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486" w:rsidRDefault="00811486" w:rsidP="00811486">
      <w:pPr>
        <w:rPr>
          <w:rFonts w:ascii="Calibri" w:hAnsi="Calibri" w:cs="Calibri"/>
          <w:color w:val="1F497D"/>
          <w:lang w:eastAsia="en-US"/>
        </w:rPr>
      </w:pPr>
      <w:r>
        <w:rPr>
          <w:rFonts w:ascii="Calibri" w:hAnsi="Calibri" w:cs="Calibri"/>
          <w:lang w:eastAsia="en-US"/>
        </w:rPr>
        <w:t>Добрый день!</w:t>
      </w:r>
    </w:p>
    <w:p w:rsidR="00811486" w:rsidRDefault="00811486" w:rsidP="00811486">
      <w:pPr>
        <w:rPr>
          <w:rFonts w:ascii="Calibri" w:hAnsi="Calibri" w:cs="Calibri"/>
          <w:lang w:eastAsia="en-US"/>
        </w:rPr>
      </w:pPr>
      <w:r>
        <w:rPr>
          <w:rFonts w:ascii="Calibri" w:hAnsi="Calibri" w:cs="Calibri"/>
          <w:lang w:eastAsia="en-US"/>
        </w:rPr>
        <w:t>В дополн</w:t>
      </w:r>
      <w:r w:rsidR="000133ED">
        <w:rPr>
          <w:rFonts w:ascii="Calibri" w:hAnsi="Calibri" w:cs="Calibri"/>
          <w:lang w:eastAsia="en-US"/>
        </w:rPr>
        <w:t>ение к служебной записке высылаем</w:t>
      </w:r>
      <w:bookmarkStart w:id="0" w:name="_GoBack"/>
      <w:bookmarkEnd w:id="0"/>
      <w:r>
        <w:rPr>
          <w:rFonts w:ascii="Calibri" w:hAnsi="Calibri" w:cs="Calibri"/>
          <w:lang w:eastAsia="en-US"/>
        </w:rPr>
        <w:t xml:space="preserve"> презентацию и тематические материалы.</w:t>
      </w:r>
    </w:p>
    <w:p w:rsidR="00811486" w:rsidRDefault="00811486" w:rsidP="00811486">
      <w:pPr>
        <w:rPr>
          <w:rFonts w:ascii="Calibri" w:hAnsi="Calibri" w:cs="Calibri"/>
          <w:lang w:eastAsia="en-US"/>
        </w:rPr>
      </w:pPr>
      <w:r>
        <w:rPr>
          <w:rFonts w:ascii="Calibri" w:hAnsi="Calibri" w:cs="Calibri"/>
          <w:lang w:eastAsia="en-US"/>
        </w:rPr>
        <w:t>Ниже изложена краткая информация для ознакомления о мерах поддержки от сотрудников Корпорации МСП.</w:t>
      </w:r>
    </w:p>
    <w:p w:rsidR="00811486" w:rsidRDefault="00811486" w:rsidP="00811486">
      <w:pPr>
        <w:rPr>
          <w:rFonts w:ascii="Calibri" w:hAnsi="Calibri" w:cs="Calibri"/>
          <w:lang w:eastAsia="en-US"/>
        </w:rPr>
      </w:pPr>
    </w:p>
    <w:p w:rsidR="00811486" w:rsidRDefault="00811486" w:rsidP="00811486">
      <w:pPr>
        <w:rPr>
          <w:rFonts w:ascii="Calibri" w:hAnsi="Calibri" w:cs="Calibri"/>
          <w:color w:val="1F497D"/>
          <w:lang w:eastAsia="en-US"/>
        </w:rPr>
      </w:pPr>
      <w:r>
        <w:rPr>
          <w:rFonts w:ascii="Calibri" w:hAnsi="Calibri" w:cs="Calibri"/>
          <w:b/>
          <w:bCs/>
          <w:lang w:eastAsia="en-US"/>
        </w:rPr>
        <w:t>Механизм финансовой поддержки №1</w:t>
      </w:r>
      <w:r>
        <w:rPr>
          <w:rFonts w:ascii="Calibri" w:hAnsi="Calibri" w:cs="Calibri"/>
          <w:lang w:eastAsia="en-US"/>
        </w:rPr>
        <w:t xml:space="preserve"> – независимые гарантии до 50% или 70% от привлекаемого кредита у банка-партнера из числа 40 банков-партнеров (на сайте корпорации) Корпорации МСП.</w:t>
      </w:r>
    </w:p>
    <w:p w:rsidR="00811486" w:rsidRDefault="00811486" w:rsidP="00811486">
      <w:pPr>
        <w:pStyle w:val="a4"/>
        <w:spacing w:line="252" w:lineRule="auto"/>
        <w:textAlignment w:val="baseline"/>
        <w:rPr>
          <w:rFonts w:ascii="Calibri" w:hAnsi="Calibri" w:cs="Calibri"/>
          <w:b/>
          <w:bCs/>
          <w:lang w:eastAsia="en-US"/>
        </w:rPr>
      </w:pPr>
      <w:r>
        <w:rPr>
          <w:rFonts w:ascii="Calibri" w:hAnsi="Calibri" w:cs="Calibri"/>
          <w:b/>
          <w:bCs/>
          <w:lang w:eastAsia="en-US"/>
        </w:rPr>
        <w:t>Продукты до 50%:</w:t>
      </w:r>
    </w:p>
    <w:p w:rsidR="00811486" w:rsidRDefault="00811486" w:rsidP="00811486">
      <w:pPr>
        <w:pStyle w:val="a4"/>
        <w:spacing w:line="252" w:lineRule="auto"/>
        <w:ind w:hanging="360"/>
        <w:textAlignment w:val="baseline"/>
        <w:rPr>
          <w:rFonts w:ascii="Calibri" w:hAnsi="Calibri" w:cs="Calibri"/>
          <w:lang w:eastAsia="en-US"/>
        </w:rPr>
      </w:pPr>
      <w:r>
        <w:rPr>
          <w:rFonts w:ascii="Arial" w:hAnsi="Arial" w:cs="Arial"/>
          <w:lang w:eastAsia="en-US"/>
        </w:rPr>
        <w:t>•</w:t>
      </w:r>
      <w:r>
        <w:rPr>
          <w:sz w:val="14"/>
          <w:szCs w:val="14"/>
          <w:lang w:eastAsia="en-US"/>
        </w:rPr>
        <w:t xml:space="preserve">      </w:t>
      </w:r>
      <w:r>
        <w:rPr>
          <w:rFonts w:ascii="Calibri" w:hAnsi="Calibri" w:cs="Calibri"/>
          <w:lang w:eastAsia="en-US"/>
        </w:rPr>
        <w:t>Прямая гарантия для инвестиций</w:t>
      </w:r>
    </w:p>
    <w:p w:rsidR="00811486" w:rsidRDefault="00811486" w:rsidP="00811486">
      <w:pPr>
        <w:pStyle w:val="a4"/>
        <w:spacing w:line="252" w:lineRule="auto"/>
        <w:ind w:hanging="360"/>
        <w:textAlignment w:val="baseline"/>
        <w:rPr>
          <w:rFonts w:ascii="Calibri" w:hAnsi="Calibri" w:cs="Calibri"/>
          <w:lang w:eastAsia="en-US"/>
        </w:rPr>
      </w:pPr>
      <w:r>
        <w:rPr>
          <w:rFonts w:ascii="Arial" w:hAnsi="Arial" w:cs="Arial"/>
          <w:lang w:eastAsia="en-US"/>
        </w:rPr>
        <w:t>•</w:t>
      </w:r>
      <w:r>
        <w:rPr>
          <w:sz w:val="14"/>
          <w:szCs w:val="14"/>
          <w:lang w:eastAsia="en-US"/>
        </w:rPr>
        <w:t xml:space="preserve">      </w:t>
      </w:r>
      <w:r>
        <w:rPr>
          <w:rFonts w:ascii="Calibri" w:hAnsi="Calibri" w:cs="Calibri"/>
          <w:lang w:eastAsia="en-US"/>
        </w:rPr>
        <w:t>Прямая гарантия для обеспечения кредитов для неторгового сектора с целью пополнения оборотных средств</w:t>
      </w:r>
    </w:p>
    <w:p w:rsidR="00811486" w:rsidRDefault="00811486" w:rsidP="00811486">
      <w:pPr>
        <w:pStyle w:val="a4"/>
        <w:spacing w:line="252" w:lineRule="auto"/>
        <w:ind w:hanging="360"/>
        <w:textAlignment w:val="baseline"/>
        <w:rPr>
          <w:rFonts w:ascii="Calibri" w:hAnsi="Calibri" w:cs="Calibri"/>
          <w:lang w:eastAsia="en-US"/>
        </w:rPr>
      </w:pPr>
      <w:r>
        <w:rPr>
          <w:rFonts w:ascii="Arial" w:hAnsi="Arial" w:cs="Arial"/>
          <w:lang w:eastAsia="en-US"/>
        </w:rPr>
        <w:t>•</w:t>
      </w:r>
      <w:r>
        <w:rPr>
          <w:sz w:val="14"/>
          <w:szCs w:val="14"/>
          <w:lang w:eastAsia="en-US"/>
        </w:rPr>
        <w:t xml:space="preserve">      </w:t>
      </w:r>
      <w:hyperlink r:id="rId5" w:history="1">
        <w:r>
          <w:rPr>
            <w:rStyle w:val="a3"/>
            <w:rFonts w:ascii="Calibri" w:hAnsi="Calibri" w:cs="Calibri"/>
            <w:color w:val="auto"/>
            <w:u w:val="none"/>
            <w:lang w:eastAsia="en-US"/>
          </w:rPr>
          <w:t>Прямая гарантия для застройщиков</w:t>
        </w:r>
      </w:hyperlink>
    </w:p>
    <w:p w:rsidR="00811486" w:rsidRDefault="00811486" w:rsidP="00811486">
      <w:pPr>
        <w:pStyle w:val="a4"/>
        <w:spacing w:line="252" w:lineRule="auto"/>
        <w:ind w:hanging="360"/>
        <w:textAlignment w:val="baseline"/>
        <w:rPr>
          <w:rFonts w:ascii="Calibri" w:hAnsi="Calibri" w:cs="Calibri"/>
          <w:lang w:eastAsia="en-US"/>
        </w:rPr>
      </w:pPr>
      <w:r>
        <w:rPr>
          <w:rFonts w:ascii="Arial" w:hAnsi="Arial" w:cs="Arial"/>
          <w:lang w:eastAsia="en-US"/>
        </w:rPr>
        <w:t>•</w:t>
      </w:r>
      <w:r>
        <w:rPr>
          <w:sz w:val="14"/>
          <w:szCs w:val="14"/>
          <w:lang w:eastAsia="en-US"/>
        </w:rPr>
        <w:t xml:space="preserve">      </w:t>
      </w:r>
      <w:hyperlink r:id="rId6" w:history="1">
        <w:r>
          <w:rPr>
            <w:rStyle w:val="a3"/>
            <w:rFonts w:ascii="Calibri" w:hAnsi="Calibri" w:cs="Calibri"/>
            <w:color w:val="auto"/>
            <w:u w:val="none"/>
            <w:lang w:eastAsia="en-US"/>
          </w:rPr>
          <w:t>Прямая гарантия для обеспечения финансирования индустриальных парков</w:t>
        </w:r>
      </w:hyperlink>
    </w:p>
    <w:p w:rsidR="00811486" w:rsidRDefault="00811486" w:rsidP="00811486">
      <w:pPr>
        <w:pStyle w:val="a4"/>
        <w:spacing w:line="252" w:lineRule="auto"/>
        <w:ind w:hanging="360"/>
        <w:textAlignment w:val="baseline"/>
        <w:rPr>
          <w:rFonts w:ascii="Calibri" w:hAnsi="Calibri" w:cs="Calibri"/>
          <w:lang w:eastAsia="en-US"/>
        </w:rPr>
      </w:pPr>
      <w:r>
        <w:rPr>
          <w:rFonts w:ascii="Arial" w:hAnsi="Arial" w:cs="Arial"/>
          <w:lang w:eastAsia="en-US"/>
        </w:rPr>
        <w:t>•</w:t>
      </w:r>
      <w:r>
        <w:rPr>
          <w:sz w:val="14"/>
          <w:szCs w:val="14"/>
          <w:lang w:eastAsia="en-US"/>
        </w:rPr>
        <w:t xml:space="preserve">      </w:t>
      </w:r>
      <w:hyperlink r:id="rId7" w:history="1">
        <w:r>
          <w:rPr>
            <w:rStyle w:val="a3"/>
            <w:rFonts w:ascii="Calibri" w:hAnsi="Calibri" w:cs="Calibri"/>
            <w:color w:val="auto"/>
            <w:u w:val="none"/>
            <w:lang w:eastAsia="en-US"/>
          </w:rPr>
          <w:t xml:space="preserve">Прямая гарантия для обеспечения </w:t>
        </w:r>
        <w:proofErr w:type="spellStart"/>
        <w:r>
          <w:rPr>
            <w:rStyle w:val="a3"/>
            <w:rFonts w:ascii="Calibri" w:hAnsi="Calibri" w:cs="Calibri"/>
            <w:color w:val="auto"/>
            <w:u w:val="none"/>
            <w:lang w:eastAsia="en-US"/>
          </w:rPr>
          <w:t>реструктурируемых</w:t>
        </w:r>
        <w:proofErr w:type="spellEnd"/>
        <w:r>
          <w:rPr>
            <w:rStyle w:val="a3"/>
            <w:rFonts w:ascii="Calibri" w:hAnsi="Calibri" w:cs="Calibri"/>
            <w:color w:val="auto"/>
            <w:u w:val="none"/>
            <w:lang w:eastAsia="en-US"/>
          </w:rPr>
          <w:t xml:space="preserve">/рефинансируемых кредитов </w:t>
        </w:r>
      </w:hyperlink>
    </w:p>
    <w:p w:rsidR="00811486" w:rsidRDefault="00811486" w:rsidP="00811486">
      <w:pPr>
        <w:pStyle w:val="a4"/>
        <w:spacing w:line="252" w:lineRule="auto"/>
        <w:textAlignment w:val="baseline"/>
        <w:rPr>
          <w:rFonts w:ascii="Calibri" w:hAnsi="Calibri" w:cs="Calibri"/>
          <w:b/>
          <w:bCs/>
          <w:lang w:eastAsia="en-US"/>
        </w:rPr>
      </w:pPr>
      <w:r>
        <w:rPr>
          <w:rFonts w:ascii="Calibri" w:hAnsi="Calibri" w:cs="Calibri"/>
          <w:b/>
          <w:bCs/>
          <w:lang w:eastAsia="en-US"/>
        </w:rPr>
        <w:t>Продукты до 70%:</w:t>
      </w:r>
    </w:p>
    <w:p w:rsidR="00811486" w:rsidRDefault="00811486" w:rsidP="00811486">
      <w:pPr>
        <w:pStyle w:val="a4"/>
        <w:spacing w:line="252" w:lineRule="auto"/>
        <w:ind w:hanging="360"/>
        <w:textAlignment w:val="baseline"/>
        <w:rPr>
          <w:rFonts w:ascii="Calibri" w:hAnsi="Calibri" w:cs="Calibri"/>
          <w:lang w:eastAsia="en-US"/>
        </w:rPr>
      </w:pPr>
      <w:r>
        <w:rPr>
          <w:rFonts w:ascii="Arial" w:hAnsi="Arial" w:cs="Arial"/>
          <w:lang w:eastAsia="en-US"/>
        </w:rPr>
        <w:t>•</w:t>
      </w:r>
      <w:r>
        <w:rPr>
          <w:sz w:val="14"/>
          <w:szCs w:val="14"/>
          <w:lang w:eastAsia="en-US"/>
        </w:rPr>
        <w:t xml:space="preserve">      </w:t>
      </w:r>
      <w:hyperlink r:id="rId8" w:history="1">
        <w:r>
          <w:rPr>
            <w:rStyle w:val="a3"/>
            <w:rFonts w:ascii="Calibri" w:hAnsi="Calibri" w:cs="Calibri"/>
            <w:color w:val="auto"/>
            <w:u w:val="none"/>
            <w:lang w:eastAsia="en-US"/>
          </w:rPr>
          <w:t>Прямая гарантия, выдаваемая совместно с поручительством РГО (</w:t>
        </w:r>
        <w:proofErr w:type="spellStart"/>
        <w:r>
          <w:rPr>
            <w:rStyle w:val="a3"/>
            <w:rFonts w:ascii="Calibri" w:hAnsi="Calibri" w:cs="Calibri"/>
            <w:color w:val="auto"/>
            <w:u w:val="none"/>
            <w:lang w:eastAsia="en-US"/>
          </w:rPr>
          <w:t>согарантия</w:t>
        </w:r>
        <w:proofErr w:type="spellEnd"/>
        <w:r>
          <w:rPr>
            <w:rStyle w:val="a3"/>
            <w:rFonts w:ascii="Calibri" w:hAnsi="Calibri" w:cs="Calibri"/>
            <w:color w:val="auto"/>
            <w:u w:val="none"/>
            <w:lang w:eastAsia="en-US"/>
          </w:rPr>
          <w:t>)</w:t>
        </w:r>
      </w:hyperlink>
    </w:p>
    <w:p w:rsidR="00811486" w:rsidRDefault="00811486" w:rsidP="00811486">
      <w:pPr>
        <w:pStyle w:val="a4"/>
        <w:spacing w:line="252" w:lineRule="auto"/>
        <w:ind w:hanging="360"/>
        <w:textAlignment w:val="baseline"/>
        <w:rPr>
          <w:rFonts w:ascii="Calibri" w:hAnsi="Calibri" w:cs="Calibri"/>
          <w:lang w:eastAsia="en-US"/>
        </w:rPr>
      </w:pPr>
      <w:r>
        <w:rPr>
          <w:rFonts w:ascii="Arial" w:hAnsi="Arial" w:cs="Arial"/>
          <w:lang w:eastAsia="en-US"/>
        </w:rPr>
        <w:t>•</w:t>
      </w:r>
      <w:r>
        <w:rPr>
          <w:sz w:val="14"/>
          <w:szCs w:val="14"/>
          <w:lang w:eastAsia="en-US"/>
        </w:rPr>
        <w:t xml:space="preserve">      </w:t>
      </w:r>
      <w:hyperlink r:id="rId9" w:history="1">
        <w:r>
          <w:rPr>
            <w:rStyle w:val="a3"/>
            <w:rFonts w:ascii="Calibri" w:hAnsi="Calibri" w:cs="Calibri"/>
            <w:color w:val="auto"/>
            <w:u w:val="none"/>
            <w:lang w:eastAsia="en-US"/>
          </w:rPr>
          <w:t>Прямая гарантия для обеспечения кредитов на исполнение контрактов</w:t>
        </w:r>
      </w:hyperlink>
    </w:p>
    <w:p w:rsidR="00811486" w:rsidRDefault="00811486" w:rsidP="00811486">
      <w:pPr>
        <w:pStyle w:val="a4"/>
        <w:spacing w:line="252" w:lineRule="auto"/>
        <w:ind w:hanging="360"/>
        <w:textAlignment w:val="baseline"/>
        <w:rPr>
          <w:rFonts w:ascii="Calibri" w:hAnsi="Calibri" w:cs="Calibri"/>
          <w:lang w:eastAsia="en-US"/>
        </w:rPr>
      </w:pPr>
      <w:r>
        <w:rPr>
          <w:rFonts w:ascii="Arial" w:hAnsi="Arial" w:cs="Arial"/>
          <w:lang w:eastAsia="en-US"/>
        </w:rPr>
        <w:t>•</w:t>
      </w:r>
      <w:r>
        <w:rPr>
          <w:sz w:val="14"/>
          <w:szCs w:val="14"/>
          <w:lang w:eastAsia="en-US"/>
        </w:rPr>
        <w:t xml:space="preserve">      </w:t>
      </w:r>
      <w:hyperlink r:id="rId10" w:history="1">
        <w:r>
          <w:rPr>
            <w:rStyle w:val="a3"/>
            <w:rFonts w:ascii="Calibri" w:hAnsi="Calibri" w:cs="Calibri"/>
            <w:color w:val="auto"/>
            <w:u w:val="none"/>
            <w:lang w:eastAsia="en-US"/>
          </w:rPr>
          <w:t>Прямая гарантия для обеспечения исполнения контракта</w:t>
        </w:r>
      </w:hyperlink>
    </w:p>
    <w:p w:rsidR="00811486" w:rsidRDefault="00811486" w:rsidP="00811486">
      <w:pPr>
        <w:rPr>
          <w:rFonts w:ascii="Calibri" w:hAnsi="Calibri" w:cs="Calibri"/>
          <w:color w:val="1F497D"/>
          <w:sz w:val="22"/>
          <w:szCs w:val="22"/>
          <w:lang w:eastAsia="en-US"/>
        </w:rPr>
      </w:pPr>
    </w:p>
    <w:p w:rsidR="00811486" w:rsidRDefault="00811486" w:rsidP="00811486">
      <w:pPr>
        <w:rPr>
          <w:rFonts w:ascii="Calibri" w:hAnsi="Calibri" w:cs="Calibri"/>
          <w:lang w:eastAsia="en-US"/>
        </w:rPr>
      </w:pPr>
      <w:r>
        <w:rPr>
          <w:rFonts w:ascii="Calibri" w:hAnsi="Calibri" w:cs="Calibri"/>
          <w:lang w:eastAsia="en-US"/>
        </w:rPr>
        <w:t xml:space="preserve">Основная процедура получения независимой гарантии: предприниматель обращается </w:t>
      </w:r>
      <w:proofErr w:type="gramStart"/>
      <w:r>
        <w:rPr>
          <w:rFonts w:ascii="Calibri" w:hAnsi="Calibri" w:cs="Calibri"/>
          <w:lang w:eastAsia="en-US"/>
        </w:rPr>
        <w:t>в</w:t>
      </w:r>
      <w:proofErr w:type="gramEnd"/>
      <w:r>
        <w:rPr>
          <w:rFonts w:ascii="Calibri" w:hAnsi="Calibri" w:cs="Calibri"/>
          <w:lang w:eastAsia="en-US"/>
        </w:rPr>
        <w:t xml:space="preserve"> </w:t>
      </w:r>
      <w:proofErr w:type="gramStart"/>
      <w:r>
        <w:rPr>
          <w:rFonts w:ascii="Calibri" w:hAnsi="Calibri" w:cs="Calibri"/>
          <w:lang w:eastAsia="en-US"/>
        </w:rPr>
        <w:t>банк-партнер</w:t>
      </w:r>
      <w:proofErr w:type="gramEnd"/>
      <w:r>
        <w:rPr>
          <w:rFonts w:ascii="Calibri" w:hAnsi="Calibri" w:cs="Calibri"/>
          <w:lang w:eastAsia="en-US"/>
        </w:rPr>
        <w:t xml:space="preserve"> за кредитом, банк структурирует сделку с участием независимой гарантии, проводит процедуры внутрибанковские и после принятия решения, банк направляет сделку в Корпорацию на рассмотрение. Далее Корпорация рассматривает вопрос о предоставлении независимой гарантии в течени</w:t>
      </w:r>
      <w:proofErr w:type="gramStart"/>
      <w:r>
        <w:rPr>
          <w:rFonts w:ascii="Calibri" w:hAnsi="Calibri" w:cs="Calibri"/>
          <w:lang w:eastAsia="en-US"/>
        </w:rPr>
        <w:t>и</w:t>
      </w:r>
      <w:proofErr w:type="gramEnd"/>
      <w:r>
        <w:rPr>
          <w:rFonts w:ascii="Calibri" w:hAnsi="Calibri" w:cs="Calibri"/>
          <w:lang w:eastAsia="en-US"/>
        </w:rPr>
        <w:t xml:space="preserve"> 10 рабочих дней. В зависимости от размера гарантии, ее будет предоставлять или Корпорация МСП (гарантия более 50 млн. рублей) или ее подразделения: МСП-Банк (если гарантия менее 50 млн. рублей и более 15 млн. рублей) и региональной гарантийной организации (РГО) (гарантия менее 15 млн. рублей). Гарантии Корпорации, МСП-Банка и РГО принимаются банками-партнерами в виде залогов по кредитам. </w:t>
      </w:r>
    </w:p>
    <w:p w:rsidR="00811486" w:rsidRDefault="00811486" w:rsidP="00811486">
      <w:pPr>
        <w:rPr>
          <w:rFonts w:ascii="Calibri" w:hAnsi="Calibri" w:cs="Calibri"/>
          <w:lang w:eastAsia="en-US"/>
        </w:rPr>
      </w:pPr>
      <w:r>
        <w:rPr>
          <w:rFonts w:ascii="Calibri" w:hAnsi="Calibri" w:cs="Calibri"/>
          <w:lang w:eastAsia="en-US"/>
        </w:rPr>
        <w:t>Перечень сектором экономики есть в презентации (слайд 11)</w:t>
      </w:r>
      <w:r>
        <w:rPr>
          <w:rFonts w:ascii="Calibri" w:hAnsi="Calibri" w:cs="Calibri"/>
          <w:color w:val="1F497D"/>
          <w:lang w:eastAsia="en-US"/>
        </w:rPr>
        <w:t>.</w:t>
      </w:r>
    </w:p>
    <w:p w:rsidR="00811486" w:rsidRDefault="00811486" w:rsidP="00811486">
      <w:pPr>
        <w:rPr>
          <w:rFonts w:ascii="Calibri" w:hAnsi="Calibri" w:cs="Calibri"/>
          <w:lang w:eastAsia="en-US"/>
        </w:rPr>
      </w:pPr>
    </w:p>
    <w:p w:rsidR="00811486" w:rsidRDefault="00811486" w:rsidP="00811486">
      <w:pPr>
        <w:rPr>
          <w:rFonts w:ascii="Calibri" w:hAnsi="Calibri" w:cs="Calibri"/>
          <w:lang w:eastAsia="en-US"/>
        </w:rPr>
      </w:pPr>
      <w:r>
        <w:rPr>
          <w:rFonts w:ascii="Calibri" w:hAnsi="Calibri" w:cs="Calibri"/>
          <w:b/>
          <w:bCs/>
          <w:lang w:eastAsia="en-US"/>
        </w:rPr>
        <w:t>Механизм финансовой поддержки №2</w:t>
      </w:r>
      <w:r>
        <w:rPr>
          <w:rFonts w:ascii="Calibri" w:hAnsi="Calibri" w:cs="Calibri"/>
          <w:lang w:eastAsia="en-US"/>
        </w:rPr>
        <w:t xml:space="preserve"> – поручительства Корпорации по «Программе 6.5%». «Программа 6.5%» подразумевает финансирование 12 уполномоченных банков (слайд 14) Центральным Банком РФ по ставке 6.5% годовых при условии, что Корпорация предоставляет поручительство по данному кредиту. В этом случае процентная ставка для заемщика из числа малого бизнеса будет 11%, а из числа среднего бизнеса будет 10%. Гарантийная поддержка, изложенная выше, также может служить залогом по данному кредиту. То есть две программы могут работать совместно. </w:t>
      </w:r>
    </w:p>
    <w:p w:rsidR="00811486" w:rsidRDefault="00811486" w:rsidP="00811486">
      <w:pPr>
        <w:rPr>
          <w:rFonts w:ascii="Calibri" w:hAnsi="Calibri" w:cs="Calibri"/>
          <w:lang w:eastAsia="en-US"/>
        </w:rPr>
      </w:pPr>
      <w:r>
        <w:rPr>
          <w:rFonts w:ascii="Calibri" w:hAnsi="Calibri" w:cs="Calibri"/>
          <w:lang w:eastAsia="en-US"/>
        </w:rPr>
        <w:t xml:space="preserve">Основная процедура получения поручительства: предприниматель обращается </w:t>
      </w:r>
      <w:proofErr w:type="gramStart"/>
      <w:r>
        <w:rPr>
          <w:rFonts w:ascii="Calibri" w:hAnsi="Calibri" w:cs="Calibri"/>
          <w:lang w:eastAsia="en-US"/>
        </w:rPr>
        <w:t>в</w:t>
      </w:r>
      <w:proofErr w:type="gramEnd"/>
      <w:r>
        <w:rPr>
          <w:rFonts w:ascii="Calibri" w:hAnsi="Calibri" w:cs="Calibri"/>
          <w:lang w:eastAsia="en-US"/>
        </w:rPr>
        <w:t xml:space="preserve"> </w:t>
      </w:r>
      <w:proofErr w:type="gramStart"/>
      <w:r>
        <w:rPr>
          <w:rFonts w:ascii="Calibri" w:hAnsi="Calibri" w:cs="Calibri"/>
          <w:lang w:eastAsia="en-US"/>
        </w:rPr>
        <w:t>банк-партнер</w:t>
      </w:r>
      <w:proofErr w:type="gramEnd"/>
      <w:r>
        <w:rPr>
          <w:rFonts w:ascii="Calibri" w:hAnsi="Calibri" w:cs="Calibri"/>
          <w:lang w:eastAsia="en-US"/>
        </w:rPr>
        <w:t xml:space="preserve"> за кредитом, получает там согласование кредита при условии поручительства от Корпорации МСП. </w:t>
      </w:r>
    </w:p>
    <w:p w:rsidR="00811486" w:rsidRDefault="00811486" w:rsidP="00811486">
      <w:pPr>
        <w:rPr>
          <w:rFonts w:ascii="Calibri" w:hAnsi="Calibri" w:cs="Calibri"/>
          <w:color w:val="1F497D"/>
          <w:lang w:eastAsia="en-US"/>
        </w:rPr>
      </w:pPr>
    </w:p>
    <w:p w:rsidR="00811486" w:rsidRDefault="00811486" w:rsidP="00811486">
      <w:pPr>
        <w:rPr>
          <w:rFonts w:ascii="Calibri" w:hAnsi="Calibri" w:cs="Calibri"/>
          <w:color w:val="1F497D"/>
          <w:sz w:val="22"/>
          <w:szCs w:val="22"/>
          <w:lang w:eastAsia="en-US"/>
        </w:rPr>
      </w:pPr>
    </w:p>
    <w:p w:rsidR="00811486" w:rsidRDefault="00811486" w:rsidP="00811486">
      <w:pPr>
        <w:rPr>
          <w:rFonts w:ascii="Calibri" w:hAnsi="Calibri" w:cs="Calibri"/>
          <w:lang w:eastAsia="en-US"/>
        </w:rPr>
      </w:pPr>
      <w:r>
        <w:rPr>
          <w:rFonts w:ascii="Calibri" w:hAnsi="Calibri" w:cs="Calibri"/>
          <w:lang w:eastAsia="en-US"/>
        </w:rPr>
        <w:t>Дополнительно, Корпорация готова рассматривать проекты напрямую в «</w:t>
      </w:r>
      <w:proofErr w:type="spellStart"/>
      <w:r>
        <w:rPr>
          <w:rFonts w:ascii="Calibri" w:hAnsi="Calibri" w:cs="Calibri"/>
          <w:lang w:eastAsia="en-US"/>
        </w:rPr>
        <w:t>спецрежиме</w:t>
      </w:r>
      <w:proofErr w:type="spellEnd"/>
      <w:r>
        <w:rPr>
          <w:rFonts w:ascii="Calibri" w:hAnsi="Calibri" w:cs="Calibri"/>
          <w:lang w:eastAsia="en-US"/>
        </w:rPr>
        <w:t xml:space="preserve">». Для этого просим провести работу с предпринимателями и отобрать проекты, которые соответствуют следующим критериям: </w:t>
      </w:r>
    </w:p>
    <w:p w:rsidR="00811486" w:rsidRDefault="00811486" w:rsidP="00811486">
      <w:pPr>
        <w:rPr>
          <w:rFonts w:ascii="Calibri" w:hAnsi="Calibri" w:cs="Calibri"/>
          <w:lang w:eastAsia="en-US"/>
        </w:rPr>
      </w:pPr>
    </w:p>
    <w:p w:rsidR="00811486" w:rsidRDefault="00811486" w:rsidP="00811486">
      <w:pPr>
        <w:rPr>
          <w:rFonts w:ascii="Calibri" w:hAnsi="Calibri" w:cs="Calibri"/>
          <w:lang w:eastAsia="en-US"/>
        </w:rPr>
      </w:pPr>
      <w:r>
        <w:rPr>
          <w:rFonts w:ascii="Calibri" w:hAnsi="Calibri" w:cs="Calibri"/>
          <w:lang w:eastAsia="en-US"/>
        </w:rPr>
        <w:lastRenderedPageBreak/>
        <w:t>Основные критерии для отбора проектов в «</w:t>
      </w:r>
      <w:proofErr w:type="spellStart"/>
      <w:r>
        <w:rPr>
          <w:rFonts w:ascii="Calibri" w:hAnsi="Calibri" w:cs="Calibri"/>
          <w:lang w:eastAsia="en-US"/>
        </w:rPr>
        <w:t>спецрежиме</w:t>
      </w:r>
      <w:proofErr w:type="spellEnd"/>
      <w:r>
        <w:rPr>
          <w:rFonts w:ascii="Calibri" w:hAnsi="Calibri" w:cs="Calibri"/>
          <w:lang w:eastAsia="en-US"/>
        </w:rPr>
        <w:t>» по обоим механизмам финансовой поддержки:</w:t>
      </w:r>
    </w:p>
    <w:p w:rsidR="00811486" w:rsidRDefault="00811486" w:rsidP="00811486">
      <w:pPr>
        <w:rPr>
          <w:rFonts w:ascii="Calibri" w:hAnsi="Calibri" w:cs="Calibri"/>
          <w:lang w:eastAsia="en-US"/>
        </w:rPr>
      </w:pPr>
      <w:r>
        <w:rPr>
          <w:rFonts w:ascii="Calibri" w:hAnsi="Calibri" w:cs="Calibri"/>
          <w:lang w:eastAsia="en-US"/>
        </w:rPr>
        <w:t>- Соответствие требованиям ст.4 Федерального закона № 209-ФЗ – являются субъектами малого и среднего предпринимательства</w:t>
      </w:r>
    </w:p>
    <w:p w:rsidR="00811486" w:rsidRDefault="00811486" w:rsidP="00811486">
      <w:pPr>
        <w:rPr>
          <w:rFonts w:ascii="Calibri" w:hAnsi="Calibri" w:cs="Calibri"/>
          <w:lang w:eastAsia="en-US"/>
        </w:rPr>
      </w:pPr>
      <w:r>
        <w:rPr>
          <w:rFonts w:ascii="Calibri" w:hAnsi="Calibri" w:cs="Calibri"/>
          <w:lang w:eastAsia="en-US"/>
        </w:rPr>
        <w:t>- Соответствие требованиям Указа Президента Российской Федерации от 07.07.2011 № 899 (приоритетные направления развития науки, технологий и техники в Российской Федерации и направления развития критических технологий Российской Федерации).</w:t>
      </w:r>
    </w:p>
    <w:p w:rsidR="00811486" w:rsidRDefault="00811486" w:rsidP="00811486">
      <w:pPr>
        <w:rPr>
          <w:rFonts w:ascii="Calibri" w:hAnsi="Calibri" w:cs="Calibri"/>
          <w:lang w:eastAsia="en-US"/>
        </w:rPr>
      </w:pPr>
      <w:r>
        <w:rPr>
          <w:rFonts w:ascii="Calibri" w:hAnsi="Calibri" w:cs="Calibri"/>
          <w:lang w:eastAsia="en-US"/>
        </w:rPr>
        <w:t>- Сумма кредита – более 200 млн. руб.</w:t>
      </w:r>
    </w:p>
    <w:p w:rsidR="00811486" w:rsidRDefault="00811486" w:rsidP="00811486">
      <w:pPr>
        <w:rPr>
          <w:rFonts w:ascii="Calibri" w:hAnsi="Calibri" w:cs="Calibri"/>
          <w:lang w:eastAsia="en-US"/>
        </w:rPr>
      </w:pPr>
      <w:r>
        <w:rPr>
          <w:rFonts w:ascii="Calibri" w:hAnsi="Calibri" w:cs="Calibri"/>
          <w:lang w:eastAsia="en-US"/>
        </w:rPr>
        <w:t>- Доля собственного участия в проекте не менее 20 % (информация о подтверждении вложении собственных средств).</w:t>
      </w:r>
    </w:p>
    <w:p w:rsidR="00811486" w:rsidRDefault="00811486" w:rsidP="00811486">
      <w:pPr>
        <w:rPr>
          <w:rFonts w:ascii="Calibri" w:hAnsi="Calibri" w:cs="Calibri"/>
          <w:lang w:eastAsia="en-US"/>
        </w:rPr>
      </w:pPr>
    </w:p>
    <w:p w:rsidR="00811486" w:rsidRDefault="00811486" w:rsidP="00811486">
      <w:pPr>
        <w:rPr>
          <w:rFonts w:ascii="Calibri" w:hAnsi="Calibri" w:cs="Calibri"/>
          <w:lang w:eastAsia="en-US"/>
        </w:rPr>
      </w:pPr>
      <w:r>
        <w:rPr>
          <w:rFonts w:ascii="Calibri" w:hAnsi="Calibri" w:cs="Calibri"/>
          <w:lang w:eastAsia="en-US"/>
        </w:rPr>
        <w:t>По отобранным в соответствие с критериями проектам, просьба к предпринимателям подготовить следующие материалы:</w:t>
      </w:r>
    </w:p>
    <w:p w:rsidR="00811486" w:rsidRDefault="00811486" w:rsidP="00811486">
      <w:pPr>
        <w:rPr>
          <w:rFonts w:ascii="Calibri" w:hAnsi="Calibri" w:cs="Calibri"/>
          <w:lang w:eastAsia="en-US"/>
        </w:rPr>
      </w:pPr>
      <w:r>
        <w:rPr>
          <w:rFonts w:ascii="Calibri" w:hAnsi="Calibri" w:cs="Calibri"/>
          <w:lang w:eastAsia="en-US"/>
        </w:rPr>
        <w:t xml:space="preserve">А) презентацию/бизнес-план (1-7 слайдов/формат презентации прилагается), </w:t>
      </w:r>
    </w:p>
    <w:p w:rsidR="00811486" w:rsidRDefault="00811486" w:rsidP="00811486">
      <w:pPr>
        <w:rPr>
          <w:rFonts w:ascii="Calibri" w:hAnsi="Calibri" w:cs="Calibri"/>
          <w:lang w:eastAsia="en-US"/>
        </w:rPr>
      </w:pPr>
      <w:r>
        <w:rPr>
          <w:rFonts w:ascii="Calibri" w:hAnsi="Calibri" w:cs="Calibri"/>
          <w:lang w:eastAsia="en-US"/>
        </w:rPr>
        <w:t xml:space="preserve">Б) заполненный чек лист (форма приложена), </w:t>
      </w:r>
    </w:p>
    <w:p w:rsidR="00811486" w:rsidRDefault="00811486" w:rsidP="00811486">
      <w:pPr>
        <w:rPr>
          <w:rFonts w:ascii="Calibri" w:hAnsi="Calibri" w:cs="Calibri"/>
          <w:lang w:eastAsia="en-US"/>
        </w:rPr>
      </w:pPr>
      <w:r>
        <w:rPr>
          <w:rFonts w:ascii="Calibri" w:hAnsi="Calibri" w:cs="Calibri"/>
          <w:lang w:eastAsia="en-US"/>
        </w:rPr>
        <w:t>В) заполненную анкету проекта (форма приложена),</w:t>
      </w:r>
    </w:p>
    <w:p w:rsidR="00811486" w:rsidRDefault="00811486" w:rsidP="00811486">
      <w:pPr>
        <w:rPr>
          <w:rFonts w:ascii="Calibri" w:hAnsi="Calibri" w:cs="Calibri"/>
          <w:lang w:eastAsia="en-US"/>
        </w:rPr>
      </w:pPr>
      <w:r>
        <w:rPr>
          <w:rFonts w:ascii="Calibri" w:hAnsi="Calibri" w:cs="Calibri"/>
          <w:lang w:eastAsia="en-US"/>
        </w:rPr>
        <w:t xml:space="preserve">Г) заполненную заявку на получение банковской гарантии с анкетами </w:t>
      </w:r>
      <w:proofErr w:type="spellStart"/>
      <w:r>
        <w:rPr>
          <w:rFonts w:ascii="Calibri" w:hAnsi="Calibri" w:cs="Calibri"/>
          <w:lang w:eastAsia="en-US"/>
        </w:rPr>
        <w:t>бенефициарных</w:t>
      </w:r>
      <w:proofErr w:type="spellEnd"/>
      <w:r>
        <w:rPr>
          <w:rFonts w:ascii="Calibri" w:hAnsi="Calibri" w:cs="Calibri"/>
          <w:lang w:eastAsia="en-US"/>
        </w:rPr>
        <w:t xml:space="preserve"> владельцев (форма приложена). </w:t>
      </w:r>
    </w:p>
    <w:p w:rsidR="00E05346" w:rsidRDefault="00E05346"/>
    <w:sectPr w:rsidR="00E053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486"/>
    <w:rsid w:val="000133ED"/>
    <w:rsid w:val="003D4555"/>
    <w:rsid w:val="00811486"/>
    <w:rsid w:val="00E05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486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11486"/>
    <w:rPr>
      <w:color w:val="0563C1"/>
      <w:u w:val="single"/>
    </w:rPr>
  </w:style>
  <w:style w:type="paragraph" w:styleId="a4">
    <w:name w:val="List Paragraph"/>
    <w:basedOn w:val="a"/>
    <w:uiPriority w:val="34"/>
    <w:qFormat/>
    <w:rsid w:val="00811486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486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11486"/>
    <w:rPr>
      <w:color w:val="0563C1"/>
      <w:u w:val="single"/>
    </w:rPr>
  </w:style>
  <w:style w:type="paragraph" w:styleId="a4">
    <w:name w:val="List Paragraph"/>
    <w:basedOn w:val="a"/>
    <w:uiPriority w:val="34"/>
    <w:qFormat/>
    <w:rsid w:val="00811486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43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cgrf.ru/products/pryamaya_garantiya_vydavaemaya_sovmestno_s_poruchitelstvom_rgo_sogarantiya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cgrf.ru/products/pryamaya_garantiya_dlya_obespecheniya_restrukturiemykh_refinansiruemykh_kreditov_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cgrf.ru/products/pryamaya_garantiya_dlya_obespecheniya_finansirovaniya_industrialnykh_parkov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acgrf.ru/products/pryamaya_garantiya_dlya_zastroyshchikov/" TargetMode="External"/><Relationship Id="rId10" Type="http://schemas.openxmlformats.org/officeDocument/2006/relationships/hyperlink" Target="http://www.acgrf.ru/products/pryamaya_garantiya_dlya_obespecheniya_ispolneniya_kontrakt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cgrf.ru/products/pryamaya_garantiya_dlya_obespecheniya_kreditov_na_ispolnenie_kontraktov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654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Сергеевна Касаткина</dc:creator>
  <cp:lastModifiedBy>Вячеслав Александров</cp:lastModifiedBy>
  <cp:revision>3</cp:revision>
  <dcterms:created xsi:type="dcterms:W3CDTF">2016-04-22T03:14:00Z</dcterms:created>
  <dcterms:modified xsi:type="dcterms:W3CDTF">2016-04-22T03:34:00Z</dcterms:modified>
</cp:coreProperties>
</file>