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7A2" w:rsidRDefault="002827A2">
      <w:pPr>
        <w:pStyle w:val="ConsPlusTitlePage"/>
      </w:pPr>
      <w:r>
        <w:t xml:space="preserve">Документ предоставлен </w:t>
      </w:r>
      <w:hyperlink r:id="rId5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2827A2" w:rsidRDefault="002827A2">
      <w:pPr>
        <w:pStyle w:val="ConsPlusNormal"/>
        <w:jc w:val="both"/>
        <w:outlineLvl w:val="0"/>
      </w:pPr>
    </w:p>
    <w:p w:rsidR="002827A2" w:rsidRDefault="002827A2">
      <w:pPr>
        <w:pStyle w:val="ConsPlusTitle"/>
        <w:jc w:val="center"/>
        <w:outlineLvl w:val="0"/>
      </w:pPr>
      <w:r>
        <w:t>ДЕПАР</w:t>
      </w:r>
      <w:bookmarkStart w:id="0" w:name="_GoBack"/>
      <w:bookmarkEnd w:id="0"/>
      <w:r>
        <w:t xml:space="preserve">ТАМЕНТ ПО </w:t>
      </w:r>
      <w:proofErr w:type="gramStart"/>
      <w:r>
        <w:t>СОЦИАЛЬНО-ЭКОНОМИЧЕСКОМУ</w:t>
      </w:r>
      <w:proofErr w:type="gramEnd"/>
    </w:p>
    <w:p w:rsidR="002827A2" w:rsidRDefault="002827A2">
      <w:pPr>
        <w:pStyle w:val="ConsPlusTitle"/>
        <w:jc w:val="center"/>
      </w:pPr>
      <w:r>
        <w:t>РАЗВИТИЮ СЕЛА ТОМСКОЙ ОБЛАСТИ</w:t>
      </w:r>
    </w:p>
    <w:p w:rsidR="002827A2" w:rsidRDefault="002827A2">
      <w:pPr>
        <w:pStyle w:val="ConsPlusTitle"/>
        <w:jc w:val="center"/>
      </w:pPr>
    </w:p>
    <w:p w:rsidR="002827A2" w:rsidRDefault="002827A2">
      <w:pPr>
        <w:pStyle w:val="ConsPlusTitle"/>
        <w:jc w:val="center"/>
      </w:pPr>
      <w:r>
        <w:t>ПРИКАЗ</w:t>
      </w:r>
    </w:p>
    <w:p w:rsidR="002827A2" w:rsidRDefault="002827A2">
      <w:pPr>
        <w:pStyle w:val="ConsPlusTitle"/>
        <w:jc w:val="center"/>
      </w:pPr>
      <w:r>
        <w:t>от 9 июня 2020 г. N 42</w:t>
      </w:r>
    </w:p>
    <w:p w:rsidR="002827A2" w:rsidRDefault="002827A2">
      <w:pPr>
        <w:pStyle w:val="ConsPlusTitle"/>
        <w:jc w:val="both"/>
      </w:pPr>
    </w:p>
    <w:p w:rsidR="002827A2" w:rsidRDefault="002827A2">
      <w:pPr>
        <w:pStyle w:val="ConsPlusTitle"/>
        <w:jc w:val="center"/>
      </w:pPr>
      <w:r>
        <w:t xml:space="preserve">О </w:t>
      </w:r>
      <w:proofErr w:type="gramStart"/>
      <w:r>
        <w:t>ПРЕДОСТАВЛЕНИИ</w:t>
      </w:r>
      <w:proofErr w:type="gramEnd"/>
      <w:r>
        <w:t xml:space="preserve"> ИЗ ОБЛАСТНОГО БЮДЖЕТА СУБСИДИЙ</w:t>
      </w:r>
    </w:p>
    <w:p w:rsidR="002827A2" w:rsidRDefault="002827A2">
      <w:pPr>
        <w:pStyle w:val="ConsPlusTitle"/>
        <w:jc w:val="center"/>
      </w:pPr>
      <w:r>
        <w:t>НА ВОЗМЕЩЕНИЕ ЧАСТИ ЗАТРАТ НА ОБЕСПЕЧЕНИЕ</w:t>
      </w:r>
    </w:p>
    <w:p w:rsidR="002827A2" w:rsidRDefault="002827A2">
      <w:pPr>
        <w:pStyle w:val="ConsPlusTitle"/>
        <w:jc w:val="center"/>
      </w:pPr>
      <w:r>
        <w:t>ТЕХНИЧЕСКОЙ И ТЕХНОЛОГИЧЕСКОЙ МОДЕРНИЗАЦИИ</w:t>
      </w:r>
    </w:p>
    <w:p w:rsidR="002827A2" w:rsidRDefault="002827A2">
      <w:pPr>
        <w:pStyle w:val="ConsPlusTitle"/>
        <w:jc w:val="center"/>
      </w:pPr>
      <w:r>
        <w:t>СЕЛЬСКОХОЗЯЙСТВЕННОГО ПРОИЗВОДСТВА</w:t>
      </w:r>
    </w:p>
    <w:p w:rsidR="002827A2" w:rsidRDefault="002827A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827A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827A2" w:rsidRDefault="002827A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827A2" w:rsidRDefault="002827A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827A2" w:rsidRDefault="002827A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по социально-экономическому развитию села</w:t>
            </w:r>
            <w:proofErr w:type="gramEnd"/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Томской области от 30.06.2020 </w:t>
            </w:r>
            <w:hyperlink r:id="rId6">
              <w:r>
                <w:rPr>
                  <w:color w:val="0000FF"/>
                </w:rPr>
                <w:t>N 48</w:t>
              </w:r>
            </w:hyperlink>
            <w:r>
              <w:rPr>
                <w:color w:val="392C69"/>
              </w:rPr>
              <w:t xml:space="preserve">, от 24.07.2020 </w:t>
            </w:r>
            <w:hyperlink r:id="rId7">
              <w:r>
                <w:rPr>
                  <w:color w:val="0000FF"/>
                </w:rPr>
                <w:t>N 57</w:t>
              </w:r>
            </w:hyperlink>
            <w:r>
              <w:rPr>
                <w:color w:val="392C69"/>
              </w:rPr>
              <w:t xml:space="preserve">, от 10.09.2020 </w:t>
            </w:r>
            <w:hyperlink r:id="rId8">
              <w:r>
                <w:rPr>
                  <w:color w:val="0000FF"/>
                </w:rPr>
                <w:t>N 73</w:t>
              </w:r>
            </w:hyperlink>
            <w:r>
              <w:rPr>
                <w:color w:val="392C69"/>
              </w:rPr>
              <w:t>,</w:t>
            </w:r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02.11.2020 </w:t>
            </w:r>
            <w:hyperlink r:id="rId9">
              <w:r>
                <w:rPr>
                  <w:color w:val="0000FF"/>
                </w:rPr>
                <w:t>N 89</w:t>
              </w:r>
            </w:hyperlink>
            <w:r>
              <w:rPr>
                <w:color w:val="392C69"/>
              </w:rPr>
              <w:t xml:space="preserve">, от 07.12.2020 </w:t>
            </w:r>
            <w:hyperlink r:id="rId10">
              <w:r>
                <w:rPr>
                  <w:color w:val="0000FF"/>
                </w:rPr>
                <w:t>N 101</w:t>
              </w:r>
            </w:hyperlink>
            <w:r>
              <w:rPr>
                <w:color w:val="392C69"/>
              </w:rPr>
              <w:t xml:space="preserve">, от 22.01.2021 </w:t>
            </w:r>
            <w:hyperlink r:id="rId11">
              <w:r>
                <w:rPr>
                  <w:color w:val="0000FF"/>
                </w:rPr>
                <w:t>N 2</w:t>
              </w:r>
            </w:hyperlink>
            <w:r>
              <w:rPr>
                <w:color w:val="392C69"/>
              </w:rPr>
              <w:t>,</w:t>
            </w:r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29.03.2021 </w:t>
            </w:r>
            <w:hyperlink r:id="rId12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 xml:space="preserve">, от 31.05.2021 </w:t>
            </w:r>
            <w:hyperlink r:id="rId13">
              <w:r>
                <w:rPr>
                  <w:color w:val="0000FF"/>
                </w:rPr>
                <w:t>N 40</w:t>
              </w:r>
            </w:hyperlink>
            <w:r>
              <w:rPr>
                <w:color w:val="392C69"/>
              </w:rPr>
              <w:t xml:space="preserve">, от 12.10.2021 </w:t>
            </w:r>
            <w:hyperlink r:id="rId14">
              <w:r>
                <w:rPr>
                  <w:color w:val="0000FF"/>
                </w:rPr>
                <w:t>N 75</w:t>
              </w:r>
            </w:hyperlink>
            <w:r>
              <w:rPr>
                <w:color w:val="392C69"/>
              </w:rPr>
              <w:t>,</w:t>
            </w:r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23.11.2021 </w:t>
            </w:r>
            <w:hyperlink r:id="rId15">
              <w:r>
                <w:rPr>
                  <w:color w:val="0000FF"/>
                </w:rPr>
                <w:t>N 87</w:t>
              </w:r>
            </w:hyperlink>
            <w:r>
              <w:rPr>
                <w:color w:val="392C69"/>
              </w:rPr>
              <w:t xml:space="preserve">, от 24.11.2021 </w:t>
            </w:r>
            <w:hyperlink r:id="rId16">
              <w:r>
                <w:rPr>
                  <w:color w:val="0000FF"/>
                </w:rPr>
                <w:t>N 88</w:t>
              </w:r>
            </w:hyperlink>
            <w:r>
              <w:rPr>
                <w:color w:val="392C69"/>
              </w:rPr>
              <w:t xml:space="preserve">, от 12.01.2022 </w:t>
            </w:r>
            <w:hyperlink r:id="rId17">
              <w:r>
                <w:rPr>
                  <w:color w:val="0000FF"/>
                </w:rPr>
                <w:t>N 2</w:t>
              </w:r>
            </w:hyperlink>
            <w:r>
              <w:rPr>
                <w:color w:val="392C69"/>
              </w:rPr>
              <w:t>,</w:t>
            </w:r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19.01.2022 </w:t>
            </w:r>
            <w:hyperlink r:id="rId18">
              <w:r>
                <w:rPr>
                  <w:color w:val="0000FF"/>
                </w:rPr>
                <w:t>N 3</w:t>
              </w:r>
            </w:hyperlink>
            <w:r>
              <w:rPr>
                <w:color w:val="392C69"/>
              </w:rPr>
              <w:t xml:space="preserve">, от 22.03.2022 </w:t>
            </w:r>
            <w:hyperlink r:id="rId19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 xml:space="preserve">, от 26.04.2022 </w:t>
            </w:r>
            <w:hyperlink r:id="rId20">
              <w:r>
                <w:rPr>
                  <w:color w:val="0000FF"/>
                </w:rPr>
                <w:t>N 34</w:t>
              </w:r>
            </w:hyperlink>
            <w:r>
              <w:rPr>
                <w:color w:val="392C69"/>
              </w:rPr>
              <w:t>,</w:t>
            </w:r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10.06.2022 </w:t>
            </w:r>
            <w:hyperlink r:id="rId21">
              <w:r>
                <w:rPr>
                  <w:color w:val="0000FF"/>
                </w:rPr>
                <w:t>N 58</w:t>
              </w:r>
            </w:hyperlink>
            <w:r>
              <w:rPr>
                <w:color w:val="392C69"/>
              </w:rPr>
              <w:t xml:space="preserve">, от 29.08.2022 </w:t>
            </w:r>
            <w:hyperlink r:id="rId22">
              <w:r>
                <w:rPr>
                  <w:color w:val="0000FF"/>
                </w:rPr>
                <w:t>N 82</w:t>
              </w:r>
            </w:hyperlink>
            <w:r>
              <w:rPr>
                <w:color w:val="392C69"/>
              </w:rPr>
              <w:t xml:space="preserve">, от 14.09.2022 </w:t>
            </w:r>
            <w:hyperlink r:id="rId23">
              <w:r>
                <w:rPr>
                  <w:color w:val="0000FF"/>
                </w:rPr>
                <w:t>N 87</w:t>
              </w:r>
            </w:hyperlink>
            <w:r>
              <w:rPr>
                <w:color w:val="392C69"/>
              </w:rPr>
              <w:t>,</w:t>
            </w:r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22.09.2022 </w:t>
            </w:r>
            <w:hyperlink r:id="rId24">
              <w:r>
                <w:rPr>
                  <w:color w:val="0000FF"/>
                </w:rPr>
                <w:t>N 93</w:t>
              </w:r>
            </w:hyperlink>
            <w:r>
              <w:rPr>
                <w:color w:val="392C69"/>
              </w:rPr>
              <w:t xml:space="preserve">, от 05.10.2022 </w:t>
            </w:r>
            <w:hyperlink r:id="rId25">
              <w:r>
                <w:rPr>
                  <w:color w:val="0000FF"/>
                </w:rPr>
                <w:t>N 94</w:t>
              </w:r>
            </w:hyperlink>
            <w:r>
              <w:rPr>
                <w:color w:val="392C69"/>
              </w:rPr>
              <w:t xml:space="preserve">, от 30.11.2022 </w:t>
            </w:r>
            <w:hyperlink r:id="rId26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>,</w:t>
            </w:r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26.12.2022 </w:t>
            </w:r>
            <w:hyperlink r:id="rId27">
              <w:r>
                <w:rPr>
                  <w:color w:val="0000FF"/>
                </w:rPr>
                <w:t>N 132</w:t>
              </w:r>
            </w:hyperlink>
            <w:r>
              <w:rPr>
                <w:color w:val="392C69"/>
              </w:rPr>
              <w:t xml:space="preserve">, от 26.12.2022 </w:t>
            </w:r>
            <w:hyperlink r:id="rId28">
              <w:r>
                <w:rPr>
                  <w:color w:val="0000FF"/>
                </w:rPr>
                <w:t>N 133</w:t>
              </w:r>
            </w:hyperlink>
            <w:r>
              <w:rPr>
                <w:color w:val="392C69"/>
              </w:rPr>
              <w:t xml:space="preserve">, от 31.01.2023 </w:t>
            </w:r>
            <w:hyperlink r:id="rId29">
              <w:r>
                <w:rPr>
                  <w:color w:val="0000FF"/>
                </w:rPr>
                <w:t>N 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827A2" w:rsidRDefault="002827A2">
            <w:pPr>
              <w:pStyle w:val="ConsPlusNormal"/>
            </w:pPr>
          </w:p>
        </w:tc>
      </w:tr>
    </w:tbl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30">
        <w:r>
          <w:rPr>
            <w:color w:val="0000FF"/>
          </w:rPr>
          <w:t>статьей 78</w:t>
        </w:r>
      </w:hyperlink>
      <w:r>
        <w:t xml:space="preserve"> Бюджетного кодекса Российской Федерации, </w:t>
      </w:r>
      <w:hyperlink r:id="rId31">
        <w:r>
          <w:rPr>
            <w:color w:val="0000FF"/>
          </w:rPr>
          <w:t>Законом</w:t>
        </w:r>
      </w:hyperlink>
      <w:r>
        <w:t xml:space="preserve"> Томской области от 28 декабря 2022 N 141-ОЗ "Об областном бюджете на 2023 год и на плановый период 2024 и 2025 годов", </w:t>
      </w:r>
      <w:hyperlink r:id="rId32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20.03.2020 N 114а "Об определении Департамента по социально-экономическому развитию села Томской области уполномоченным органом на принятие нормативных правовых актов, утверждающих порядки предоставления субсидий</w:t>
      </w:r>
      <w:proofErr w:type="gramEnd"/>
      <w:r>
        <w:t xml:space="preserve"> и порядки определения объемов и предоставления субсидий" приказываю: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1. Утвердить </w:t>
      </w:r>
      <w:hyperlink w:anchor="P43">
        <w:r>
          <w:rPr>
            <w:color w:val="0000FF"/>
          </w:rPr>
          <w:t>Порядок</w:t>
        </w:r>
      </w:hyperlink>
      <w:r>
        <w:t xml:space="preserve"> предоставления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 согласно приложению к настоящему приказу.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2. Признать утратившими силу:</w:t>
      </w:r>
    </w:p>
    <w:p w:rsidR="002827A2" w:rsidRDefault="002827A2">
      <w:pPr>
        <w:pStyle w:val="ConsPlusNormal"/>
        <w:spacing w:before="200"/>
        <w:ind w:firstLine="540"/>
        <w:jc w:val="both"/>
      </w:pPr>
      <w:hyperlink r:id="rId33">
        <w:r>
          <w:rPr>
            <w:color w:val="0000FF"/>
          </w:rPr>
          <w:t>приказ</w:t>
        </w:r>
      </w:hyperlink>
      <w:r>
        <w:t xml:space="preserve"> Департамента по социально-экономическому развитию села Томской области от 29.05.2019 N 37 "Об установлении форм документов для предоставления субсидий на возмещение части затрат на обеспечение технической и технологической модернизации сельскохозяйственного производства" (Официальный интернет-портал "Электронная Администрация Томской области" http://www.tomsk.gov.ru, 10.06.2019);</w:t>
      </w:r>
    </w:p>
    <w:p w:rsidR="002827A2" w:rsidRDefault="002827A2">
      <w:pPr>
        <w:pStyle w:val="ConsPlusNormal"/>
        <w:spacing w:before="200"/>
        <w:ind w:firstLine="540"/>
        <w:jc w:val="both"/>
      </w:pPr>
      <w:hyperlink r:id="rId34">
        <w:r>
          <w:rPr>
            <w:color w:val="0000FF"/>
          </w:rPr>
          <w:t>приказ</w:t>
        </w:r>
      </w:hyperlink>
      <w:r>
        <w:t xml:space="preserve"> Департамента по социально-экономическому развитию села Томской области от 08.04.2020 N 20 "О </w:t>
      </w:r>
      <w:proofErr w:type="gramStart"/>
      <w:r>
        <w:t>внесении</w:t>
      </w:r>
      <w:proofErr w:type="gramEnd"/>
      <w:r>
        <w:t xml:space="preserve"> изменений в приказ Департамента по социально-экономическому развитию села Томской области от 29.05.2019 N 37" (Официальный интернет-портал правовой информации http://www.pravo.gov.ru, 10.04.2020, N 7001202004100001).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3. Настоящий приказ вступает в силу со дня его официального опубликования, но не ранее признания </w:t>
      </w:r>
      <w:proofErr w:type="gramStart"/>
      <w:r>
        <w:t>утратившим</w:t>
      </w:r>
      <w:proofErr w:type="gramEnd"/>
      <w:r>
        <w:t xml:space="preserve"> силу </w:t>
      </w:r>
      <w:hyperlink r:id="rId35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21.05.2019 N 184а "Об утверждении Порядка предоставления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производства".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приказа оставляю за собой.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right"/>
      </w:pPr>
      <w:proofErr w:type="spellStart"/>
      <w:r>
        <w:t>И.о</w:t>
      </w:r>
      <w:proofErr w:type="spellEnd"/>
      <w:r>
        <w:t>. начальника Департамента</w:t>
      </w:r>
    </w:p>
    <w:p w:rsidR="002827A2" w:rsidRDefault="002827A2">
      <w:pPr>
        <w:pStyle w:val="ConsPlusNormal"/>
        <w:jc w:val="right"/>
      </w:pPr>
      <w:r>
        <w:t>Е.Ю.МАЛИНОВСКАЯ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right"/>
        <w:outlineLvl w:val="0"/>
      </w:pPr>
      <w:r>
        <w:lastRenderedPageBreak/>
        <w:t>Утвержден</w:t>
      </w:r>
    </w:p>
    <w:p w:rsidR="002827A2" w:rsidRDefault="002827A2">
      <w:pPr>
        <w:pStyle w:val="ConsPlusNormal"/>
        <w:jc w:val="right"/>
      </w:pPr>
      <w:r>
        <w:t>приказом</w:t>
      </w:r>
    </w:p>
    <w:p w:rsidR="002827A2" w:rsidRDefault="002827A2">
      <w:pPr>
        <w:pStyle w:val="ConsPlusNormal"/>
        <w:jc w:val="right"/>
      </w:pPr>
      <w:r>
        <w:t xml:space="preserve">Департамента по </w:t>
      </w:r>
      <w:proofErr w:type="gramStart"/>
      <w:r>
        <w:t>социально-экономическому</w:t>
      </w:r>
      <w:proofErr w:type="gramEnd"/>
    </w:p>
    <w:p w:rsidR="002827A2" w:rsidRDefault="002827A2">
      <w:pPr>
        <w:pStyle w:val="ConsPlusNormal"/>
        <w:jc w:val="right"/>
      </w:pPr>
      <w:r>
        <w:t>развитию села Томской области</w:t>
      </w:r>
    </w:p>
    <w:p w:rsidR="002827A2" w:rsidRDefault="002827A2">
      <w:pPr>
        <w:pStyle w:val="ConsPlusNormal"/>
        <w:jc w:val="right"/>
      </w:pPr>
      <w:r>
        <w:t>от 09.06.2020 N 42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Title"/>
        <w:jc w:val="center"/>
      </w:pPr>
      <w:bookmarkStart w:id="1" w:name="P43"/>
      <w:bookmarkEnd w:id="1"/>
      <w:r>
        <w:t>ПОРЯДОК</w:t>
      </w:r>
    </w:p>
    <w:p w:rsidR="002827A2" w:rsidRDefault="002827A2">
      <w:pPr>
        <w:pStyle w:val="ConsPlusTitle"/>
        <w:jc w:val="center"/>
      </w:pPr>
      <w:r>
        <w:t>ПРЕДОСТАВЛЕНИЯ СУБСИДИЙ НА ВОЗМЕЩЕНИЕ ЧАСТИ ЗАТРАТ</w:t>
      </w:r>
    </w:p>
    <w:p w:rsidR="002827A2" w:rsidRDefault="002827A2">
      <w:pPr>
        <w:pStyle w:val="ConsPlusTitle"/>
        <w:jc w:val="center"/>
      </w:pPr>
      <w:r>
        <w:t>НА ОБЕСПЕЧЕНИЕ ТЕХНИЧЕСКОЙ И ТЕХНОЛОГИЧЕСКОЙ МОДЕРНИЗАЦИИ</w:t>
      </w:r>
    </w:p>
    <w:p w:rsidR="002827A2" w:rsidRDefault="002827A2">
      <w:pPr>
        <w:pStyle w:val="ConsPlusTitle"/>
        <w:jc w:val="center"/>
      </w:pPr>
      <w:r>
        <w:t>СЕЛЬСКОХОЗЯЙСТВЕННОГО ПРОИЗВОДСТВА</w:t>
      </w:r>
    </w:p>
    <w:p w:rsidR="002827A2" w:rsidRDefault="002827A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827A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827A2" w:rsidRDefault="002827A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827A2" w:rsidRDefault="002827A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827A2" w:rsidRDefault="002827A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приказов Департамента по социально-экономическому развитию села</w:t>
            </w:r>
            <w:proofErr w:type="gramEnd"/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Томской области от 31.05.2021 </w:t>
            </w:r>
            <w:hyperlink r:id="rId36">
              <w:r>
                <w:rPr>
                  <w:color w:val="0000FF"/>
                </w:rPr>
                <w:t>N 40</w:t>
              </w:r>
            </w:hyperlink>
            <w:r>
              <w:rPr>
                <w:color w:val="392C69"/>
              </w:rPr>
              <w:t xml:space="preserve">, от 12.10.2021 </w:t>
            </w:r>
            <w:hyperlink r:id="rId37">
              <w:r>
                <w:rPr>
                  <w:color w:val="0000FF"/>
                </w:rPr>
                <w:t>N 75</w:t>
              </w:r>
            </w:hyperlink>
            <w:r>
              <w:rPr>
                <w:color w:val="392C69"/>
              </w:rPr>
              <w:t xml:space="preserve">, от 23.11.2021 </w:t>
            </w:r>
            <w:hyperlink r:id="rId38">
              <w:r>
                <w:rPr>
                  <w:color w:val="0000FF"/>
                </w:rPr>
                <w:t>N 87</w:t>
              </w:r>
            </w:hyperlink>
            <w:r>
              <w:rPr>
                <w:color w:val="392C69"/>
              </w:rPr>
              <w:t>,</w:t>
            </w:r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24.11.2021 </w:t>
            </w:r>
            <w:hyperlink r:id="rId39">
              <w:r>
                <w:rPr>
                  <w:color w:val="0000FF"/>
                </w:rPr>
                <w:t>N 88</w:t>
              </w:r>
            </w:hyperlink>
            <w:r>
              <w:rPr>
                <w:color w:val="392C69"/>
              </w:rPr>
              <w:t xml:space="preserve">, от 19.01.2022 </w:t>
            </w:r>
            <w:hyperlink r:id="rId40">
              <w:r>
                <w:rPr>
                  <w:color w:val="0000FF"/>
                </w:rPr>
                <w:t>N 3</w:t>
              </w:r>
            </w:hyperlink>
            <w:r>
              <w:rPr>
                <w:color w:val="392C69"/>
              </w:rPr>
              <w:t xml:space="preserve">, от 22.03.2022 </w:t>
            </w:r>
            <w:hyperlink r:id="rId41">
              <w:r>
                <w:rPr>
                  <w:color w:val="0000FF"/>
                </w:rPr>
                <w:t>N 20</w:t>
              </w:r>
            </w:hyperlink>
            <w:r>
              <w:rPr>
                <w:color w:val="392C69"/>
              </w:rPr>
              <w:t>,</w:t>
            </w:r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26.04.2022 </w:t>
            </w:r>
            <w:hyperlink r:id="rId42">
              <w:r>
                <w:rPr>
                  <w:color w:val="0000FF"/>
                </w:rPr>
                <w:t>N 34</w:t>
              </w:r>
            </w:hyperlink>
            <w:r>
              <w:rPr>
                <w:color w:val="392C69"/>
              </w:rPr>
              <w:t xml:space="preserve">, от 10.06.2022 </w:t>
            </w:r>
            <w:hyperlink r:id="rId43">
              <w:r>
                <w:rPr>
                  <w:color w:val="0000FF"/>
                </w:rPr>
                <w:t>N 58</w:t>
              </w:r>
            </w:hyperlink>
            <w:r>
              <w:rPr>
                <w:color w:val="392C69"/>
              </w:rPr>
              <w:t xml:space="preserve">, от 29.08.2022 </w:t>
            </w:r>
            <w:hyperlink r:id="rId44">
              <w:r>
                <w:rPr>
                  <w:color w:val="0000FF"/>
                </w:rPr>
                <w:t>N 82</w:t>
              </w:r>
            </w:hyperlink>
            <w:r>
              <w:rPr>
                <w:color w:val="392C69"/>
              </w:rPr>
              <w:t>,</w:t>
            </w:r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14.09.2022 </w:t>
            </w:r>
            <w:hyperlink r:id="rId45">
              <w:r>
                <w:rPr>
                  <w:color w:val="0000FF"/>
                </w:rPr>
                <w:t>N 87</w:t>
              </w:r>
            </w:hyperlink>
            <w:r>
              <w:rPr>
                <w:color w:val="392C69"/>
              </w:rPr>
              <w:t xml:space="preserve">, от 22.09.2022 </w:t>
            </w:r>
            <w:hyperlink r:id="rId46">
              <w:r>
                <w:rPr>
                  <w:color w:val="0000FF"/>
                </w:rPr>
                <w:t>N 93</w:t>
              </w:r>
            </w:hyperlink>
            <w:r>
              <w:rPr>
                <w:color w:val="392C69"/>
              </w:rPr>
              <w:t xml:space="preserve">, от 05.10.2022 </w:t>
            </w:r>
            <w:hyperlink r:id="rId47">
              <w:r>
                <w:rPr>
                  <w:color w:val="0000FF"/>
                </w:rPr>
                <w:t>N 94</w:t>
              </w:r>
            </w:hyperlink>
            <w:r>
              <w:rPr>
                <w:color w:val="392C69"/>
              </w:rPr>
              <w:t>,</w:t>
            </w:r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30.11.2022 </w:t>
            </w:r>
            <w:hyperlink r:id="rId48">
              <w:r>
                <w:rPr>
                  <w:color w:val="0000FF"/>
                </w:rPr>
                <w:t>N 120</w:t>
              </w:r>
            </w:hyperlink>
            <w:r>
              <w:rPr>
                <w:color w:val="392C69"/>
              </w:rPr>
              <w:t xml:space="preserve">, от 26.12.2022 </w:t>
            </w:r>
            <w:hyperlink r:id="rId49">
              <w:r>
                <w:rPr>
                  <w:color w:val="0000FF"/>
                </w:rPr>
                <w:t>N 132</w:t>
              </w:r>
            </w:hyperlink>
            <w:r>
              <w:rPr>
                <w:color w:val="392C69"/>
              </w:rPr>
              <w:t xml:space="preserve">, от 26.12.2022 </w:t>
            </w:r>
            <w:hyperlink r:id="rId50">
              <w:r>
                <w:rPr>
                  <w:color w:val="0000FF"/>
                </w:rPr>
                <w:t>N 133</w:t>
              </w:r>
            </w:hyperlink>
            <w:r>
              <w:rPr>
                <w:color w:val="392C69"/>
              </w:rPr>
              <w:t>,</w:t>
            </w:r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31.01.2023 </w:t>
            </w:r>
            <w:hyperlink r:id="rId51">
              <w:r>
                <w:rPr>
                  <w:color w:val="0000FF"/>
                </w:rPr>
                <w:t>N 8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827A2" w:rsidRDefault="002827A2">
            <w:pPr>
              <w:pStyle w:val="ConsPlusNormal"/>
            </w:pPr>
          </w:p>
        </w:tc>
      </w:tr>
    </w:tbl>
    <w:p w:rsidR="002827A2" w:rsidRDefault="002827A2">
      <w:pPr>
        <w:pStyle w:val="ConsPlusNormal"/>
        <w:jc w:val="both"/>
      </w:pPr>
    </w:p>
    <w:p w:rsidR="002827A2" w:rsidRDefault="002827A2">
      <w:pPr>
        <w:pStyle w:val="ConsPlusTitle"/>
        <w:jc w:val="center"/>
        <w:outlineLvl w:val="1"/>
      </w:pPr>
      <w:r>
        <w:t>1. Общие положения о предоставлении субсидий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ind w:firstLine="540"/>
        <w:jc w:val="both"/>
      </w:pPr>
      <w:r>
        <w:t>1. Настоящий Порядок определяет правила предоставления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 (далее - субсидии).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2. В </w:t>
      </w:r>
      <w:proofErr w:type="gramStart"/>
      <w:r>
        <w:t>целях</w:t>
      </w:r>
      <w:proofErr w:type="gramEnd"/>
      <w:r>
        <w:t xml:space="preserve"> настоящего Порядка: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под новой техникой и (или) оборудованием понимается техника и (или) оборудование, изготовленные не ранее чем за два года до 1 января года, в котором подано заявление о предоставлении субсидии (далее - заявление);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под организациями агропромышленного комплекса понимаются организации отраслей экономики, осуществляющие первичную и последующую (промышленную) переработку сельскохозяйственной продукции (в том числе на арендованных основных средствах) в соответствии с </w:t>
      </w:r>
      <w:hyperlink r:id="rId52">
        <w:r>
          <w:rPr>
            <w:color w:val="0000FF"/>
          </w:rPr>
          <w:t>перечнем</w:t>
        </w:r>
      </w:hyperlink>
      <w:r>
        <w:t>, утвержденным Распоряжением Правительства Российской Федерации от 25.01.2017 N 79-р "Об утверждении перечня сельскохозяйственной продукции, производство, первичную и последующую (промышленную) переработку которой осуществляют сельскохозяйственные товаропроизводители, а также научные организации, профессиональные образовательные организации, образовательные организации</w:t>
      </w:r>
      <w:proofErr w:type="gramEnd"/>
      <w:r>
        <w:t xml:space="preserve"> высшего образования в процессе своей научной, научно-технической и (или) образовательной деятельности".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2" w:name="P62"/>
      <w:bookmarkEnd w:id="2"/>
      <w:r>
        <w:t>3. Субсидии предоставляются получателям субсидии по следующим мероприятиям: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3" w:name="P63"/>
      <w:bookmarkEnd w:id="3"/>
      <w:r>
        <w:t>1) на возмещение части затрат на приобретение и лизинг сельскохозяйственной техники и оборудования, источником финансового обеспечения которых являются средства областного бюджета, по следующим направлениям: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4" w:name="P64"/>
      <w:bookmarkEnd w:id="4"/>
      <w:r>
        <w:t>а) на возмещение части затрат по внесению платежей по договорам финансовой аренды (лизинга) на приобретение сельскохозяйственной техники и оборудования, за исключением грузовых автомобилей, прицепов и полуприцепов, плугов, заключенным до 1 января 2016 года;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5" w:name="P65"/>
      <w:bookmarkEnd w:id="5"/>
      <w:proofErr w:type="gramStart"/>
      <w:r>
        <w:t xml:space="preserve">б) на возмещение части затрат на приобретение сельскохозяйственной техники, оборудования, машин по </w:t>
      </w:r>
      <w:hyperlink w:anchor="P342">
        <w:r>
          <w:rPr>
            <w:color w:val="0000FF"/>
          </w:rPr>
          <w:t>видам</w:t>
        </w:r>
      </w:hyperlink>
      <w:r>
        <w:t xml:space="preserve"> и ставкам согласно приложению N 1 к настоящему Порядку, за исключением сельскохозяйственного оборудования, предусмотренного подпунктом в) подпункта 1) настоящего пункта;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bookmarkStart w:id="6" w:name="P66"/>
      <w:bookmarkEnd w:id="6"/>
      <w:r>
        <w:t>в) на возмещение части затрат по внесению платежей по договорам финансовой аренды (лизинга), заключенным в 2018 году, на срок не менее 3 лет на приобретение зерносушильных комплексов;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7" w:name="P67"/>
      <w:bookmarkEnd w:id="7"/>
      <w:r>
        <w:t>г) на возмещение части затрат по внесению платежей по договорам финансовой аренды (лизинга), заключенным в 2019 году, на срок не менее 5 лет на приобретение оборудования для посева и загрузки семян сельскохозяйственных культур;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8" w:name="P68"/>
      <w:bookmarkEnd w:id="8"/>
      <w:r>
        <w:t xml:space="preserve">д) на возмещение части затрат по внесению платежей по договорам финансовой аренды (лизинга), </w:t>
      </w:r>
      <w:r>
        <w:lastRenderedPageBreak/>
        <w:t xml:space="preserve">включая авансовый платеж, заключенным в 2021 году на срок не менее 4 лет на приобретение оборудования для содержания крупного рогатого скота (далее - КРС) (стойловое оборудование, система вентиляции, система </w:t>
      </w:r>
      <w:proofErr w:type="spellStart"/>
      <w:r>
        <w:t>навозоудаления</w:t>
      </w:r>
      <w:proofErr w:type="spellEnd"/>
      <w:r>
        <w:t>);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9" w:name="P69"/>
      <w:bookmarkEnd w:id="9"/>
      <w:r>
        <w:t xml:space="preserve">2) на возмещение части затрат на приобретение метеорологического оборудования по </w:t>
      </w:r>
      <w:hyperlink w:anchor="P660">
        <w:r>
          <w:rPr>
            <w:color w:val="0000FF"/>
          </w:rPr>
          <w:t>видам</w:t>
        </w:r>
      </w:hyperlink>
      <w:r>
        <w:t xml:space="preserve"> и ставкам согласно приложению N 4 к настоящему Порядку, источником финансового обеспечения которых являются средства областного бюджета;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10" w:name="P70"/>
      <w:bookmarkEnd w:id="10"/>
      <w:r>
        <w:t>3) на возмещение части затрат: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а) на приобретение сельскохозяйственной техники и оборудования для производства и хранения картофеля и овощей открытого грунта по </w:t>
      </w:r>
      <w:hyperlink w:anchor="P683">
        <w:r>
          <w:rPr>
            <w:color w:val="0000FF"/>
          </w:rPr>
          <w:t>видам</w:t>
        </w:r>
      </w:hyperlink>
      <w:r>
        <w:t xml:space="preserve"> и ставкам согласно приложению N 5 к настоящему Порядку;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11" w:name="P72"/>
      <w:bookmarkEnd w:id="11"/>
      <w:r>
        <w:t xml:space="preserve">б) по внесению платежей по договорам финансовой аренды (лизинга) на приобретение сельскохозяйственной техники и оборудования для производства и хранения картофеля и овощей открытого грунта по </w:t>
      </w:r>
      <w:hyperlink w:anchor="P683">
        <w:r>
          <w:rPr>
            <w:color w:val="0000FF"/>
          </w:rPr>
          <w:t>видам</w:t>
        </w:r>
      </w:hyperlink>
      <w:r>
        <w:t xml:space="preserve"> и ставкам согласно приложению N 5 к настоящему Порядку;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в) по внесению платежей по договорам финансовой аренды (лизинга) на приобретение погрузчиков.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12" w:name="P74"/>
      <w:bookmarkEnd w:id="12"/>
      <w:r>
        <w:t xml:space="preserve">4. </w:t>
      </w:r>
      <w:proofErr w:type="gramStart"/>
      <w:r>
        <w:t xml:space="preserve">Целью предоставления субсидии в рамках реализации мероприятий государственной </w:t>
      </w:r>
      <w:hyperlink r:id="rId53">
        <w:r>
          <w:rPr>
            <w:color w:val="0000FF"/>
          </w:rPr>
          <w:t>программы</w:t>
        </w:r>
      </w:hyperlink>
      <w:r>
        <w:t xml:space="preserve"> "Развитие сельского хозяйства, рынков сырья и продовольствия в Томской области", утвержденной постановлением Администрации Томской области от 26.09.2019 N 338а "Об утверждении государственной программы "Развитие сельского хозяйства, рынков сырья и продовольствия в Томской области" (далее - программа), является возмещение части затрат на обеспечение технической и технологической модернизации сельскохозяйственного производства по мероприятиям, предусмотренным </w:t>
      </w:r>
      <w:hyperlink w:anchor="P62">
        <w:r>
          <w:rPr>
            <w:color w:val="0000FF"/>
          </w:rPr>
          <w:t>пунктом</w:t>
        </w:r>
        <w:proofErr w:type="gramEnd"/>
        <w:r>
          <w:rPr>
            <w:color w:val="0000FF"/>
          </w:rPr>
          <w:t xml:space="preserve"> 3</w:t>
        </w:r>
      </w:hyperlink>
      <w:r>
        <w:t xml:space="preserve"> настоящего Порядка.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5. Главным распорядителем как 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субсидий на текущий финансовый год, является Департамент по социально-экономическому развитию села Томской области (далее - Департамент).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13" w:name="P76"/>
      <w:bookmarkEnd w:id="13"/>
      <w:r>
        <w:t>6. Категориями получателей субсидии являются: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1) по направлениям, предусмотренным </w:t>
      </w:r>
      <w:hyperlink w:anchor="P64">
        <w:r>
          <w:rPr>
            <w:color w:val="0000FF"/>
          </w:rPr>
          <w:t>подпунктами а)</w:t>
        </w:r>
      </w:hyperlink>
      <w:r>
        <w:t xml:space="preserve">, </w:t>
      </w:r>
      <w:hyperlink w:anchor="P66">
        <w:r>
          <w:rPr>
            <w:color w:val="0000FF"/>
          </w:rPr>
          <w:t>в)</w:t>
        </w:r>
      </w:hyperlink>
      <w:r>
        <w:t xml:space="preserve">, </w:t>
      </w:r>
      <w:hyperlink w:anchor="P67">
        <w:r>
          <w:rPr>
            <w:color w:val="0000FF"/>
          </w:rPr>
          <w:t>г)</w:t>
        </w:r>
      </w:hyperlink>
      <w:r>
        <w:t xml:space="preserve">, </w:t>
      </w:r>
      <w:hyperlink w:anchor="P68">
        <w:r>
          <w:rPr>
            <w:color w:val="0000FF"/>
          </w:rPr>
          <w:t>д) подпункта 1) пункта 3</w:t>
        </w:r>
      </w:hyperlink>
      <w:r>
        <w:t xml:space="preserve"> настоящего Порядка, - сельскохозяйственные товаропроизводители (за исключением граждан, ведущих личное подсобное хозяйство);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2) по направлению, предусмотренному </w:t>
      </w:r>
      <w:hyperlink w:anchor="P65">
        <w:r>
          <w:rPr>
            <w:color w:val="0000FF"/>
          </w:rPr>
          <w:t>подпунктом б) подпункта 1) пункта 3</w:t>
        </w:r>
      </w:hyperlink>
      <w:r>
        <w:t xml:space="preserve"> настоящего Порядка: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а) сельскохозяйственные товаропроизводители (за исключением граждан, ведущих личное подсобное хозяйство), организации агропромышленного комплекса, юридические лица и индивидуальные предприниматели, осуществляющие сельскохозяйственное производство и не являющиеся сельскохозяйственными товаропроизводителями;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14" w:name="P80"/>
      <w:bookmarkEnd w:id="14"/>
      <w:r>
        <w:t>б) крестьянские (фермерские) хозяйства, индивидуальные предприниматели, имеющие на момент подачи документов, посевные площади не менее 300 га и не более 3000 га;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3) по мероприятию, предусмотренному </w:t>
      </w:r>
      <w:hyperlink w:anchor="P69">
        <w:r>
          <w:rPr>
            <w:color w:val="0000FF"/>
          </w:rPr>
          <w:t>подпунктом 2) пункта 3</w:t>
        </w:r>
      </w:hyperlink>
      <w:r>
        <w:t xml:space="preserve"> настоящего Порядка: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а) сельскохозяйственные товаропроизводители (за исключением граждан, ведущих личное подсобное хозяйство);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б) юридические лица и индивидуальные предприниматели, осуществляющие сельскохозяйственное производство и не являющиеся сельскохозяйственными товаропроизводителями;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15" w:name="P84"/>
      <w:bookmarkEnd w:id="15"/>
      <w:r>
        <w:t xml:space="preserve">4) по направлениям, предусмотренным </w:t>
      </w:r>
      <w:hyperlink w:anchor="P70">
        <w:r>
          <w:rPr>
            <w:color w:val="0000FF"/>
          </w:rPr>
          <w:t>подпунктом 3) пункта 3</w:t>
        </w:r>
      </w:hyperlink>
      <w:r>
        <w:t xml:space="preserve"> настоящего Порядка, - сельскохозяйственные товаропроизводители (за исключением граждан, ведущих личное подсобное хозяйство) и организации агропромышленного комплекса, имеющие на момент подачи документов посевные площади картофеля и овощей открытого грунта не менее 10 га.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7. Сведения о субсидии размещаются на едином портале бюджетной системы Российской Федерации в информационно-телекоммуникационной сети "Интернет" (далее - единый портал) не позднее 15-го рабочего дня, следующего за днем принятия закона Томской области об областном бюджете на очередной </w:t>
      </w:r>
      <w:r>
        <w:lastRenderedPageBreak/>
        <w:t>финансовый год и плановый период, о внесении в него изменений.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8. Способом проведения отбора получателей субсидий для предоставления субсидий (далее - отбор) является запрос предложений (определение Департаментом получателя субсидии на основании предложений (заявок), направленных участниками отбора для участия в отборе, исходя из соответствия участника отбора категории, указанной в </w:t>
      </w:r>
      <w:hyperlink w:anchor="P76">
        <w:r>
          <w:rPr>
            <w:color w:val="0000FF"/>
          </w:rPr>
          <w:t>пункте 6</w:t>
        </w:r>
      </w:hyperlink>
      <w:r>
        <w:t xml:space="preserve"> настоящего Порядка, и очередности поступления заявок на участие в отборе).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Title"/>
        <w:jc w:val="center"/>
        <w:outlineLvl w:val="1"/>
      </w:pPr>
      <w:r>
        <w:t>2. Порядок проведения отбора получателей</w:t>
      </w:r>
    </w:p>
    <w:p w:rsidR="002827A2" w:rsidRDefault="002827A2">
      <w:pPr>
        <w:pStyle w:val="ConsPlusTitle"/>
        <w:jc w:val="center"/>
      </w:pPr>
      <w:r>
        <w:t>субсидий для предоставления субсидий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ind w:firstLine="540"/>
        <w:jc w:val="both"/>
      </w:pPr>
      <w:r>
        <w:t xml:space="preserve">9. Объявление о проведении отбора размещается на официальном сайте Департамента в информационно-телекоммуникационной сети "Интернет" (далее - официальный сайт) не </w:t>
      </w:r>
      <w:proofErr w:type="gramStart"/>
      <w:r>
        <w:t>позднее</w:t>
      </w:r>
      <w:proofErr w:type="gramEnd"/>
      <w:r>
        <w:t xml:space="preserve"> чем за 1 календарный день до даты начала приема заявок.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В объявлении о проведении отбора указывается информация, указанная в </w:t>
      </w:r>
      <w:hyperlink r:id="rId54">
        <w:r>
          <w:rPr>
            <w:color w:val="0000FF"/>
          </w:rPr>
          <w:t>подпункте "б" пункта 4</w:t>
        </w:r>
      </w:hyperlink>
      <w:r>
        <w:t xml:space="preserve"> Общих требований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утвержденных Постановлением Правительства Российской Федерации от 18.09.2020 N 1492 "Об общих требованиях к нормативным правовым актам</w:t>
      </w:r>
      <w:proofErr w:type="gramEnd"/>
      <w:r>
        <w:t xml:space="preserve">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</w:t>
      </w:r>
      <w:proofErr w:type="gramStart"/>
      <w:r>
        <w:t>утратившими</w:t>
      </w:r>
      <w:proofErr w:type="gramEnd"/>
      <w:r>
        <w:t xml:space="preserve"> силу некоторых актов Правительства Российской Федерации и отдельных положений некоторых актов Правительства Российской Федерации".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10. Организатором отбора является Департамент.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16" w:name="P94"/>
      <w:bookmarkEnd w:id="16"/>
      <w:r>
        <w:t>11. Участники отбора на дату подачи заявления должны соответствовать следующим требованиям: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1) участник отбора должен: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а) осуществлять хозяйственную деятельность на территории Томской области;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б) состоять на учете в налоговом органе на территории Томской области;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>в) на дату подачи заявления участник отбора - юридическое лицо не должен находиться в процессе реорганизации (за исключением реорганизации в форме присоединения или преобразования при условии сохранения получателем субсидии статуса сельскохозяйственного товаропроизводителя),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получатель субсидии - индивидуальный предприниматель не должен прекратить деятельность в качестве индивидуального</w:t>
      </w:r>
      <w:proofErr w:type="gramEnd"/>
      <w:r>
        <w:t xml:space="preserve"> предпринимателя;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>г) на дату подачи заявления 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</w:t>
      </w:r>
      <w:proofErr w:type="gramEnd"/>
      <w:r>
        <w:t xml:space="preserve">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</w:t>
      </w:r>
      <w:proofErr w:type="gramEnd"/>
      <w:r>
        <w:t xml:space="preserve"> публичных акционерных обществ;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2) участник отбора на первое число месяца, в котором планируется заключение соглашения о предоставлении субсидии (далее - Соглашение), должен соответствовать следующим требованиям: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а) у участника отбора должна отсутствовать просроченная задолженность по возврату в областной бюджет субсидий, бюджетных инвестиций, </w:t>
      </w:r>
      <w:proofErr w:type="gramStart"/>
      <w:r>
        <w:t>предоставленных</w:t>
      </w:r>
      <w:proofErr w:type="gramEnd"/>
      <w:r>
        <w:t xml:space="preserve">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lastRenderedPageBreak/>
        <w:t xml:space="preserve">г) участник отбора не должен получать средства из областного бюджета на основании иных нормативных правовых актов Томской области на цель, указанную в </w:t>
      </w:r>
      <w:hyperlink w:anchor="P74">
        <w:r>
          <w:rPr>
            <w:color w:val="0000FF"/>
          </w:rPr>
          <w:t>пункте 4</w:t>
        </w:r>
      </w:hyperlink>
      <w:r>
        <w:t xml:space="preserve"> настоящего Порядка;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3) обязуется использовать технику и (или) оборудование в течение пяти лет </w:t>
      </w:r>
      <w:proofErr w:type="gramStart"/>
      <w:r>
        <w:t>с даты получения</w:t>
      </w:r>
      <w:proofErr w:type="gramEnd"/>
      <w:r>
        <w:t xml:space="preserve"> субсидии, за исключением ее передачи в аренду сельскохозяйственным товаропроизводителям;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4) наличие у участника отбора более 50 гектаров площади многолетних плодовых и ягодных кустарниковых насаждений за год, предшествующий году подачи заявления, при приобретении сельскохозяйственной техники, сельскохозяйственных машин, оборудования, предусмотренных </w:t>
      </w:r>
      <w:hyperlink w:anchor="P342">
        <w:r>
          <w:rPr>
            <w:color w:val="0000FF"/>
          </w:rPr>
          <w:t>пунктами 3</w:t>
        </w:r>
      </w:hyperlink>
      <w:r>
        <w:t xml:space="preserve">, </w:t>
      </w:r>
      <w:hyperlink w:anchor="P342">
        <w:r>
          <w:rPr>
            <w:color w:val="0000FF"/>
          </w:rPr>
          <w:t>8</w:t>
        </w:r>
      </w:hyperlink>
      <w:r>
        <w:t xml:space="preserve"> приложения N 1 к настоящему Порядку;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6) наличие у участника отбора: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а) по направлению, предусмотренному </w:t>
      </w:r>
      <w:hyperlink w:anchor="P64">
        <w:r>
          <w:rPr>
            <w:color w:val="0000FF"/>
          </w:rPr>
          <w:t>подпунктом а) подпункта 1) пункта 3</w:t>
        </w:r>
      </w:hyperlink>
      <w:r>
        <w:t xml:space="preserve"> настоящего Порядка: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>средней численности работников участника отбора за год, предшествующий году, в котором подано заявление: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для юридических лиц - не менее 10 человек;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для крестьянских (фермерских) хозяйств, индивидуальных предпринимателей - не менее 5 человек;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среднемесячной начисленной заработной платы в расчете на одного работника: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подано заявление (за исключением участников отбора, отнесенных в соответствии с условиями, установленными Федеральным </w:t>
      </w:r>
      <w:hyperlink r:id="rId55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субъектам малого и среднего предпринимательства);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56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малым предприятиям, в том числе</w:t>
      </w:r>
      <w:proofErr w:type="gramEnd"/>
      <w:r>
        <w:t xml:space="preserve"> к </w:t>
      </w:r>
      <w:proofErr w:type="spellStart"/>
      <w:r>
        <w:t>микропредприятиям</w:t>
      </w:r>
      <w:proofErr w:type="spellEnd"/>
      <w:r>
        <w:t>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57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средним предприятиям;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б) по направлению, предусмотренному </w:t>
      </w:r>
      <w:hyperlink w:anchor="P65">
        <w:r>
          <w:rPr>
            <w:color w:val="0000FF"/>
          </w:rPr>
          <w:t>подпунктом б) подпункта 1) пункта 3</w:t>
        </w:r>
      </w:hyperlink>
      <w:r>
        <w:t xml:space="preserve"> настоящего Порядка: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приобретения новой техники и (или) оборудования стоимостью 250 тысяч рублей и более за единицу техники и (или) комплект оборудования;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17" w:name="P116"/>
      <w:bookmarkEnd w:id="17"/>
      <w:r>
        <w:t>средней численности работников получателя субсидии за год, предшествующий году, в котором подано заявление: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для юридических лиц - не менее 10 человек;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для крестьянских (фермерских) хозяйств, индивидуальных предпринимателей - не менее 5 человек;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среднемесячной начисленной заработной платы в расчете на одного работника составляет: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подано заявление (за исключением участников отбора, отнесенных в соответствии с условиями, установленными Федеральным </w:t>
      </w:r>
      <w:hyperlink r:id="rId58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субъектам малого и среднего предпринимательства);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bookmarkStart w:id="18" w:name="P121"/>
      <w:bookmarkEnd w:id="18"/>
      <w:proofErr w:type="gramStart"/>
      <w: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подано заявление, - для юридических лиц, </w:t>
      </w:r>
      <w:r>
        <w:lastRenderedPageBreak/>
        <w:t xml:space="preserve">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59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малым предприятиям, в том числе</w:t>
      </w:r>
      <w:proofErr w:type="gramEnd"/>
      <w:r>
        <w:t xml:space="preserve"> к </w:t>
      </w:r>
      <w:proofErr w:type="spellStart"/>
      <w:r>
        <w:t>микропредприятиям</w:t>
      </w:r>
      <w:proofErr w:type="spellEnd"/>
      <w:r>
        <w:t>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60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средним предприятиям;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посевной площади не менее 300 га, но не более 3000 га в году, предшествующем году подачи заявления, для участников отбора, предусмотренных </w:t>
      </w:r>
      <w:hyperlink w:anchor="P80">
        <w:r>
          <w:rPr>
            <w:color w:val="0000FF"/>
          </w:rPr>
          <w:t>подпунктом б) подпункта 2) пункта 6</w:t>
        </w:r>
      </w:hyperlink>
      <w:r>
        <w:t xml:space="preserve"> настоящего Порядка;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в) по направлению, предусмотренному </w:t>
      </w:r>
      <w:hyperlink w:anchor="P66">
        <w:r>
          <w:rPr>
            <w:color w:val="0000FF"/>
          </w:rPr>
          <w:t>подпунктом в) подпункта 1) пункта 3</w:t>
        </w:r>
      </w:hyperlink>
      <w:r>
        <w:t xml:space="preserve"> настоящего Порядка: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>средней численности работников участника отбора за год, предшествующий году, в котором подано заявление, не менее 10 человек;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среднемесячной начисленной заработной платы в расчете на одного работника составляет: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подано заявление (за исключением участников отбора, отнесенных в соответствии с условиями, установленными Федеральным </w:t>
      </w:r>
      <w:hyperlink r:id="rId61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субъектам малого и среднего предпринимательства);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62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малым предприятиям, в том числе</w:t>
      </w:r>
      <w:proofErr w:type="gramEnd"/>
      <w:r>
        <w:t xml:space="preserve"> к </w:t>
      </w:r>
      <w:proofErr w:type="spellStart"/>
      <w:r>
        <w:t>микропредприятиям</w:t>
      </w:r>
      <w:proofErr w:type="spellEnd"/>
      <w:r>
        <w:t>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63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средним предприятиям;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>договора финансовой аренды (лизинга), заключенного в 2018 году, на срок не менее 3 лет;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г) по направлению, предусмотренному </w:t>
      </w:r>
      <w:hyperlink w:anchor="P67">
        <w:r>
          <w:rPr>
            <w:color w:val="0000FF"/>
          </w:rPr>
          <w:t>подпунктом г) пункта 3</w:t>
        </w:r>
      </w:hyperlink>
      <w:r>
        <w:t xml:space="preserve"> настоящего Порядка: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средней численности работников получателя субсидии за год, предшествующий году, в котором подано заявление, не менее 10 человек;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среднемесячной начисленной заработной платы в расчете на одного работника составляет: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подано заявление (за исключением участников отбора, отнесенных в соответствии с условиями, установленными Федеральным </w:t>
      </w:r>
      <w:hyperlink r:id="rId64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субъектам малого и среднего предпринимательства);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65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малым предприятиям, в том числе</w:t>
      </w:r>
      <w:proofErr w:type="gramEnd"/>
      <w:r>
        <w:t xml:space="preserve"> к </w:t>
      </w:r>
      <w:proofErr w:type="spellStart"/>
      <w:r>
        <w:t>микропредприятиям</w:t>
      </w:r>
      <w:proofErr w:type="spellEnd"/>
      <w:r>
        <w:t>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подано заявление, - для юридических лиц, </w:t>
      </w:r>
      <w:r>
        <w:lastRenderedPageBreak/>
        <w:t xml:space="preserve">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66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средним предприятиям;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>договора финансовой аренды (лизинга), заключенного в 2019 году, на срок не менее 5 лет;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д) по мероприятию, предусмотренному </w:t>
      </w:r>
      <w:hyperlink w:anchor="P69">
        <w:r>
          <w:rPr>
            <w:color w:val="0000FF"/>
          </w:rPr>
          <w:t>подпунктом 2) пункта 3</w:t>
        </w:r>
      </w:hyperlink>
      <w:r>
        <w:t xml:space="preserve"> настоящего Порядка: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приобретения комплекта нового метеорологического оборудования стоимостью не менее 1,0 </w:t>
      </w:r>
      <w:proofErr w:type="gramStart"/>
      <w:r>
        <w:t>млн</w:t>
      </w:r>
      <w:proofErr w:type="gramEnd"/>
      <w:r>
        <w:t xml:space="preserve"> рублей за комплект, указанный в приложении N 5 (не приводится) к настоящему Порядку;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среднемесячной начисленной заработной платы в расчете на одного работника составляет за год, предшествующий году, в котором подано заявление: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подано заявление (за исключением участников отбора, отнесенных в соответствии с условиями, установленными Федеральным </w:t>
      </w:r>
      <w:hyperlink r:id="rId67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субъектам малого и среднего предпринимательства);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68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малым предприятиям, в том числе</w:t>
      </w:r>
      <w:proofErr w:type="gramEnd"/>
      <w:r>
        <w:t xml:space="preserve"> к </w:t>
      </w:r>
      <w:proofErr w:type="spellStart"/>
      <w:r>
        <w:t>микропредприятиям</w:t>
      </w:r>
      <w:proofErr w:type="spellEnd"/>
      <w:r>
        <w:t>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69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средним предприятиям;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>средней численности работников участника отбора за год, предшествующий году, в котором подано заявление: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для юридических лиц - не менее 10 человек;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для крестьянских (фермерских) хозяйств, индивидуальных предпринимателей - не менее 5 человек;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посевной площади не менее 1500 га или 50 гектаров площади многолетних плодовых и ягодных кустарниковых насаждений в году, предшествующем году подачи заявления.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Требования, предусмотренные </w:t>
      </w:r>
      <w:hyperlink w:anchor="P116">
        <w:r>
          <w:rPr>
            <w:color w:val="0000FF"/>
          </w:rPr>
          <w:t>абзацами третьим</w:t>
        </w:r>
      </w:hyperlink>
      <w:r>
        <w:t xml:space="preserve"> - </w:t>
      </w:r>
      <w:hyperlink w:anchor="P121">
        <w:r>
          <w:rPr>
            <w:color w:val="0000FF"/>
          </w:rPr>
          <w:t>восьмым подпункта б)</w:t>
        </w:r>
      </w:hyperlink>
      <w:r>
        <w:t xml:space="preserve"> настоящего подпункта, не распространяются на участников отбора, созданных в течение двух предшествующих лет году, в котором подано заявление, и на участников отбора, предусмотренных </w:t>
      </w:r>
      <w:hyperlink w:anchor="P80">
        <w:r>
          <w:rPr>
            <w:color w:val="0000FF"/>
          </w:rPr>
          <w:t>подпунктом б) подпункта 2)</w:t>
        </w:r>
      </w:hyperlink>
      <w:r>
        <w:t xml:space="preserve">, </w:t>
      </w:r>
      <w:hyperlink w:anchor="P84">
        <w:r>
          <w:rPr>
            <w:color w:val="0000FF"/>
          </w:rPr>
          <w:t>подпунктом 4) пункта 6</w:t>
        </w:r>
      </w:hyperlink>
      <w:r>
        <w:t xml:space="preserve"> настоящего Порядка;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е) по мероприятиям, предусмотренным </w:t>
      </w:r>
      <w:hyperlink w:anchor="P70">
        <w:r>
          <w:rPr>
            <w:color w:val="0000FF"/>
          </w:rPr>
          <w:t>подпунктом 3) пункта 3</w:t>
        </w:r>
      </w:hyperlink>
      <w:r>
        <w:t xml:space="preserve"> настоящего Порядка: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наличия на момент подачи документов посевных площадей картофеля и овощей открытого грунта не менее 10 га;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приобретения новой сельскохозяйственной техники и (или) оборудования для производства и хранения картофеля и овощей (по </w:t>
      </w:r>
      <w:hyperlink w:anchor="P683">
        <w:r>
          <w:rPr>
            <w:color w:val="0000FF"/>
          </w:rPr>
          <w:t>видам</w:t>
        </w:r>
      </w:hyperlink>
      <w:r>
        <w:t xml:space="preserve"> и ставкам согласно приложению N 5 к настоящему Порядку) стоимостью 250 тысяч рублей и более за единицу техники и (или) комплект оборудования.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При возмещении части затрат по внесению платежей по договорам финансовой аренды (лизинга) - наличие договора финансовой аренды (лизинга) сельскохозяйственной техники и (или) оборудования для производства и хранения картофеля и овощей (по </w:t>
      </w:r>
      <w:hyperlink w:anchor="P683">
        <w:r>
          <w:rPr>
            <w:color w:val="0000FF"/>
          </w:rPr>
          <w:t>видам</w:t>
        </w:r>
      </w:hyperlink>
      <w:r>
        <w:t xml:space="preserve"> и ставкам согласно приложению N 5 к настоящему Порядку) стоимостью 250 тысяч рублей и более за единицу техники и (или) комплект оборудования, заключенного на срок не менее 5 лет;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ж) по направлению, предусмотренному </w:t>
      </w:r>
      <w:hyperlink w:anchor="P68">
        <w:r>
          <w:rPr>
            <w:color w:val="0000FF"/>
          </w:rPr>
          <w:t>подпунктом д) подпункта 1) пункта 3</w:t>
        </w:r>
      </w:hyperlink>
      <w:r>
        <w:t xml:space="preserve"> настоящего Порядка: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lastRenderedPageBreak/>
        <w:t>средней численности работников участника отбора за год, предшествующий году, в котором подано заявление, не менее 10 человек;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среднемесячной начисленной заработной платы в расчете на одного работника составляет: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двух установленных федеральным законом минимальных размеров оплаты труда по состоянию на 1 января года, предшествующего году, в котором подано заявление (за исключением участников отбора, отнесенных в соответствии с условиями, установленными Федеральным </w:t>
      </w:r>
      <w:hyperlink r:id="rId70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субъектам малого и среднего предпринимательства);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одного установленного федеральным законом минимального размера оплаты труда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71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малым предприятиям, в том числе</w:t>
      </w:r>
      <w:proofErr w:type="gramEnd"/>
      <w:r>
        <w:t xml:space="preserve"> к </w:t>
      </w:r>
      <w:proofErr w:type="spellStart"/>
      <w:r>
        <w:t>микропредприятиям</w:t>
      </w:r>
      <w:proofErr w:type="spellEnd"/>
      <w:r>
        <w:t>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не ниже полутора минимальных размеров оплаты труда, установленных федеральным законом по состоянию на 1 января года, предшествующего году, в котором подано заявление, - для юридических лиц, крестьянских (фермерских) хозяйств, индивидуальных предпринимателей, отнесенных в соответствии с условиями, установленными Федеральным </w:t>
      </w:r>
      <w:hyperlink r:id="rId72">
        <w:r>
          <w:rPr>
            <w:color w:val="0000FF"/>
          </w:rPr>
          <w:t>законом</w:t>
        </w:r>
      </w:hyperlink>
      <w:r>
        <w:t xml:space="preserve"> от 24 июля 2007 года N 209-ФЗ "О развитии малого и среднего предпринимательства в Российской Федерации", к средним предприятиям;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>договора финансовой аренды (лизинга), заключенного в 2021 году на срок не менее 4 лет.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19" w:name="P160"/>
      <w:bookmarkEnd w:id="19"/>
      <w:r>
        <w:t xml:space="preserve">12. Для участия в отборе участники отбора предоставляют в Департамент </w:t>
      </w:r>
      <w:hyperlink w:anchor="P402">
        <w:r>
          <w:rPr>
            <w:color w:val="0000FF"/>
          </w:rPr>
          <w:t>заявление</w:t>
        </w:r>
      </w:hyperlink>
      <w:r>
        <w:t xml:space="preserve"> по форме согласно приложению N 2 к настоящему Порядку, с приложением следующих документов: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1) </w:t>
      </w:r>
      <w:hyperlink w:anchor="P569">
        <w:r>
          <w:rPr>
            <w:color w:val="0000FF"/>
          </w:rPr>
          <w:t>справка-расчет</w:t>
        </w:r>
      </w:hyperlink>
      <w:r>
        <w:t xml:space="preserve"> субсидии по форме согласно приложению N 3 к настоящему Порядку;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2) заверенные участником отбора копии: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>а) отчетов по форме N П-4 "Сведения о численности и заработной плате работников" или по форме N ПМ "Сведения об основных показателях деятельности малого предприятия", или по форме N 5-АПК "Отчет о численности и заработной плате работников сельскохозяйственной организации", или по форме N 1-КФХ "Информация о производственной деятельности глав крестьянских (фермерских) хозяйств - индивидуальных предпринимателей";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>б) отчетов по форме N 6-АПК "Отчет об отраслевых показателях деятельности организаций агропромышленного комплекса", или по форме N 1-КФХ "Информация о производственной деятельности глав крестьянских (фермерских) хозяйств - индивидуальных предпринимателей", или по форме N 1-ИП "Информация о производственной деятельности индивидуальных предпринимателей" за год, предшествующий году подачи заявления;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20" w:name="P165"/>
      <w:bookmarkEnd w:id="20"/>
      <w:proofErr w:type="gramStart"/>
      <w:r>
        <w:t xml:space="preserve">3) по направлениям, предусмотренным </w:t>
      </w:r>
      <w:hyperlink w:anchor="P64">
        <w:r>
          <w:rPr>
            <w:color w:val="0000FF"/>
          </w:rPr>
          <w:t>подпунктами а)</w:t>
        </w:r>
      </w:hyperlink>
      <w:r>
        <w:t xml:space="preserve">, </w:t>
      </w:r>
      <w:hyperlink w:anchor="P66">
        <w:r>
          <w:rPr>
            <w:color w:val="0000FF"/>
          </w:rPr>
          <w:t>в)</w:t>
        </w:r>
      </w:hyperlink>
      <w:r>
        <w:t xml:space="preserve">, </w:t>
      </w:r>
      <w:hyperlink w:anchor="P67">
        <w:r>
          <w:rPr>
            <w:color w:val="0000FF"/>
          </w:rPr>
          <w:t>г)</w:t>
        </w:r>
      </w:hyperlink>
      <w:r>
        <w:t xml:space="preserve">, </w:t>
      </w:r>
      <w:hyperlink w:anchor="P68">
        <w:r>
          <w:rPr>
            <w:color w:val="0000FF"/>
          </w:rPr>
          <w:t>д) подпункта 1) пункта 3</w:t>
        </w:r>
      </w:hyperlink>
      <w:r>
        <w:t xml:space="preserve"> настоящего Порядка, участники отбора дополнительно представляют заверенные ими копии: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>а) договора финансовой аренды (лизинга), графика лизинговых платежей, акта приема-передачи предметов лизинга;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б) платежных документов, подтверждающих осуществление платежей участником отбора в безналичном порядке;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в) при приобретении транспортных средств, самоходных машин по договору финансовой аренды (лизинга) получатели субсидий дополнительно представляют заверенную получателем субсидии копию паспорта транспортного средства, самоходных машин и (или) копию свидетельства о регистрации транспортного средства или машины и других видов техники с отметкой о постановке на учет в установленном порядке;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4) по направлению, предусмотренному </w:t>
      </w:r>
      <w:hyperlink w:anchor="P65">
        <w:r>
          <w:rPr>
            <w:color w:val="0000FF"/>
          </w:rPr>
          <w:t>подпунктом б) подпункта 1) пункта 3</w:t>
        </w:r>
      </w:hyperlink>
      <w:r>
        <w:t xml:space="preserve"> настоящего Порядка, участники отбора дополнительно представляют заверенные ими копии: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а) документов, подтверждающих приобретение техники, оборудования (договор, акты приема-передачи, счета-фактуры и (или) товарные накладные или универсальные передаточные документы);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lastRenderedPageBreak/>
        <w:t>б) платежных документов, подтверждающих осуществление платежей участником отбора в безналичном порядке;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в) при приобретении транспортных средств, самоходных машин по договору финансовой аренды (лизинга) получатели субсидий дополнительно представляют заверенную получателем субсидии копию паспорта транспортного средства, самоходных машин и (или) копию свидетельства о регистрации транспортного средства или машины и других видов техники с отметкой о постановке на учет в установленном порядке;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г) при приобретении сельскохозяйственной техники, сельскохозяйственных машин, оборудования, предусмотренных </w:t>
      </w:r>
      <w:hyperlink w:anchor="P342">
        <w:r>
          <w:rPr>
            <w:color w:val="0000FF"/>
          </w:rPr>
          <w:t>пунктами 3</w:t>
        </w:r>
      </w:hyperlink>
      <w:r>
        <w:t xml:space="preserve">, </w:t>
      </w:r>
      <w:hyperlink w:anchor="P342">
        <w:r>
          <w:rPr>
            <w:color w:val="0000FF"/>
          </w:rPr>
          <w:t>8</w:t>
        </w:r>
      </w:hyperlink>
      <w:r>
        <w:t xml:space="preserve"> приложения N 1 к настоящему Порядку, участники отбора дополнительно предоставляют заверенные ими копии отчетов по форме 29-СХ "Сведения о сборе урожая сельскохозяйственных культур" или по форме 2-фермер "Сведения о сборе урожая сельскохозяйственных культур" за год, предшествующий году подачи заявления;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>д) при приобретении по импорту (осуществлении ввоза в Российскую Федерацию) участники отбора дополнительно представляют заверенные ими копии: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заявления на перевод средств и (или) платежных поручений;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справки о валютных операциях и (или) сведений о валютных операциях;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счета-фактуры (инвойса) и (или) счета-проформы (проформы-инвойса);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таможенных деклараций, за исключением случаев, установленных федеральным законодательством;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е) участники отбора, предусмотренные </w:t>
      </w:r>
      <w:hyperlink w:anchor="P80">
        <w:r>
          <w:rPr>
            <w:color w:val="0000FF"/>
          </w:rPr>
          <w:t>подпунктом б) подпункта 2) пункта 6</w:t>
        </w:r>
      </w:hyperlink>
      <w:r>
        <w:t xml:space="preserve"> настоящего Порядка, дополнительно представляют заверенную ими копию отчета по форме 4-СХ "Сведения об итогах сева" текущего года или 1-фермер "Сведения об итогах сева под урожай" текущего года или N 2-фермер "Сведения о сборе урожая сельскохозяйственных культур" за год, предшествующий году подачи заявления;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ж) участники отбора, занимающиеся животноводством, дополнительно </w:t>
      </w:r>
      <w:proofErr w:type="gramStart"/>
      <w:r>
        <w:t>предоставляют отчет</w:t>
      </w:r>
      <w:proofErr w:type="gramEnd"/>
      <w:r>
        <w:t xml:space="preserve"> по форме N 24-СХ "Сведения о состоянии животноводства" или по форме N 3-фермер "Сведения о производстве продукции животноводства и поголовье скота" за два предшествующих года;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21" w:name="P181"/>
      <w:bookmarkEnd w:id="21"/>
      <w:r>
        <w:t xml:space="preserve">5) по мероприятию, предусмотренному </w:t>
      </w:r>
      <w:hyperlink w:anchor="P69">
        <w:r>
          <w:rPr>
            <w:color w:val="0000FF"/>
          </w:rPr>
          <w:t>подпунктом 2) пункта 3</w:t>
        </w:r>
      </w:hyperlink>
      <w:r>
        <w:t xml:space="preserve"> настоящего Порядка, участники отбора дополнительно представляют заверенные ими копии: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а) документов, подтверждающих приобретение оборудования (договор, акты приема-передачи, счета-фактуры и (или) товарные накладные или универсальные передаточные документы);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б) платежных документов, подтверждающих осуществление платежей участником отбора в безналичном порядке;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в) паспорта с отметкой о приемке оборудования отделом технического контроля;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г) свидетельства об утверждении типа средства измерения метеорологического оборудования;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д) заверенные участником отбора копии отчетов по форме 29-СХ "Сведения о сборе урожая сельскохозяйственных культур" или по форме 2-фермер "Сведения о сборе урожая сельскохозяйственных культур" за год, предшествующий году подачи заявления;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6) по мероприятию, предусмотренному </w:t>
      </w:r>
      <w:hyperlink w:anchor="P70">
        <w:r>
          <w:rPr>
            <w:color w:val="0000FF"/>
          </w:rPr>
          <w:t>подпунктом 3) пункта 3</w:t>
        </w:r>
      </w:hyperlink>
      <w:r>
        <w:t xml:space="preserve"> настоящего Порядка, участники отбора дополнительно представляют: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а) заверенные ими копии отчетов по форме 29-СХ "Сведения о сборе урожая сельскохозяйственных культур" или по форме 2-фермер "Сведения о сборе урожая сельскохозяйственных культур" за год, предшествующий году подачи заявления, или по форме 4-СХ "Сведения об итогах сева под урожай" или 1-фермер "Сведения об итогах сева под урожай";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б) документов, подтверждающих приобретение техники, оборудования (договор, акты приема-передачи, счета-фактуры и (или) товарные накладные или универсальные передаточные документы);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в) платежных документов, подтверждающих осуществление платежей участником отбора в безналичном порядке;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lastRenderedPageBreak/>
        <w:t>г) при приобретении транспортных средств, самоходных машин по договору финансовой аренды (лизинга) получатели субсидий дополнительно представляют заверенную получателем субсидии копию паспорта транспортного средства, самоходных машин и (или) копию свидетельства о регистрации транспортного средства или машины и других видов техники с отметкой о постановке на учет в установленном порядке.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13. Участник отбора вправе представить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 по состоянию на первое число месяца, в котором подается заявление.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>В случае если участник отбора не представил по собственной инициативе выписку из Единого государственного реестра юридических лиц или Единого государственного реестра индивидуальных предпринимателей, Департамент в течение 3 рабочих дней со дня регистрации заявления запрашивает их в рамках межведомственного взаимодействия.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14. К документам, подтверждающим фактические понесенные затраты участника отбора, относятся документы, указанные в </w:t>
      </w:r>
      <w:hyperlink w:anchor="P165">
        <w:r>
          <w:rPr>
            <w:color w:val="0000FF"/>
          </w:rPr>
          <w:t>подпунктах 3)</w:t>
        </w:r>
      </w:hyperlink>
      <w:r>
        <w:t xml:space="preserve"> - </w:t>
      </w:r>
      <w:hyperlink w:anchor="P181">
        <w:r>
          <w:rPr>
            <w:color w:val="0000FF"/>
          </w:rPr>
          <w:t>5) пункта 12</w:t>
        </w:r>
      </w:hyperlink>
      <w:r>
        <w:t xml:space="preserve"> настоящего Порядка.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15. Направлениями затрат, на возмещение которых предоставляется субсидия, является возмещение части затрат, предусмотренных </w:t>
      </w:r>
      <w:hyperlink w:anchor="P62">
        <w:r>
          <w:rPr>
            <w:color w:val="0000FF"/>
          </w:rPr>
          <w:t>пунктом 3</w:t>
        </w:r>
      </w:hyperlink>
      <w:r>
        <w:t xml:space="preserve"> настоящего Порядка.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16. Департамент осуществляет проверку соответствия участника отбора требованиям, установленным настоящим Порядком, путем рассмотрения заявления и приложенных к нему документов в срок, не превышающий 15 рабочих дней </w:t>
      </w:r>
      <w:proofErr w:type="gramStart"/>
      <w:r>
        <w:t>с даты подачи</w:t>
      </w:r>
      <w:proofErr w:type="gramEnd"/>
      <w:r>
        <w:t xml:space="preserve"> (приема) заявления.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22" w:name="P197"/>
      <w:bookmarkEnd w:id="22"/>
      <w:r>
        <w:t>17. По результатам рассмотрения заявления Департамент принимает одно из следующих решений:</w:t>
      </w:r>
    </w:p>
    <w:p w:rsidR="002827A2" w:rsidRDefault="002827A2">
      <w:pPr>
        <w:pStyle w:val="ConsPlusNormal"/>
        <w:spacing w:before="200"/>
        <w:ind w:firstLine="540"/>
        <w:jc w:val="both"/>
      </w:pPr>
      <w:bookmarkStart w:id="23" w:name="P198"/>
      <w:bookmarkEnd w:id="23"/>
      <w:r>
        <w:t>1) о соответствии заявления требованиям, установленным в объявлении о проведении отбора;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2) об отклонении заявления.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18. Основания для отклонения заявления: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1) несоответствие участника отбора требованиям, предусмотренным </w:t>
      </w:r>
      <w:hyperlink w:anchor="P94">
        <w:r>
          <w:rPr>
            <w:color w:val="0000FF"/>
          </w:rPr>
          <w:t>пунктом 11</w:t>
        </w:r>
      </w:hyperlink>
      <w:r>
        <w:t xml:space="preserve"> настоящего Порядка;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2) несоответствие представленных участником отбора заявления и документов требованиям к заявлениям, установленным в объявлении о проведении отбора;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3) недостоверность представленной участником отбора информации, в том числе информации о месте нахождения и адресе юридического лица, адресе индивидуального предпринимателя;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4) подача участником отбора заявления после даты и времени, определенных для подачи заявлений;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5) несоответствие участника отбора категории, предусмотренной </w:t>
      </w:r>
      <w:hyperlink w:anchor="P76">
        <w:r>
          <w:rPr>
            <w:color w:val="0000FF"/>
          </w:rPr>
          <w:t>пунктом 6</w:t>
        </w:r>
      </w:hyperlink>
      <w:r>
        <w:t xml:space="preserve"> настоящего Порядка.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19. В </w:t>
      </w:r>
      <w:proofErr w:type="gramStart"/>
      <w:r>
        <w:t>случае</w:t>
      </w:r>
      <w:proofErr w:type="gramEnd"/>
      <w:r>
        <w:t xml:space="preserve"> принятия решения об отклонении заявления Департамент направляет участнику отбора по указанному в заявлении адресу уведомление об отклонении заявления с указанием основания отклонения в течение 5 рабочих дней с даты принятия такого решения.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20. Информация о дате, времени и месте проведения рассмотрения заявлений размещается на едином портале и официальном сайте в течение 3 рабочих дней со дня принятия соответствующего решения в соответствии с </w:t>
      </w:r>
      <w:hyperlink w:anchor="P197">
        <w:r>
          <w:rPr>
            <w:color w:val="0000FF"/>
          </w:rPr>
          <w:t>пунктом 17</w:t>
        </w:r>
      </w:hyperlink>
      <w:r>
        <w:t xml:space="preserve"> настоящего Порядка.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21. Информация о проведении отбора, о результатах рассмотрения предложений (заявок), об участниках отбора и результатах отбора, в том числе о заключенных с участниками отбора соглашениях, является информацией ограниченного доступа и не размещается на едином портале.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Title"/>
        <w:jc w:val="center"/>
        <w:outlineLvl w:val="1"/>
      </w:pPr>
      <w:r>
        <w:t>3. Условия и порядок предоставления субсидий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ind w:firstLine="540"/>
        <w:jc w:val="both"/>
      </w:pPr>
      <w:r>
        <w:t xml:space="preserve">22. Получатель субсидии на дату подачи заявления для участия в отборе должен соответствовать требованиям, указанным в </w:t>
      </w:r>
      <w:hyperlink w:anchor="P94">
        <w:r>
          <w:rPr>
            <w:color w:val="0000FF"/>
          </w:rPr>
          <w:t>пункте 11</w:t>
        </w:r>
      </w:hyperlink>
      <w:r>
        <w:t xml:space="preserve"> настоящего Порядка.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23. Условием предоставления субсидии является согласие получателей субсидий </w:t>
      </w:r>
      <w:proofErr w:type="gramStart"/>
      <w:r>
        <w:t>на</w:t>
      </w:r>
      <w:proofErr w:type="gramEnd"/>
      <w:r>
        <w:t>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осуществление Департаментом проверок соблюдения получателем субсидии порядка и условий </w:t>
      </w:r>
      <w:r>
        <w:lastRenderedPageBreak/>
        <w:t>предоставления субсидий, в том числе в части достижения результатов их предоставления;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осуществление органами государственного финансового контроля проверок в соответствии со </w:t>
      </w:r>
      <w:hyperlink r:id="rId73">
        <w:r>
          <w:rPr>
            <w:color w:val="0000FF"/>
          </w:rPr>
          <w:t>статьями 268.1</w:t>
        </w:r>
      </w:hyperlink>
      <w:r>
        <w:t xml:space="preserve"> и </w:t>
      </w:r>
      <w:hyperlink r:id="rId74">
        <w:r>
          <w:rPr>
            <w:color w:val="0000FF"/>
          </w:rPr>
          <w:t>269.2</w:t>
        </w:r>
      </w:hyperlink>
      <w:r>
        <w:t xml:space="preserve"> Бюджетного кодекса Российской Федерации.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Положения настоящего пункта подлежат включению в Соглашение.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24. Департамент в течение 5 рабочих дней </w:t>
      </w:r>
      <w:proofErr w:type="gramStart"/>
      <w:r>
        <w:t>с даты принятия</w:t>
      </w:r>
      <w:proofErr w:type="gramEnd"/>
      <w:r>
        <w:t xml:space="preserve"> решения, указанного в </w:t>
      </w:r>
      <w:hyperlink w:anchor="P198">
        <w:r>
          <w:rPr>
            <w:color w:val="0000FF"/>
          </w:rPr>
          <w:t>подпункте 1) пункта 17</w:t>
        </w:r>
      </w:hyperlink>
      <w:r>
        <w:t xml:space="preserve"> настоящего Порядка, рассматривает документы, представленные получателями субсидии исходя из очередности их поступления, и принимает решение о предоставлении субсидии или об отказе в предоставлении субсидии.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25. Основания для отказа в предоставлении субсидии: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1) несоответствие представленных получателем субсидии документов требованиям, предусмотренным </w:t>
      </w:r>
      <w:hyperlink w:anchor="P160">
        <w:r>
          <w:rPr>
            <w:color w:val="0000FF"/>
          </w:rPr>
          <w:t>пунктом 12</w:t>
        </w:r>
      </w:hyperlink>
      <w:r>
        <w:t xml:space="preserve"> настоящего Порядка, или непредставление (представление не в полном объеме) указанных документов;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2) установление факта недостоверности представленной получателем субсидии информации;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3) несоответствие получателя субсидии условиям предоставления субсидии, установленным настоящим Порядком;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4) нарушение сроков представления документов, предусмотренных настоящим Порядком.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26. </w:t>
      </w:r>
      <w:proofErr w:type="gramStart"/>
      <w:r>
        <w:t>Проверка достоверности представленной получателем субсидии информации осуществляется Департаментом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"Интернет".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27. О принятом </w:t>
      </w:r>
      <w:proofErr w:type="gramStart"/>
      <w:r>
        <w:t>решении</w:t>
      </w:r>
      <w:proofErr w:type="gramEnd"/>
      <w:r>
        <w:t xml:space="preserve"> об отказе в предоставлении субсидии Департамент уведомляет в письменной форме получателя субсидии в течение 5 рабочих дней с даты принятия такого решения. Департамент вносит запись об отказе в предоставлении субсидии в журнал регистрации в течение 1 рабочего дня </w:t>
      </w:r>
      <w:proofErr w:type="gramStart"/>
      <w:r>
        <w:t>с даты направления</w:t>
      </w:r>
      <w:proofErr w:type="gramEnd"/>
      <w:r>
        <w:t xml:space="preserve"> получателю субсидии уведомления об отказе в предоставлении субсидии.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28. Решение о предоставлении субсидии принимается путем подписания сводного реестра получателей субсидии.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В течение 5 рабочих дней со дня подписания сводного реестра Департамент направляет получателю субсидии проект Соглашения.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Соглашение, дополнительное соглашение к Соглашению, в том числе дополнительное соглашение о расторжении Соглашения, заключаются в соответствии с типовой формой, утвержденной Департаментом финансов Томской области.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Получатель субсидии не позднее 2 рабочих дней </w:t>
      </w:r>
      <w:proofErr w:type="gramStart"/>
      <w:r>
        <w:t>с даты получения</w:t>
      </w:r>
      <w:proofErr w:type="gramEnd"/>
      <w:r>
        <w:t xml:space="preserve"> проекта Соглашения направляет в адрес Департамента подписанное Соглашение.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</w:t>
      </w:r>
      <w:proofErr w:type="spellStart"/>
      <w:r>
        <w:t>неподписания</w:t>
      </w:r>
      <w:proofErr w:type="spellEnd"/>
      <w:r>
        <w:t xml:space="preserve"> Соглашения получателем субсидии в течение 2 рабочих дней получатель субсидии считается уклонившимся от подписания Соглашения.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29. После подписания Соглашения Департамент его нумерует и регистрирует в электронном виде в реестре соглашений о предоставлении субсидий на государственную поддержку сельскохозяйственного производства в Томской области на текущий финансовый год.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30. </w:t>
      </w:r>
      <w:proofErr w:type="gramStart"/>
      <w:r>
        <w:t>В случае невозможности предоставления субсидии в текущем финансовом году в связи с недостаточностью лимитов бюджетных обязательств на предоставление субсидии (далее - лимиты) в текущем финансовом году Департамент принимает решение о предоставлении субсидии в очередном финансовом году.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Департамент в течение 5 рабочих дней </w:t>
      </w:r>
      <w:proofErr w:type="gramStart"/>
      <w:r>
        <w:t>с даты принятия</w:t>
      </w:r>
      <w:proofErr w:type="gramEnd"/>
      <w:r>
        <w:t xml:space="preserve"> решения о предоставлении субсидии в очередном финансовом году направляет получателю субсидии уведомление о предоставлении субсидии в очередном финансовом году.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В течение 20 рабочих дней после доведения в установленном порядке до Департамента как </w:t>
      </w:r>
      <w:r>
        <w:lastRenderedPageBreak/>
        <w:t>получателя бюджетных средств лимитов на очередной финансовый год Департамент направляет получателю субсидии уведомление с предложением заключить Соглашение.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Повторное представление получателем субсидии документов, указанных в </w:t>
      </w:r>
      <w:hyperlink w:anchor="P160">
        <w:r>
          <w:rPr>
            <w:color w:val="0000FF"/>
          </w:rPr>
          <w:t>пункте 12</w:t>
        </w:r>
      </w:hyperlink>
      <w:r>
        <w:t xml:space="preserve"> настоящего Порядка, не требуется.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доведения в установленном порядке до Департамента как получателя бюджетных средств дополнительных лимитов в текущем году, Департамент в течение 10 рабочих дней направляет получателю субсидии уведомление с предложением заключить Соглашение в текущем году.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>30-1 В случае невозможности предоставления субсидии в текущем финансовом году в связи с недостаточностью доведенных до Департамента лимитов бюджетных обязательств (далее - лимит) в размере, указанном получателем субсидии в заявке, Департамент, при наличии письменного согласия получателя субсидии, принимает решение о предоставлении субсидии в текущем финансовом году в размере остатка лимита, а недополученные средства субсидии получателю подлежат к возмещению в очередном финансовом</w:t>
      </w:r>
      <w:proofErr w:type="gramEnd"/>
      <w:r>
        <w:t xml:space="preserve"> году.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О принятом </w:t>
      </w:r>
      <w:proofErr w:type="gramStart"/>
      <w:r>
        <w:t>решении</w:t>
      </w:r>
      <w:proofErr w:type="gramEnd"/>
      <w:r>
        <w:t xml:space="preserve"> Департамент уведомляет получателя субсидии течение 3 рабочих дней с даты его принятия.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31. Размер субсидии по направлениям, предусмотренным </w:t>
      </w:r>
      <w:hyperlink w:anchor="P64">
        <w:r>
          <w:rPr>
            <w:color w:val="0000FF"/>
          </w:rPr>
          <w:t>подпунктами а)</w:t>
        </w:r>
      </w:hyperlink>
      <w:r>
        <w:t xml:space="preserve">, </w:t>
      </w:r>
      <w:hyperlink w:anchor="P67">
        <w:r>
          <w:rPr>
            <w:color w:val="0000FF"/>
          </w:rPr>
          <w:t>г) подпункта 1) пункта 3</w:t>
        </w:r>
      </w:hyperlink>
      <w:r>
        <w:t xml:space="preserve"> настоящего Порядка, составляет 50 процентов от фактических затрат (без учета налога на добавленную стоимость) получателя субсидии, но не более 3 </w:t>
      </w:r>
      <w:proofErr w:type="gramStart"/>
      <w:r>
        <w:t>млн</w:t>
      </w:r>
      <w:proofErr w:type="gramEnd"/>
      <w:r>
        <w:t xml:space="preserve"> рублей на одного получателя субсидии в год.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Субсидии получателям субсидий предоставляются в пределах бюджетных ассигнований, предусмотренных законом об областном бюджете на текущий финансовый год и плановый период.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Для получателей субсидии, применяющих режим налогообложения "Упрощенная система налогообложения" и режим "Единый сельскохозяйственный налог" и использующих право на освобождение от исполнения обязанности налогоплательщика по уплате налога на добавленную стоимость в соответствии со </w:t>
      </w:r>
      <w:hyperlink r:id="rId75">
        <w:r>
          <w:rPr>
            <w:color w:val="0000FF"/>
          </w:rPr>
          <w:t>статьей 145</w:t>
        </w:r>
      </w:hyperlink>
      <w:r>
        <w:t xml:space="preserve"> Налогового кодекса Российской Федерации, в сумму затрат включается сумма налога на добавленную стоимость.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32. Размер субсидии по направлению, предусмотренному </w:t>
      </w:r>
      <w:hyperlink w:anchor="P65">
        <w:r>
          <w:rPr>
            <w:color w:val="0000FF"/>
          </w:rPr>
          <w:t>подпунктом б) подпункта 1) пункта 3</w:t>
        </w:r>
      </w:hyperlink>
      <w:r>
        <w:t xml:space="preserve"> настоящего Порядка, определяется по следующей формуле (</w:t>
      </w:r>
      <w:proofErr w:type="spellStart"/>
      <w:r>
        <w:t>С</w:t>
      </w:r>
      <w:r>
        <w:rPr>
          <w:vertAlign w:val="subscript"/>
        </w:rPr>
        <w:t>схто</w:t>
      </w:r>
      <w:proofErr w:type="spellEnd"/>
      <w:r>
        <w:t>):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center"/>
      </w:pPr>
      <w:proofErr w:type="spellStart"/>
      <w:r>
        <w:t>С</w:t>
      </w:r>
      <w:r>
        <w:rPr>
          <w:vertAlign w:val="subscript"/>
        </w:rPr>
        <w:t>схто</w:t>
      </w:r>
      <w:proofErr w:type="spellEnd"/>
      <w:r>
        <w:t xml:space="preserve"> = </w:t>
      </w:r>
      <w:proofErr w:type="spellStart"/>
      <w:proofErr w:type="gramStart"/>
      <w:r>
        <w:t>Z</w:t>
      </w:r>
      <w:proofErr w:type="gramEnd"/>
      <w:r>
        <w:rPr>
          <w:vertAlign w:val="subscript"/>
        </w:rPr>
        <w:t>схто</w:t>
      </w:r>
      <w:proofErr w:type="spellEnd"/>
      <w:r>
        <w:t xml:space="preserve"> x </w:t>
      </w:r>
      <w:proofErr w:type="spellStart"/>
      <w:r>
        <w:t>Н</w:t>
      </w:r>
      <w:r>
        <w:rPr>
          <w:vertAlign w:val="subscript"/>
        </w:rPr>
        <w:t>схто</w:t>
      </w:r>
      <w:proofErr w:type="spellEnd"/>
      <w:r>
        <w:t>, где: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ind w:firstLine="540"/>
        <w:jc w:val="both"/>
      </w:pPr>
      <w:proofErr w:type="spellStart"/>
      <w:proofErr w:type="gramStart"/>
      <w:r>
        <w:t>Z</w:t>
      </w:r>
      <w:proofErr w:type="gramEnd"/>
      <w:r>
        <w:rPr>
          <w:vertAlign w:val="subscript"/>
        </w:rPr>
        <w:t>схто</w:t>
      </w:r>
      <w:proofErr w:type="spellEnd"/>
      <w:r>
        <w:t xml:space="preserve"> - затраты получателя субсидии на приобретение сельскохозяйственной техники и оборудования без учета налога на добавленную стоимость;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spellStart"/>
      <w:r>
        <w:t>Н</w:t>
      </w:r>
      <w:r>
        <w:rPr>
          <w:vertAlign w:val="subscript"/>
        </w:rPr>
        <w:t>схто</w:t>
      </w:r>
      <w:proofErr w:type="spellEnd"/>
      <w:r>
        <w:t xml:space="preserve"> - ставка субсидии согласно </w:t>
      </w:r>
      <w:hyperlink w:anchor="P342">
        <w:r>
          <w:rPr>
            <w:color w:val="0000FF"/>
          </w:rPr>
          <w:t>приложению N 1</w:t>
        </w:r>
      </w:hyperlink>
      <w:r>
        <w:t xml:space="preserve"> к настоящему Порядку.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Для получателей субсидии, применяющих режим налогообложения "Упрощенная система налогообложения" и режим "Единый сельскохозяйственный налог" и использующих право на освобождение от исполнения обязанности налогоплательщика по уплате налога на добавленную стоимость в соответствии со </w:t>
      </w:r>
      <w:hyperlink r:id="rId76">
        <w:r>
          <w:rPr>
            <w:color w:val="0000FF"/>
          </w:rPr>
          <w:t>статьей 145</w:t>
        </w:r>
      </w:hyperlink>
      <w:r>
        <w:t xml:space="preserve"> Налогового кодекса Российской Федерации, в сумму затрат включается сумма налога на добавленную стоимость.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33. Размер субсидии составляет: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по направлению, предусмотренному </w:t>
      </w:r>
      <w:hyperlink w:anchor="P66">
        <w:r>
          <w:rPr>
            <w:color w:val="0000FF"/>
          </w:rPr>
          <w:t>подпунктом в) подпункта 1) пункта 3</w:t>
        </w:r>
      </w:hyperlink>
      <w:r>
        <w:t xml:space="preserve"> настоящего Порядка, - 40 процентов от фактических затрат получателя субсидии (без учета налога на добавленную стоимость), но не более 5 </w:t>
      </w:r>
      <w:proofErr w:type="gramStart"/>
      <w:r>
        <w:t>млн</w:t>
      </w:r>
      <w:proofErr w:type="gramEnd"/>
      <w:r>
        <w:t xml:space="preserve"> рублей на одного получателя субсидии в год;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по направлению, предусмотренному </w:t>
      </w:r>
      <w:hyperlink w:anchor="P68">
        <w:r>
          <w:rPr>
            <w:color w:val="0000FF"/>
          </w:rPr>
          <w:t>подпунктом д) подпункта 1) пункта 3</w:t>
        </w:r>
      </w:hyperlink>
      <w:r>
        <w:t xml:space="preserve"> настоящего Порядка, - 40 процентов от фактических затрат (без учета налога на добавленную стоимость) получателя субсидии.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Субсидии получателям субсидий предоставляются в пределах бюджетных ассигнований, предусмотренных законом об областном бюджете на текущий финансовый год и плановый период.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Для получателей субсидии, применяющих режим налогообложения "Упрощенная система налогообложения" и режим "Единый сельскохозяйственный налог" и использующих право на освобождение от исполнения обязанности налогоплательщика по уплате налога на добавленную стоимость в соответствии со </w:t>
      </w:r>
      <w:hyperlink r:id="rId77">
        <w:r>
          <w:rPr>
            <w:color w:val="0000FF"/>
          </w:rPr>
          <w:t>статьей 145</w:t>
        </w:r>
      </w:hyperlink>
      <w:r>
        <w:t xml:space="preserve"> Налогового кодекса Российской Федерации, в сумму затрат включается сумма налога на </w:t>
      </w:r>
      <w:r>
        <w:lastRenderedPageBreak/>
        <w:t>добавленную стоимость.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34. Размер субсидии по мероприятию, предусмотренному </w:t>
      </w:r>
      <w:hyperlink w:anchor="P69">
        <w:r>
          <w:rPr>
            <w:color w:val="0000FF"/>
          </w:rPr>
          <w:t>подпунктом 2) пункта 3</w:t>
        </w:r>
      </w:hyperlink>
      <w:r>
        <w:t xml:space="preserve"> настоящего Порядка, составляет 80 процентов от фактических затрат (без учета налога на добавленную стоимость) получателя субсидии.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Для получателей субсидии, применяющих режим налогообложения "Упрощенная система налогообложения" или режим "Единый сельскохозяйственный налог" или использующих право на освобождение от исполнения обязанности налогоплательщика по уплате налога на добавленную стоимость в соответствии со </w:t>
      </w:r>
      <w:hyperlink r:id="rId78">
        <w:r>
          <w:rPr>
            <w:color w:val="0000FF"/>
          </w:rPr>
          <w:t>статьей 145</w:t>
        </w:r>
      </w:hyperlink>
      <w:r>
        <w:t xml:space="preserve"> Налогового кодекса Российской Федерации, в сумму затрат включается сумма налога на добавленную стоимость.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34-1. По направлению, предусмотренному </w:t>
      </w:r>
      <w:hyperlink w:anchor="P72">
        <w:r>
          <w:rPr>
            <w:color w:val="0000FF"/>
          </w:rPr>
          <w:t>подпунктом б) подпункта 3) пункта 3</w:t>
        </w:r>
      </w:hyperlink>
      <w:r>
        <w:t xml:space="preserve"> настоящего Порядка, возмещению подлежит часть затрат, произведенных получателем субсидии на дату подачи заявления, согласно </w:t>
      </w:r>
      <w:hyperlink w:anchor="P94">
        <w:r>
          <w:rPr>
            <w:color w:val="0000FF"/>
          </w:rPr>
          <w:t>пункту 11</w:t>
        </w:r>
      </w:hyperlink>
      <w:r>
        <w:t xml:space="preserve"> настоящего Порядка, в сроки, установленные графиком лизинговых платежей. Затраты, произведенные получателем субсидии ранее сроков, установленных графиком лизинговых платежей возмещению не подлежат.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Для получателей субсидии, применяющих режим налогообложения "Упрощенная система налогообложения" или режим "Единый сельскохозяйственный налог" или использующих право на освобождение от исполнения обязанности налогоплательщика по уплате налога на добавленную стоимость в соответствии со </w:t>
      </w:r>
      <w:hyperlink r:id="rId79">
        <w:r>
          <w:rPr>
            <w:color w:val="0000FF"/>
          </w:rPr>
          <w:t>статьей 145</w:t>
        </w:r>
      </w:hyperlink>
      <w:r>
        <w:t xml:space="preserve"> Налогового кодекса Российской Федерации, в сумму затрат включается сумма налога на добавленную стоимость.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35. Субсидии предоставляются в пределах бюджетных ассигнований, предусмотренных законом Томской области об областном бюджете на текущий финансовый год и плановый период.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36. </w:t>
      </w:r>
      <w:proofErr w:type="gramStart"/>
      <w:r>
        <w:t xml:space="preserve">Субсидия по направлению, предусмотренному </w:t>
      </w:r>
      <w:hyperlink w:anchor="P64">
        <w:r>
          <w:rPr>
            <w:color w:val="0000FF"/>
          </w:rPr>
          <w:t>подпунктом а) подпункта 1) пункта 3</w:t>
        </w:r>
      </w:hyperlink>
      <w:r>
        <w:t xml:space="preserve"> настоящего Порядка, предоставляется по затратам, произведенным получателем субсидии с 1 октября предшествующего года по 30 сентября текущего года.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Субсидия по направлению, предусмотренному </w:t>
      </w:r>
      <w:hyperlink w:anchor="P65">
        <w:r>
          <w:rPr>
            <w:color w:val="0000FF"/>
          </w:rPr>
          <w:t>подпунктом б) подпункта 1) пункта 3</w:t>
        </w:r>
      </w:hyperlink>
      <w:r>
        <w:t xml:space="preserve"> настоящего Порядка, предоставляется по затратам, произведенным получателями субсидий с 1 октября предшествующего года по 30 сентября текущего года, за исключением: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1) затрат на приобретение сельскохозяйственной техники, оборудования, предусмотренных </w:t>
      </w:r>
      <w:hyperlink w:anchor="P342">
        <w:r>
          <w:rPr>
            <w:color w:val="0000FF"/>
          </w:rPr>
          <w:t>пунктами 1</w:t>
        </w:r>
      </w:hyperlink>
      <w:r>
        <w:t xml:space="preserve">, </w:t>
      </w:r>
      <w:hyperlink w:anchor="P342">
        <w:r>
          <w:rPr>
            <w:color w:val="0000FF"/>
          </w:rPr>
          <w:t>2</w:t>
        </w:r>
      </w:hyperlink>
      <w:r>
        <w:t xml:space="preserve"> приложения N 1 к настоящему Порядку (субсидия предоставляется по затратам, произведенным получателями субсидии с 1 октября по 31 декабря 2019 года);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2) затрат на приобретение сельскохозяйственной техники, сельскохозяйственных машин, оборудования, предусмотренных </w:t>
      </w:r>
      <w:hyperlink w:anchor="P342">
        <w:r>
          <w:rPr>
            <w:color w:val="0000FF"/>
          </w:rPr>
          <w:t>пунктом 3</w:t>
        </w:r>
      </w:hyperlink>
      <w:r>
        <w:t xml:space="preserve"> приложения N 1 к настоящему Порядку (субсидия предоставляется по затратам, произведенным получателями субсидии с 1 мая предшествующего года по 1 декабря текущего года);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3) затрат на приобретение сельскохозяйственного оборудования, предусмотренного </w:t>
      </w:r>
      <w:hyperlink w:anchor="P342">
        <w:r>
          <w:rPr>
            <w:color w:val="0000FF"/>
          </w:rPr>
          <w:t>пунктом 6</w:t>
        </w:r>
      </w:hyperlink>
      <w:r>
        <w:t xml:space="preserve"> приложения N 1 к настоящему Порядку (субсидия предоставляется по затратам, произведенным получателями субсидии с 1 января 2020 года по 1 апреля текущего года);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4) затрат на приобретение сельскохозяйственной техники, сельскохозяйственных машин, оборудования, предусмотренных </w:t>
      </w:r>
      <w:hyperlink w:anchor="P342">
        <w:r>
          <w:rPr>
            <w:color w:val="0000FF"/>
          </w:rPr>
          <w:t>пунктом 8</w:t>
        </w:r>
      </w:hyperlink>
      <w:r>
        <w:t xml:space="preserve"> приложения N 1 к настоящему Порядку (субсидия предоставляется по затратам, произведенным получателями субсидии с 1 ноября предшествующего года по 1 мая текущего года);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5) затрат на приобретение сельскохозяйственной техники, сельскохозяйственных машин, оборудования, предусмотренных </w:t>
      </w:r>
      <w:hyperlink w:anchor="P342">
        <w:r>
          <w:rPr>
            <w:color w:val="0000FF"/>
          </w:rPr>
          <w:t>пунктом 7</w:t>
        </w:r>
      </w:hyperlink>
      <w:r>
        <w:t xml:space="preserve"> приложения N 1 к настоящему Порядку (субсидия предоставляется по затратам, произведенным получателями субсидии с 1 января 2019 года по 30 сентября текущего года).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Субсидии по направлениям, предусмотренным </w:t>
      </w:r>
      <w:hyperlink w:anchor="P66">
        <w:r>
          <w:rPr>
            <w:color w:val="0000FF"/>
          </w:rPr>
          <w:t>подпунктами в)</w:t>
        </w:r>
      </w:hyperlink>
      <w:r>
        <w:t xml:space="preserve">, </w:t>
      </w:r>
      <w:hyperlink w:anchor="P67">
        <w:r>
          <w:rPr>
            <w:color w:val="0000FF"/>
          </w:rPr>
          <w:t>г) подпункта 1) пункта 3</w:t>
        </w:r>
      </w:hyperlink>
      <w:r>
        <w:t xml:space="preserve"> настоящего Порядка, предоставляются по затратам, произведенным получателем субсидии с 1 октября предшествующего года по 30 сентября текущего года.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Субсидия по направлению, предусмотренному </w:t>
      </w:r>
      <w:hyperlink w:anchor="P65">
        <w:r>
          <w:rPr>
            <w:color w:val="0000FF"/>
          </w:rPr>
          <w:t>подпунктом б) подпункта 1) пункта 3</w:t>
        </w:r>
      </w:hyperlink>
      <w:r>
        <w:t xml:space="preserve"> настоящего Порядка, предоставляется в объеме не более 10 </w:t>
      </w:r>
      <w:proofErr w:type="gramStart"/>
      <w:r>
        <w:t>млн</w:t>
      </w:r>
      <w:proofErr w:type="gramEnd"/>
      <w:r>
        <w:t xml:space="preserve"> рублей в год на одного получателя субсидии по видам сельскохозяйственной техники и оборудования, предусмотренных </w:t>
      </w:r>
      <w:hyperlink w:anchor="P342">
        <w:r>
          <w:rPr>
            <w:color w:val="0000FF"/>
          </w:rPr>
          <w:t>пунктами 1</w:t>
        </w:r>
      </w:hyperlink>
      <w:r>
        <w:t xml:space="preserve"> - </w:t>
      </w:r>
      <w:hyperlink w:anchor="P342">
        <w:r>
          <w:rPr>
            <w:color w:val="0000FF"/>
          </w:rPr>
          <w:t>5</w:t>
        </w:r>
      </w:hyperlink>
      <w:r>
        <w:t xml:space="preserve">, </w:t>
      </w:r>
      <w:hyperlink w:anchor="P342">
        <w:r>
          <w:rPr>
            <w:color w:val="0000FF"/>
          </w:rPr>
          <w:t>8</w:t>
        </w:r>
      </w:hyperlink>
      <w:r>
        <w:t xml:space="preserve"> - </w:t>
      </w:r>
      <w:hyperlink w:anchor="P342">
        <w:r>
          <w:rPr>
            <w:color w:val="0000FF"/>
          </w:rPr>
          <w:t>11</w:t>
        </w:r>
      </w:hyperlink>
      <w:r>
        <w:t xml:space="preserve"> приложения N 1 к </w:t>
      </w:r>
      <w:r>
        <w:lastRenderedPageBreak/>
        <w:t xml:space="preserve">настоящему Порядку, за исключением получателей субсидии, обеспечивших сохранение и (или) увеличение маточного поголовья крупного рогатого скота по состоянию на 1 января 2021 года к уровню предшествующего года, а также оборудования, указанного в </w:t>
      </w:r>
      <w:hyperlink w:anchor="P342">
        <w:r>
          <w:rPr>
            <w:color w:val="0000FF"/>
          </w:rPr>
          <w:t>пункте 12</w:t>
        </w:r>
      </w:hyperlink>
      <w:r>
        <w:t xml:space="preserve"> приложения N 1 к настоящему Порядку.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Субсидии по мероприятию, предусмотренному </w:t>
      </w:r>
      <w:hyperlink w:anchor="P69">
        <w:r>
          <w:rPr>
            <w:color w:val="0000FF"/>
          </w:rPr>
          <w:t>подпунктом 2) пункта 3</w:t>
        </w:r>
      </w:hyperlink>
      <w:r>
        <w:t xml:space="preserve"> настоящего Порядка, предоставляются по затратам, произведенным получателем субсидии с 1 мая по 11 декабря текущего года.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Повторное предоставление субсидий в целях возмещения одних и тех же затрат не допускается;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6) субсидия по мероприятию, предусмотренному </w:t>
      </w:r>
      <w:hyperlink w:anchor="P70">
        <w:r>
          <w:rPr>
            <w:color w:val="0000FF"/>
          </w:rPr>
          <w:t>подпунктом 3) пункта 3</w:t>
        </w:r>
      </w:hyperlink>
      <w:r>
        <w:t xml:space="preserve"> настоящего Порядка, предоставляется по затратам, произведенным получателем субсидии с 1 октября предшествующего года по 30 сентября текущего года.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36-1. Субсидия по направлению, предусмотренному </w:t>
      </w:r>
      <w:hyperlink w:anchor="P68">
        <w:r>
          <w:rPr>
            <w:color w:val="0000FF"/>
          </w:rPr>
          <w:t>подпунктом д) подпункта 1) пункта 3</w:t>
        </w:r>
      </w:hyperlink>
      <w:r>
        <w:t xml:space="preserve"> настоящего Порядка, предоставляется по затратам, произведенным получателем субсидии с 20 апреля предшествующего года по 30 сентября текущего года.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37. В </w:t>
      </w:r>
      <w:proofErr w:type="gramStart"/>
      <w:r>
        <w:t>случае</w:t>
      </w:r>
      <w:proofErr w:type="gramEnd"/>
      <w:r>
        <w:t xml:space="preserve"> принятия решения о предоставлении субсидии в очередном финансовом году Департамент составляет реестр после доведения в установленном порядке до Департамента как получателя бюджетных средств лимитов на очередной финансовый год.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Департамент в срок не позднее 7 рабочих дней </w:t>
      </w:r>
      <w:proofErr w:type="gramStart"/>
      <w:r>
        <w:t>с даты составления</w:t>
      </w:r>
      <w:proofErr w:type="gramEnd"/>
      <w:r>
        <w:t xml:space="preserve"> реестра заключает с получателем субсидии Соглашение.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38. В Соглашение обязательно включается: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1) обязательство получателя субсидии уведомлять Департамент о расторжении, изменении договоров, возмещение затрат по которым осуществляется за счет средств субсидии;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2) требование о включении в Соглашение в случае уменьшения Департаменту как получателю бюджетных средств ранее доведенных лимитов, приводящего к невозможности предоставления субсидии в размере, определенном в Соглашении, условия о согласовании новых условий Соглашения или о расторжении Соглашения при </w:t>
      </w:r>
      <w:proofErr w:type="spellStart"/>
      <w:r>
        <w:t>недостижении</w:t>
      </w:r>
      <w:proofErr w:type="spellEnd"/>
      <w:r>
        <w:t xml:space="preserve"> согласия по новым условиям.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39. Изменение Соглашения осуществляется по инициативе получателя субсидии и (или) Департамента и оформляется в письменной форме в виде дополнительного соглашения к Соглашению.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40. Условия заключения дополнительного соглашения к Соглашению: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1) изменение размера субсидии, значения показателя непосредственного результата мероприятия, входящего в состав основного мероприятия "Техническая и технологическая модернизация, инновационное развитие" подпрограммы "Развитие сельскохозяйственного производства в Томской области" программы или условий предоставления субсидии в течение финансового года. В </w:t>
      </w:r>
      <w:proofErr w:type="gramStart"/>
      <w:r>
        <w:t>этом</w:t>
      </w:r>
      <w:proofErr w:type="gramEnd"/>
      <w:r>
        <w:t xml:space="preserve"> случае дополнительное соглашение к Соглашению заключается в течение 10 календарных дней с даты принятия соответствующего решения;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2) изменение платежных реквизитов, наименования любой из сторон Соглашения, техническая ошибка. </w:t>
      </w:r>
      <w:proofErr w:type="gramStart"/>
      <w:r>
        <w:t>В этом случае дополнительное соглашение к Соглашению заключается по результатам рассмотрения полученного письменного уведомления любой из сторон в течение 5 рабочих дней с даты получения указанного уведомления;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3) изменение ранее доведенных до Департамента как получателя бюджетных средств лимитов. В </w:t>
      </w:r>
      <w:proofErr w:type="gramStart"/>
      <w:r>
        <w:t>этом</w:t>
      </w:r>
      <w:proofErr w:type="gramEnd"/>
      <w:r>
        <w:t xml:space="preserve"> случае дополнительное соглашение заключается по результатам рассмотрения полученного получателем субсидии письменного уведомления от Департамента в течение пяти рабочих дней с даты получения указанного уведомления.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41. Расторжение Соглашения осуществляется по соглашению получателя субсидии и Департамента. Расторжение Соглашения в одностороннем порядке возможно по требованию Департамента в случае </w:t>
      </w:r>
      <w:proofErr w:type="spellStart"/>
      <w:r>
        <w:t>недостижения</w:t>
      </w:r>
      <w:proofErr w:type="spellEnd"/>
      <w:r>
        <w:t xml:space="preserve"> получателем субсидии установленных результатов предоставления субсидии, показателей, необходимых для достижения результатов предоставления субсидии (далее - показатели результата), значений указанных показателей.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42. Департамент перечисляет субсидию на расчетный счет, открытый получателю субсидии в кредитной организации, не позднее 10-го рабочего дня, следующего за днем принятия решения о </w:t>
      </w:r>
      <w:r>
        <w:lastRenderedPageBreak/>
        <w:t>предоставлении субсидии в текущем финансовом году.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43. После подписания Соглашения Департамент его нумерует и регистрирует в электронном виде в реестре соглашений о предоставлении субсидий на государственную поддержку сельскохозяйственного производства в Томской области на текущий финансовый год.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44. </w:t>
      </w:r>
      <w:proofErr w:type="gramStart"/>
      <w:r>
        <w:t xml:space="preserve">Планируемым результатом предоставления субсидии по мероприятию, предусмотренному </w:t>
      </w:r>
      <w:hyperlink w:anchor="P63">
        <w:r>
          <w:rPr>
            <w:color w:val="0000FF"/>
          </w:rPr>
          <w:t>подпунктом 1) пункта 3</w:t>
        </w:r>
      </w:hyperlink>
      <w:r>
        <w:t xml:space="preserve"> настоящего Порядка, является сохранение и (или) увеличение количества зерноуборочных и (или) кормоуборочных комбайнов и (или) тракторов в текущем году к уровню предшествующего года (коэффициент обновления зерноуборочных и (или) кормоуборочных комбайнов и (или) тракторов), и (или) приобретение оборудования.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Планируемым результатом предоставления субсидии по мероприятию, предусмотренному </w:t>
      </w:r>
      <w:hyperlink w:anchor="P69">
        <w:r>
          <w:rPr>
            <w:color w:val="0000FF"/>
          </w:rPr>
          <w:t>подпунктом 2) пункта 3</w:t>
        </w:r>
      </w:hyperlink>
      <w:r>
        <w:t xml:space="preserve"> настоящего Порядка, является сохранение и (или) увеличение количества метеорологического оборудования.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Планируемым результатом предоставления субсидии по мероприятию, предусмотренному </w:t>
      </w:r>
      <w:hyperlink w:anchor="P70">
        <w:r>
          <w:rPr>
            <w:color w:val="0000FF"/>
          </w:rPr>
          <w:t>подпунктом 3) пункта 3</w:t>
        </w:r>
      </w:hyperlink>
      <w:r>
        <w:t xml:space="preserve"> настоящего Порядка, является доля увеличения валового сбора картофеля и овощей открытого грунта к уровню предшествующего года, выраженная в процентах.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45. Показателями, необходимыми для достижения результата предоставления субсидии (далее - характеристика), являются: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 xml:space="preserve">по мероприятию, предусмотренному </w:t>
      </w:r>
      <w:hyperlink w:anchor="P63">
        <w:r>
          <w:rPr>
            <w:color w:val="0000FF"/>
          </w:rPr>
          <w:t>подпунктом 1) пункта 3</w:t>
        </w:r>
      </w:hyperlink>
      <w:r>
        <w:t xml:space="preserve"> настоящего Порядка, - количество зерноуборочных и (или) кормоуборочных комбайнов и (или) тракторов (коэффициент обновления зерноуборочных и (или) кормоуборочных комбайнов и (или) тракторов), и (или) приобретенного оборудования;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по мероприятию, предусмотренному </w:t>
      </w:r>
      <w:hyperlink w:anchor="P69">
        <w:r>
          <w:rPr>
            <w:color w:val="0000FF"/>
          </w:rPr>
          <w:t>подпунктом 2) пункта 3</w:t>
        </w:r>
      </w:hyperlink>
      <w:r>
        <w:t xml:space="preserve"> настоящего Порядка, - количество метеорологического оборудования.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по мероприятию, предусмотренному </w:t>
      </w:r>
      <w:hyperlink w:anchor="P70">
        <w:r>
          <w:rPr>
            <w:color w:val="0000FF"/>
          </w:rPr>
          <w:t>подпунктом 3) пункта 3</w:t>
        </w:r>
      </w:hyperlink>
      <w:r>
        <w:t xml:space="preserve"> настоящего Порядка, - валовый сбор картофеля и овощей открытого грунта, выраженный в тоннах.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Значение характеристики устанавливаются Департаментом в Соглашении.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Title"/>
        <w:jc w:val="center"/>
        <w:outlineLvl w:val="1"/>
      </w:pPr>
      <w:r>
        <w:t>4. Требования к отчетности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ind w:firstLine="540"/>
        <w:jc w:val="both"/>
      </w:pPr>
      <w:r>
        <w:t>46. Получатели субсидий представляют в Департамент не позднее 1 марта года, следующего за годом, в котором была получена субсидия, отчет о достижении значений результата предоставления субсидии и характеристики по форме, определенной типовой формой соглашения, утвержденной Департаментом финансов Томской области.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Департамент вправе установить в Соглашении сроки и формы представления получателем субсидии дополнительной отчетности.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Title"/>
        <w:jc w:val="center"/>
        <w:outlineLvl w:val="1"/>
      </w:pPr>
      <w:r>
        <w:t>5. Требования об осуществлении контроля (мониторинга)</w:t>
      </w:r>
    </w:p>
    <w:p w:rsidR="002827A2" w:rsidRDefault="002827A2">
      <w:pPr>
        <w:pStyle w:val="ConsPlusTitle"/>
        <w:jc w:val="center"/>
      </w:pPr>
      <w:r>
        <w:t>за соблюдением условий и порядка предоставления</w:t>
      </w:r>
    </w:p>
    <w:p w:rsidR="002827A2" w:rsidRDefault="002827A2">
      <w:pPr>
        <w:pStyle w:val="ConsPlusTitle"/>
        <w:jc w:val="center"/>
      </w:pPr>
      <w:r>
        <w:t>субсидий и ответственности за их нарушение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ind w:firstLine="540"/>
        <w:jc w:val="both"/>
      </w:pPr>
      <w:r>
        <w:t xml:space="preserve">47. Департамент осуществляет проверку соблюдения получателем субсидии порядка и условий предоставления субсидий, в том числе в части достижения результатов их предоставления. Органы государственного финансового контроля осуществляют проверку в соответствии со </w:t>
      </w:r>
      <w:hyperlink r:id="rId80">
        <w:r>
          <w:rPr>
            <w:color w:val="0000FF"/>
          </w:rPr>
          <w:t>статьями 268.1</w:t>
        </w:r>
      </w:hyperlink>
      <w:r>
        <w:t xml:space="preserve"> и </w:t>
      </w:r>
      <w:hyperlink r:id="rId81">
        <w:r>
          <w:rPr>
            <w:color w:val="0000FF"/>
          </w:rPr>
          <w:t>269.2</w:t>
        </w:r>
      </w:hyperlink>
      <w:r>
        <w:t xml:space="preserve"> Бюджетного кодекса Российской Федерации.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48. </w:t>
      </w:r>
      <w:proofErr w:type="gramStart"/>
      <w:r>
        <w:t>В случае нарушения получателем субсидии условий, установленных при предоставлении субсидии, выявленного по фактам проверок, проведенных Департаментом и органами государственного финансового контроля, Департамент в течение 10 рабочих дней с даты выявления указанного нарушения направляет получателю субсидии письменное уведомление о возврате субсидии в областной бюджет в полном объеме.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В течение 10 рабочих дней со дня получения письменного уведомления о возврате субсидии в областной бюджет в полном объеме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</w:t>
      </w:r>
      <w:r>
        <w:lastRenderedPageBreak/>
        <w:t>Департамента ответ с мотивированным отказом от возврата субсидии.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с даты получения Департаментом отказа от возврата субсидии.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бюджет.</w:t>
      </w:r>
      <w:proofErr w:type="gramEnd"/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49. В </w:t>
      </w:r>
      <w:proofErr w:type="gramStart"/>
      <w:r>
        <w:t>случае</w:t>
      </w:r>
      <w:proofErr w:type="gramEnd"/>
      <w:r>
        <w:t xml:space="preserve"> если получателем субсидии по состоянию на 31 декабря года предоставления субсидии не достигнуты значения результата, установленные Соглашением, Департамент направляет получателю субсидии письменное уведомление о возврате субсидии в областной бюджет.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Объем средств, подлежащий возврату в областной бюджет в срок до 1 мая года, следующего за годом предоставления субсидии, рассчитывается по следующей формуле: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center"/>
      </w:pPr>
      <w:r>
        <w:t>V возврата = (V субсидии x k x m / n) x 0,1, где: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ind w:firstLine="540"/>
        <w:jc w:val="both"/>
      </w:pPr>
      <w:r>
        <w:t>V возврата - объем средств, подлежащих возврату в областной бюджет;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V субсидии - размер субсидии, предоставленной получателю субсидии в отчетном финансовом году;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m - количество показателей результата, по которым не достигнуты значения;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n - общее количество показателей результата;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k - коэффициент возврата субсидии.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>Коэффициент возврата субсидии рассчитывается по следующей формуле:</w:t>
      </w:r>
    </w:p>
    <w:p w:rsidR="002827A2" w:rsidRDefault="002827A2">
      <w:pPr>
        <w:pStyle w:val="ConsPlusNormal"/>
        <w:jc w:val="both"/>
      </w:pPr>
    </w:p>
    <w:p w:rsidR="002827A2" w:rsidRPr="002827A2" w:rsidRDefault="002827A2">
      <w:pPr>
        <w:pStyle w:val="ConsPlusNormal"/>
        <w:jc w:val="center"/>
        <w:rPr>
          <w:lang w:val="en-US"/>
        </w:rPr>
      </w:pPr>
      <w:r w:rsidRPr="002827A2">
        <w:rPr>
          <w:lang w:val="en-US"/>
        </w:rPr>
        <w:t xml:space="preserve">k = SUM Di / m, </w:t>
      </w:r>
      <w:r>
        <w:t>где</w:t>
      </w:r>
      <w:r w:rsidRPr="002827A2">
        <w:rPr>
          <w:lang w:val="en-US"/>
        </w:rPr>
        <w:t>:</w:t>
      </w:r>
    </w:p>
    <w:p w:rsidR="002827A2" w:rsidRPr="002827A2" w:rsidRDefault="002827A2">
      <w:pPr>
        <w:pStyle w:val="ConsPlusNormal"/>
        <w:jc w:val="both"/>
        <w:rPr>
          <w:lang w:val="en-US"/>
        </w:rPr>
      </w:pPr>
    </w:p>
    <w:p w:rsidR="002827A2" w:rsidRDefault="002827A2">
      <w:pPr>
        <w:pStyle w:val="ConsPlusNormal"/>
        <w:ind w:firstLine="540"/>
        <w:jc w:val="both"/>
      </w:pPr>
      <w:proofErr w:type="spellStart"/>
      <w:r>
        <w:t>Di</w:t>
      </w:r>
      <w:proofErr w:type="spellEnd"/>
      <w:r>
        <w:t xml:space="preserve"> - индекс, отражающий уровень </w:t>
      </w:r>
      <w:proofErr w:type="spellStart"/>
      <w:r>
        <w:t>недостижения</w:t>
      </w:r>
      <w:proofErr w:type="spellEnd"/>
      <w:r>
        <w:t xml:space="preserve"> значения i-</w:t>
      </w:r>
      <w:proofErr w:type="spellStart"/>
      <w:r>
        <w:t>го</w:t>
      </w:r>
      <w:proofErr w:type="spellEnd"/>
      <w:r>
        <w:t xml:space="preserve"> показателя результата.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>
        <w:t>недостижения</w:t>
      </w:r>
      <w:proofErr w:type="spellEnd"/>
      <w:r>
        <w:t xml:space="preserve"> значения i-</w:t>
      </w:r>
      <w:proofErr w:type="spellStart"/>
      <w:r>
        <w:t>го</w:t>
      </w:r>
      <w:proofErr w:type="spellEnd"/>
      <w:r>
        <w:t xml:space="preserve"> показателя результата.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Индекс, отражающий уровень </w:t>
      </w:r>
      <w:proofErr w:type="spellStart"/>
      <w:r>
        <w:t>недостижения</w:t>
      </w:r>
      <w:proofErr w:type="spellEnd"/>
      <w:r>
        <w:t xml:space="preserve"> значения i-</w:t>
      </w:r>
      <w:proofErr w:type="spellStart"/>
      <w:r>
        <w:t>го</w:t>
      </w:r>
      <w:proofErr w:type="spellEnd"/>
      <w:r>
        <w:t xml:space="preserve"> показателя результата, определяется по следующей формуле: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center"/>
      </w:pPr>
      <w:proofErr w:type="spellStart"/>
      <w:r>
        <w:t>Di</w:t>
      </w:r>
      <w:proofErr w:type="spellEnd"/>
      <w:r>
        <w:t xml:space="preserve"> = 1 - </w:t>
      </w:r>
      <w:proofErr w:type="spellStart"/>
      <w:r>
        <w:t>Ti</w:t>
      </w:r>
      <w:proofErr w:type="spellEnd"/>
      <w:r>
        <w:t xml:space="preserve"> / </w:t>
      </w:r>
      <w:proofErr w:type="spellStart"/>
      <w:r>
        <w:t>Si</w:t>
      </w:r>
      <w:proofErr w:type="spellEnd"/>
      <w:r>
        <w:t>, где: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ind w:firstLine="540"/>
        <w:jc w:val="both"/>
      </w:pPr>
      <w:proofErr w:type="spellStart"/>
      <w:r>
        <w:t>Ti</w:t>
      </w:r>
      <w:proofErr w:type="spellEnd"/>
      <w:r>
        <w:t xml:space="preserve"> - фактически достигнутое значение i-</w:t>
      </w:r>
      <w:proofErr w:type="spellStart"/>
      <w:r>
        <w:t>го</w:t>
      </w:r>
      <w:proofErr w:type="spellEnd"/>
      <w:r>
        <w:t xml:space="preserve"> показателя результата на отчетную дату;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spellStart"/>
      <w:r>
        <w:t>Si</w:t>
      </w:r>
      <w:proofErr w:type="spellEnd"/>
      <w:r>
        <w:t xml:space="preserve"> - плановое значение i-</w:t>
      </w:r>
      <w:proofErr w:type="spellStart"/>
      <w:r>
        <w:t>го</w:t>
      </w:r>
      <w:proofErr w:type="spellEnd"/>
      <w:r>
        <w:t xml:space="preserve"> показателя результата, установленное Соглашением.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с даты получения Департаментом отказа от возврата субсидии.</w:t>
      </w:r>
    </w:p>
    <w:p w:rsidR="002827A2" w:rsidRDefault="002827A2">
      <w:pPr>
        <w:pStyle w:val="ConsPlusNormal"/>
        <w:spacing w:before="200"/>
        <w:ind w:firstLine="540"/>
        <w:jc w:val="both"/>
      </w:pPr>
      <w:proofErr w:type="gramStart"/>
      <w: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бюджет.</w:t>
      </w:r>
      <w:proofErr w:type="gramEnd"/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right"/>
        <w:outlineLvl w:val="1"/>
      </w:pPr>
      <w:r>
        <w:t>Приложение N 1</w:t>
      </w:r>
    </w:p>
    <w:p w:rsidR="002827A2" w:rsidRDefault="002827A2">
      <w:pPr>
        <w:pStyle w:val="ConsPlusNormal"/>
        <w:jc w:val="right"/>
      </w:pPr>
      <w:r>
        <w:t>к Порядку</w:t>
      </w:r>
    </w:p>
    <w:p w:rsidR="002827A2" w:rsidRDefault="002827A2">
      <w:pPr>
        <w:pStyle w:val="ConsPlusNormal"/>
        <w:jc w:val="right"/>
      </w:pPr>
      <w:r>
        <w:lastRenderedPageBreak/>
        <w:t>предоставления субсидий на возмещение части затрат</w:t>
      </w:r>
    </w:p>
    <w:p w:rsidR="002827A2" w:rsidRDefault="002827A2">
      <w:pPr>
        <w:pStyle w:val="ConsPlusNormal"/>
        <w:jc w:val="right"/>
      </w:pPr>
      <w:r>
        <w:t xml:space="preserve">на обеспечение </w:t>
      </w:r>
      <w:proofErr w:type="gramStart"/>
      <w:r>
        <w:t>технической</w:t>
      </w:r>
      <w:proofErr w:type="gramEnd"/>
      <w:r>
        <w:t xml:space="preserve"> и технологической</w:t>
      </w:r>
    </w:p>
    <w:p w:rsidR="002827A2" w:rsidRDefault="002827A2">
      <w:pPr>
        <w:pStyle w:val="ConsPlusNormal"/>
        <w:jc w:val="right"/>
      </w:pPr>
      <w:r>
        <w:t>модернизации сельскохозяйственного производства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Title"/>
        <w:jc w:val="center"/>
      </w:pPr>
      <w:bookmarkStart w:id="24" w:name="P342"/>
      <w:bookmarkEnd w:id="24"/>
      <w:r>
        <w:t>ВИДЫ</w:t>
      </w:r>
    </w:p>
    <w:p w:rsidR="002827A2" w:rsidRDefault="002827A2">
      <w:pPr>
        <w:pStyle w:val="ConsPlusTitle"/>
        <w:jc w:val="center"/>
      </w:pPr>
      <w:r>
        <w:t>СЕЛЬСКОХОЗЯЙСТВЕННОЙ ТЕХНИКИ, ОБОРУДОВАНИЯ, МАШИН И СТАВКИ</w:t>
      </w:r>
    </w:p>
    <w:p w:rsidR="002827A2" w:rsidRDefault="002827A2">
      <w:pPr>
        <w:pStyle w:val="ConsPlusTitle"/>
        <w:jc w:val="center"/>
      </w:pPr>
      <w:r>
        <w:t>СУБСИДИИ НА ВОЗМЕЩЕНИЕ ЧАСТИ ЗАТРАТ НА ПРИОБРЕТЕНИЕ</w:t>
      </w:r>
    </w:p>
    <w:p w:rsidR="002827A2" w:rsidRDefault="002827A2">
      <w:pPr>
        <w:pStyle w:val="ConsPlusTitle"/>
        <w:jc w:val="center"/>
      </w:pPr>
      <w:r>
        <w:t>СЕЛЬСКОХОЗЯЙСТВЕННОЙ ТЕХНИКИ, ОБОРУДОВАНИЯ, МАШИН</w:t>
      </w:r>
    </w:p>
    <w:p w:rsidR="002827A2" w:rsidRDefault="002827A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827A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827A2" w:rsidRDefault="002827A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827A2" w:rsidRDefault="002827A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827A2" w:rsidRDefault="002827A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82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  <w:proofErr w:type="gramEnd"/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22.09.2022 N 93)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827A2" w:rsidRDefault="002827A2">
            <w:pPr>
              <w:pStyle w:val="ConsPlusNormal"/>
            </w:pPr>
          </w:p>
        </w:tc>
      </w:tr>
    </w:tbl>
    <w:p w:rsidR="002827A2" w:rsidRDefault="002827A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654"/>
        <w:gridCol w:w="1417"/>
      </w:tblGrid>
      <w:tr w:rsidR="002827A2">
        <w:tc>
          <w:tcPr>
            <w:tcW w:w="7654" w:type="dxa"/>
            <w:vAlign w:val="center"/>
          </w:tcPr>
          <w:p w:rsidR="002827A2" w:rsidRDefault="002827A2">
            <w:pPr>
              <w:pStyle w:val="ConsPlusNormal"/>
              <w:jc w:val="center"/>
            </w:pPr>
            <w:r>
              <w:t>Наименование сельскохозяйственной техники, оборудования, машин</w:t>
            </w:r>
          </w:p>
        </w:tc>
        <w:tc>
          <w:tcPr>
            <w:tcW w:w="1417" w:type="dxa"/>
            <w:vAlign w:val="center"/>
          </w:tcPr>
          <w:p w:rsidR="002827A2" w:rsidRDefault="002827A2">
            <w:pPr>
              <w:pStyle w:val="ConsPlusNormal"/>
              <w:jc w:val="center"/>
            </w:pPr>
            <w:r>
              <w:t>Ставка</w:t>
            </w:r>
          </w:p>
        </w:tc>
      </w:tr>
      <w:tr w:rsidR="002827A2">
        <w:tc>
          <w:tcPr>
            <w:tcW w:w="7654" w:type="dxa"/>
          </w:tcPr>
          <w:p w:rsidR="002827A2" w:rsidRDefault="002827A2">
            <w:pPr>
              <w:pStyle w:val="ConsPlusNormal"/>
            </w:pPr>
            <w:r>
              <w:t>1. Тракторы до 200 лошадиных сил включительно</w:t>
            </w:r>
          </w:p>
        </w:tc>
        <w:tc>
          <w:tcPr>
            <w:tcW w:w="1417" w:type="dxa"/>
          </w:tcPr>
          <w:p w:rsidR="002827A2" w:rsidRDefault="002827A2">
            <w:pPr>
              <w:pStyle w:val="ConsPlusNormal"/>
              <w:jc w:val="center"/>
            </w:pPr>
            <w:r>
              <w:t xml:space="preserve">40% (но не более 1 </w:t>
            </w:r>
            <w:proofErr w:type="gramStart"/>
            <w:r>
              <w:t>млн</w:t>
            </w:r>
            <w:proofErr w:type="gramEnd"/>
            <w:r>
              <w:t xml:space="preserve"> рублей на ед. техники)</w:t>
            </w:r>
          </w:p>
        </w:tc>
      </w:tr>
      <w:tr w:rsidR="002827A2">
        <w:tc>
          <w:tcPr>
            <w:tcW w:w="7654" w:type="dxa"/>
          </w:tcPr>
          <w:p w:rsidR="002827A2" w:rsidRDefault="002827A2">
            <w:pPr>
              <w:pStyle w:val="ConsPlusNormal"/>
            </w:pPr>
            <w:r>
              <w:t>2. Машины и (или) оборудование сельскохозяйственные для обработки почвы &lt;*&gt;</w:t>
            </w:r>
          </w:p>
        </w:tc>
        <w:tc>
          <w:tcPr>
            <w:tcW w:w="1417" w:type="dxa"/>
          </w:tcPr>
          <w:p w:rsidR="002827A2" w:rsidRDefault="002827A2">
            <w:pPr>
              <w:pStyle w:val="ConsPlusNormal"/>
              <w:jc w:val="center"/>
            </w:pPr>
            <w:r>
              <w:t xml:space="preserve">30% (но не более 1 </w:t>
            </w:r>
            <w:proofErr w:type="gramStart"/>
            <w:r>
              <w:t>млн</w:t>
            </w:r>
            <w:proofErr w:type="gramEnd"/>
            <w:r>
              <w:t xml:space="preserve"> рублей на ед. техники)</w:t>
            </w:r>
          </w:p>
        </w:tc>
      </w:tr>
      <w:tr w:rsidR="002827A2">
        <w:tc>
          <w:tcPr>
            <w:tcW w:w="7654" w:type="dxa"/>
          </w:tcPr>
          <w:p w:rsidR="002827A2" w:rsidRDefault="002827A2">
            <w:pPr>
              <w:pStyle w:val="ConsPlusNormal"/>
            </w:pPr>
            <w:r>
              <w:t>3. Сельскохозяйственная техника, сельскохозяйственные машины, оборудование, специализированный транспорт, фургоны (для транспортировки и обеспечения сохранности при перевозке и реализации сельскохозяйственной продукции и продуктов ее переработки)</w:t>
            </w:r>
          </w:p>
        </w:tc>
        <w:tc>
          <w:tcPr>
            <w:tcW w:w="1417" w:type="dxa"/>
          </w:tcPr>
          <w:p w:rsidR="002827A2" w:rsidRDefault="002827A2">
            <w:pPr>
              <w:pStyle w:val="ConsPlusNormal"/>
              <w:jc w:val="center"/>
            </w:pPr>
            <w:r>
              <w:t xml:space="preserve">40% (но не более 3 </w:t>
            </w:r>
            <w:proofErr w:type="gramStart"/>
            <w:r>
              <w:t>млн</w:t>
            </w:r>
            <w:proofErr w:type="gramEnd"/>
            <w:r>
              <w:t xml:space="preserve"> рублей на ед. техники)</w:t>
            </w:r>
          </w:p>
        </w:tc>
      </w:tr>
      <w:tr w:rsidR="002827A2">
        <w:tc>
          <w:tcPr>
            <w:tcW w:w="7654" w:type="dxa"/>
          </w:tcPr>
          <w:p w:rsidR="002827A2" w:rsidRDefault="002827A2">
            <w:pPr>
              <w:pStyle w:val="ConsPlusNormal"/>
            </w:pPr>
            <w:r>
              <w:t xml:space="preserve">4. Зерноуборочные, кормоуборочные комбайны, произведенные и (или) изготовленные на территории Российской Федерации в соответствии с </w:t>
            </w:r>
            <w:hyperlink r:id="rId83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17.07.2015 N 719 "О подтверждении производства промышленной продукции на территории Российской Федерации"; &lt;*&gt;</w:t>
            </w:r>
          </w:p>
          <w:p w:rsidR="002827A2" w:rsidRDefault="002827A2">
            <w:pPr>
              <w:pStyle w:val="ConsPlusNormal"/>
            </w:pPr>
            <w:r>
              <w:t xml:space="preserve">Зерноуборочные комбайны с жаткой, приобретенные по одному договору купли-продажи/поставки в комплекте, произведенные и (или) изготовленные на территории Российской Федерации в соответствии с </w:t>
            </w:r>
            <w:hyperlink r:id="rId84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17.07.2015 N 719 "О подтверждении производства промышленной продукции на территории Российской Федерации"; &lt;*&gt;</w:t>
            </w:r>
          </w:p>
          <w:p w:rsidR="002827A2" w:rsidRDefault="002827A2">
            <w:pPr>
              <w:pStyle w:val="ConsPlusNormal"/>
            </w:pPr>
            <w:r>
              <w:t xml:space="preserve">Кормоуборочные комбайны с жаткой и (или) подборщиком и (или) платформой подборщиком, приобретенные по одному договору купли-продажи/поставки в комплекте, произведенные и (или) изготовленные на территории Российской Федерации в соответствии с </w:t>
            </w:r>
            <w:hyperlink r:id="rId85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17.07.2015 N 719 "О подтверждении производства промышленной продукции на территории Российской Федерации"; &lt;*&gt;</w:t>
            </w:r>
          </w:p>
        </w:tc>
        <w:tc>
          <w:tcPr>
            <w:tcW w:w="1417" w:type="dxa"/>
          </w:tcPr>
          <w:p w:rsidR="002827A2" w:rsidRDefault="002827A2">
            <w:pPr>
              <w:pStyle w:val="ConsPlusNormal"/>
              <w:jc w:val="center"/>
            </w:pPr>
            <w:r>
              <w:t xml:space="preserve">50% (но не более 4 </w:t>
            </w:r>
            <w:proofErr w:type="gramStart"/>
            <w:r>
              <w:t>млн</w:t>
            </w:r>
            <w:proofErr w:type="gramEnd"/>
            <w:r>
              <w:t xml:space="preserve"> рублей на ед. техники)</w:t>
            </w:r>
          </w:p>
        </w:tc>
      </w:tr>
      <w:tr w:rsidR="002827A2">
        <w:tc>
          <w:tcPr>
            <w:tcW w:w="7654" w:type="dxa"/>
          </w:tcPr>
          <w:p w:rsidR="002827A2" w:rsidRDefault="002827A2">
            <w:pPr>
              <w:pStyle w:val="ConsPlusNormal"/>
            </w:pPr>
            <w:r>
              <w:t xml:space="preserve">5. Тракторы свыше 200 лошадиных сил, произведенные и (или) изготовленные на территории Российской Федерации, посевные комплексы, в соответствии с </w:t>
            </w:r>
            <w:hyperlink r:id="rId86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17.07.2015 N 719 "О подтверждении производства промышленной продукции на территории Российской Федерации" &lt;*&gt;</w:t>
            </w:r>
          </w:p>
        </w:tc>
        <w:tc>
          <w:tcPr>
            <w:tcW w:w="1417" w:type="dxa"/>
          </w:tcPr>
          <w:p w:rsidR="002827A2" w:rsidRDefault="002827A2">
            <w:pPr>
              <w:pStyle w:val="ConsPlusNormal"/>
              <w:jc w:val="center"/>
            </w:pPr>
            <w:r>
              <w:t xml:space="preserve">40% (но не более 3 </w:t>
            </w:r>
            <w:proofErr w:type="gramStart"/>
            <w:r>
              <w:t>млн</w:t>
            </w:r>
            <w:proofErr w:type="gramEnd"/>
            <w:r>
              <w:t xml:space="preserve"> рублей на ед. техники)</w:t>
            </w:r>
          </w:p>
        </w:tc>
      </w:tr>
      <w:tr w:rsidR="002827A2">
        <w:tc>
          <w:tcPr>
            <w:tcW w:w="7654" w:type="dxa"/>
          </w:tcPr>
          <w:p w:rsidR="002827A2" w:rsidRDefault="002827A2">
            <w:pPr>
              <w:pStyle w:val="ConsPlusNormal"/>
            </w:pPr>
            <w:r>
              <w:t>6. Конвейеры скребковые и (или) винтовые, элеваторы ковшовые, &lt;*&gt; технологическое оборудование для отжима семян технических (масличных) сельскохозяйственных культур</w:t>
            </w:r>
          </w:p>
        </w:tc>
        <w:tc>
          <w:tcPr>
            <w:tcW w:w="1417" w:type="dxa"/>
          </w:tcPr>
          <w:p w:rsidR="002827A2" w:rsidRDefault="002827A2">
            <w:pPr>
              <w:pStyle w:val="ConsPlusNormal"/>
              <w:jc w:val="center"/>
            </w:pPr>
            <w:r>
              <w:t xml:space="preserve">50% (но не более 50 </w:t>
            </w:r>
            <w:proofErr w:type="gramStart"/>
            <w:r>
              <w:t>млн</w:t>
            </w:r>
            <w:proofErr w:type="gramEnd"/>
            <w:r>
              <w:t xml:space="preserve"> рублей на одного получателя субсидии)</w:t>
            </w:r>
          </w:p>
        </w:tc>
      </w:tr>
      <w:tr w:rsidR="002827A2">
        <w:tc>
          <w:tcPr>
            <w:tcW w:w="7654" w:type="dxa"/>
          </w:tcPr>
          <w:p w:rsidR="002827A2" w:rsidRDefault="002827A2">
            <w:pPr>
              <w:pStyle w:val="ConsPlusNormal"/>
            </w:pPr>
            <w:r>
              <w:t>7. Оборудование зерносушильного и (или) зерноочистительного комплекса</w:t>
            </w:r>
          </w:p>
        </w:tc>
        <w:tc>
          <w:tcPr>
            <w:tcW w:w="1417" w:type="dxa"/>
          </w:tcPr>
          <w:p w:rsidR="002827A2" w:rsidRDefault="002827A2">
            <w:pPr>
              <w:pStyle w:val="ConsPlusNormal"/>
              <w:jc w:val="center"/>
            </w:pPr>
            <w:r>
              <w:t xml:space="preserve">40% (но не более 10 </w:t>
            </w:r>
            <w:proofErr w:type="gramStart"/>
            <w:r>
              <w:t>млн</w:t>
            </w:r>
            <w:proofErr w:type="gramEnd"/>
            <w:r>
              <w:t xml:space="preserve"> </w:t>
            </w:r>
            <w:r>
              <w:lastRenderedPageBreak/>
              <w:t>рублей на одного получателя субсидии)</w:t>
            </w:r>
          </w:p>
        </w:tc>
      </w:tr>
      <w:tr w:rsidR="002827A2">
        <w:tc>
          <w:tcPr>
            <w:tcW w:w="7654" w:type="dxa"/>
          </w:tcPr>
          <w:p w:rsidR="002827A2" w:rsidRDefault="002827A2">
            <w:pPr>
              <w:pStyle w:val="ConsPlusNormal"/>
            </w:pPr>
            <w:r>
              <w:lastRenderedPageBreak/>
              <w:t>8. Ягодоуборочные комбайны, оборудование холодильное, морозильное (кроме бытового оборудования) и оборудование для кондиционирования воздуха &lt;*&gt;</w:t>
            </w:r>
          </w:p>
        </w:tc>
        <w:tc>
          <w:tcPr>
            <w:tcW w:w="1417" w:type="dxa"/>
          </w:tcPr>
          <w:p w:rsidR="002827A2" w:rsidRDefault="002827A2">
            <w:pPr>
              <w:pStyle w:val="ConsPlusNormal"/>
              <w:jc w:val="center"/>
            </w:pPr>
            <w:r>
              <w:t xml:space="preserve">80% (но не более 6 </w:t>
            </w:r>
            <w:proofErr w:type="gramStart"/>
            <w:r>
              <w:t>млн</w:t>
            </w:r>
            <w:proofErr w:type="gramEnd"/>
            <w:r>
              <w:t xml:space="preserve"> рублей на ед. техники)</w:t>
            </w:r>
          </w:p>
        </w:tc>
      </w:tr>
      <w:tr w:rsidR="002827A2">
        <w:tc>
          <w:tcPr>
            <w:tcW w:w="7654" w:type="dxa"/>
          </w:tcPr>
          <w:p w:rsidR="002827A2" w:rsidRDefault="002827A2">
            <w:pPr>
              <w:pStyle w:val="ConsPlusNormal"/>
            </w:pPr>
            <w:r>
              <w:t xml:space="preserve">9. </w:t>
            </w:r>
            <w:proofErr w:type="gramStart"/>
            <w:r>
              <w:t>Сельскохозяйственная техника и оборудование для разбрасывания и (или) внесения и (или) распыления органических и (или) минеральных удобрений или порошков, используемых в сельском хозяйстве, погрузчики, сеялки, опрыскиватели, в том числе самоходные, навесные, прицепные</w:t>
            </w:r>
            <w:proofErr w:type="gramEnd"/>
          </w:p>
        </w:tc>
        <w:tc>
          <w:tcPr>
            <w:tcW w:w="1417" w:type="dxa"/>
          </w:tcPr>
          <w:p w:rsidR="002827A2" w:rsidRDefault="002827A2">
            <w:pPr>
              <w:pStyle w:val="ConsPlusNormal"/>
              <w:jc w:val="center"/>
            </w:pPr>
            <w:r>
              <w:t xml:space="preserve">30% (но не более 3 </w:t>
            </w:r>
            <w:proofErr w:type="gramStart"/>
            <w:r>
              <w:t>млн</w:t>
            </w:r>
            <w:proofErr w:type="gramEnd"/>
            <w:r>
              <w:t xml:space="preserve"> рублей на ед. техники)</w:t>
            </w:r>
          </w:p>
        </w:tc>
      </w:tr>
      <w:tr w:rsidR="002827A2">
        <w:tc>
          <w:tcPr>
            <w:tcW w:w="7654" w:type="dxa"/>
          </w:tcPr>
          <w:p w:rsidR="002827A2" w:rsidRDefault="002827A2">
            <w:pPr>
              <w:pStyle w:val="ConsPlusNormal"/>
            </w:pPr>
            <w:r>
              <w:t>10. Тракторы в комплекте с фрезой (</w:t>
            </w:r>
            <w:proofErr w:type="spellStart"/>
            <w:r>
              <w:t>мульчером</w:t>
            </w:r>
            <w:proofErr w:type="spellEnd"/>
            <w:r>
              <w:t xml:space="preserve">), </w:t>
            </w:r>
            <w:proofErr w:type="spellStart"/>
            <w:r>
              <w:t>ворошители</w:t>
            </w:r>
            <w:proofErr w:type="spellEnd"/>
            <w:r>
              <w:t xml:space="preserve"> компоста</w:t>
            </w:r>
          </w:p>
        </w:tc>
        <w:tc>
          <w:tcPr>
            <w:tcW w:w="1417" w:type="dxa"/>
          </w:tcPr>
          <w:p w:rsidR="002827A2" w:rsidRDefault="002827A2">
            <w:pPr>
              <w:pStyle w:val="ConsPlusNormal"/>
              <w:jc w:val="center"/>
            </w:pPr>
            <w:r>
              <w:t xml:space="preserve">40% (но не более 5 </w:t>
            </w:r>
            <w:proofErr w:type="gramStart"/>
            <w:r>
              <w:t>млн</w:t>
            </w:r>
            <w:proofErr w:type="gramEnd"/>
            <w:r>
              <w:t xml:space="preserve"> руб. за комплект)</w:t>
            </w:r>
          </w:p>
        </w:tc>
      </w:tr>
      <w:tr w:rsidR="002827A2">
        <w:tc>
          <w:tcPr>
            <w:tcW w:w="7654" w:type="dxa"/>
          </w:tcPr>
          <w:p w:rsidR="002827A2" w:rsidRDefault="002827A2">
            <w:pPr>
              <w:pStyle w:val="ConsPlusNormal"/>
            </w:pPr>
            <w:r>
              <w:t>11. Сельскохозяйственные машины и оборудование для приготовления &lt;*&gt; и (или) раздачи кормов</w:t>
            </w:r>
          </w:p>
        </w:tc>
        <w:tc>
          <w:tcPr>
            <w:tcW w:w="1417" w:type="dxa"/>
          </w:tcPr>
          <w:p w:rsidR="002827A2" w:rsidRDefault="002827A2">
            <w:pPr>
              <w:pStyle w:val="ConsPlusNormal"/>
              <w:jc w:val="center"/>
            </w:pPr>
            <w:r>
              <w:t xml:space="preserve">40% (но не более 3 </w:t>
            </w:r>
            <w:proofErr w:type="gramStart"/>
            <w:r>
              <w:t>млн</w:t>
            </w:r>
            <w:proofErr w:type="gramEnd"/>
            <w:r>
              <w:t xml:space="preserve"> рублей на ед. техники)</w:t>
            </w:r>
          </w:p>
        </w:tc>
      </w:tr>
    </w:tbl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ind w:firstLine="540"/>
        <w:jc w:val="both"/>
      </w:pPr>
      <w:r>
        <w:t>--------------------------------</w:t>
      </w:r>
    </w:p>
    <w:p w:rsidR="002827A2" w:rsidRDefault="002827A2">
      <w:pPr>
        <w:pStyle w:val="ConsPlusNormal"/>
        <w:spacing w:before="200"/>
        <w:ind w:firstLine="540"/>
        <w:jc w:val="both"/>
      </w:pPr>
      <w:r>
        <w:t xml:space="preserve">&lt;*&gt; В соответствии с Общероссийским </w:t>
      </w:r>
      <w:hyperlink r:id="rId87">
        <w:r>
          <w:rPr>
            <w:color w:val="0000FF"/>
          </w:rPr>
          <w:t>классификатором</w:t>
        </w:r>
      </w:hyperlink>
      <w:r>
        <w:t xml:space="preserve"> продукции по видам экономической деятельности </w:t>
      </w:r>
      <w:proofErr w:type="gramStart"/>
      <w:r>
        <w:t>ОК</w:t>
      </w:r>
      <w:proofErr w:type="gramEnd"/>
      <w:r>
        <w:t xml:space="preserve"> 034-2014 (КПЕС 2008), утвержденным </w:t>
      </w:r>
      <w:hyperlink r:id="rId88">
        <w:r>
          <w:rPr>
            <w:color w:val="0000FF"/>
          </w:rPr>
          <w:t>Приказом</w:t>
        </w:r>
      </w:hyperlink>
      <w:r>
        <w:t xml:space="preserve"> Федеральной службы государственной статистики от 31.01.2014 N 14-ст "О принятии и введении в действие Общероссийского классификатора видов экономической деятельности (ОКВЭД 2) ОК 029-2014 (КДЕС Ред. 2) и Общероссийского классификатора продукции по видам экономической деятельности (ОКПД 2) ОК 034-2014 (КПЕС 2008)".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right"/>
        <w:outlineLvl w:val="1"/>
      </w:pPr>
      <w:r>
        <w:t>Приложение N 2</w:t>
      </w:r>
    </w:p>
    <w:p w:rsidR="002827A2" w:rsidRDefault="002827A2">
      <w:pPr>
        <w:pStyle w:val="ConsPlusNormal"/>
        <w:jc w:val="right"/>
      </w:pPr>
      <w:r>
        <w:t>к Порядку</w:t>
      </w:r>
    </w:p>
    <w:p w:rsidR="002827A2" w:rsidRDefault="002827A2">
      <w:pPr>
        <w:pStyle w:val="ConsPlusNormal"/>
        <w:jc w:val="right"/>
      </w:pPr>
      <w:r>
        <w:t>предоставления субсидий на возмещение части затрат</w:t>
      </w:r>
    </w:p>
    <w:p w:rsidR="002827A2" w:rsidRDefault="002827A2">
      <w:pPr>
        <w:pStyle w:val="ConsPlusNormal"/>
        <w:jc w:val="right"/>
      </w:pPr>
      <w:r>
        <w:t xml:space="preserve">на обеспечение </w:t>
      </w:r>
      <w:proofErr w:type="gramStart"/>
      <w:r>
        <w:t>технической</w:t>
      </w:r>
      <w:proofErr w:type="gramEnd"/>
      <w:r>
        <w:t xml:space="preserve"> технологической</w:t>
      </w:r>
    </w:p>
    <w:p w:rsidR="002827A2" w:rsidRDefault="002827A2">
      <w:pPr>
        <w:pStyle w:val="ConsPlusNormal"/>
        <w:jc w:val="right"/>
      </w:pPr>
      <w:r>
        <w:t>модернизации сельскохозяйственного производства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nformat"/>
        <w:jc w:val="both"/>
      </w:pPr>
      <w:r>
        <w:t>Форма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>N __ от __________ 20__ г. &lt;*&gt;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 xml:space="preserve">                                  В Департамент по </w:t>
      </w:r>
      <w:proofErr w:type="gramStart"/>
      <w:r>
        <w:t>социально-экономическому</w:t>
      </w:r>
      <w:proofErr w:type="gramEnd"/>
    </w:p>
    <w:p w:rsidR="002827A2" w:rsidRDefault="002827A2">
      <w:pPr>
        <w:pStyle w:val="ConsPlusNonformat"/>
        <w:jc w:val="both"/>
      </w:pPr>
      <w:r>
        <w:t xml:space="preserve">                                             развитию села Томской области,</w:t>
      </w:r>
    </w:p>
    <w:p w:rsidR="002827A2" w:rsidRDefault="002827A2">
      <w:pPr>
        <w:pStyle w:val="ConsPlusNonformat"/>
        <w:jc w:val="both"/>
      </w:pPr>
      <w:r>
        <w:t xml:space="preserve">                              Место нахождения: г. Томск, ул. Пушкина, 16/1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 xml:space="preserve">                              _____________________________________________</w:t>
      </w:r>
    </w:p>
    <w:p w:rsidR="002827A2" w:rsidRDefault="002827A2">
      <w:pPr>
        <w:pStyle w:val="ConsPlusNonformat"/>
        <w:jc w:val="both"/>
      </w:pPr>
      <w:r>
        <w:t xml:space="preserve">                                                   (наименование заявителя)</w:t>
      </w:r>
    </w:p>
    <w:p w:rsidR="002827A2" w:rsidRDefault="002827A2">
      <w:pPr>
        <w:pStyle w:val="ConsPlusNonformat"/>
        <w:jc w:val="both"/>
      </w:pPr>
      <w:r>
        <w:t xml:space="preserve">                              _____________________________________________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bookmarkStart w:id="25" w:name="P402"/>
      <w:bookmarkEnd w:id="25"/>
      <w:r>
        <w:t xml:space="preserve">         Заявление об участии в отборе на предоставление субсидии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 xml:space="preserve">    Прошу  предоставить  субсидию на возмещение части затрат на обеспечение</w:t>
      </w:r>
    </w:p>
    <w:p w:rsidR="002827A2" w:rsidRDefault="002827A2">
      <w:pPr>
        <w:pStyle w:val="ConsPlusNonformat"/>
        <w:jc w:val="both"/>
      </w:pPr>
      <w:r>
        <w:t xml:space="preserve">технической    и    технологической    модернизации   </w:t>
      </w:r>
      <w:proofErr w:type="gramStart"/>
      <w:r>
        <w:t>сельскохозяйственного</w:t>
      </w:r>
      <w:proofErr w:type="gramEnd"/>
    </w:p>
    <w:p w:rsidR="002827A2" w:rsidRDefault="002827A2">
      <w:pPr>
        <w:pStyle w:val="ConsPlusNonformat"/>
        <w:jc w:val="both"/>
      </w:pPr>
      <w:r>
        <w:t>производства     в     соответствии     с    приказом    Департамента    по</w:t>
      </w:r>
    </w:p>
    <w:p w:rsidR="002827A2" w:rsidRDefault="002827A2">
      <w:pPr>
        <w:pStyle w:val="ConsPlusNonformat"/>
        <w:jc w:val="both"/>
      </w:pPr>
      <w:r>
        <w:t>социально-экономическому развитию села Томской области от _________ N _____</w:t>
      </w:r>
    </w:p>
    <w:p w:rsidR="002827A2" w:rsidRDefault="002827A2">
      <w:pPr>
        <w:pStyle w:val="ConsPlusNonformat"/>
        <w:jc w:val="both"/>
      </w:pPr>
      <w:r>
        <w:t xml:space="preserve">"О   </w:t>
      </w:r>
      <w:proofErr w:type="gramStart"/>
      <w:r>
        <w:t>предоставлении</w:t>
      </w:r>
      <w:proofErr w:type="gramEnd"/>
      <w:r>
        <w:t xml:space="preserve">  субсидий  на  возмещение  части затрат на  обеспечение</w:t>
      </w:r>
    </w:p>
    <w:p w:rsidR="002827A2" w:rsidRDefault="002827A2">
      <w:pPr>
        <w:pStyle w:val="ConsPlusNonformat"/>
        <w:jc w:val="both"/>
      </w:pPr>
      <w:r>
        <w:t xml:space="preserve">технической    и    технологической    модернизации   </w:t>
      </w:r>
      <w:proofErr w:type="gramStart"/>
      <w:r>
        <w:t>сельскохозяйственного</w:t>
      </w:r>
      <w:proofErr w:type="gramEnd"/>
    </w:p>
    <w:p w:rsidR="002827A2" w:rsidRDefault="002827A2">
      <w:pPr>
        <w:pStyle w:val="ConsPlusNonformat"/>
        <w:jc w:val="both"/>
      </w:pPr>
      <w:r>
        <w:lastRenderedPageBreak/>
        <w:t>производства" по направлению:</w:t>
      </w:r>
    </w:p>
    <w:p w:rsidR="002827A2" w:rsidRDefault="002827A2">
      <w:pPr>
        <w:pStyle w:val="ConsPlusNonformat"/>
        <w:jc w:val="both"/>
      </w:pPr>
      <w:r>
        <w:t>__________________________________________________________________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 xml:space="preserve">    1. Сведения о заявителе:</w:t>
      </w:r>
    </w:p>
    <w:p w:rsidR="002827A2" w:rsidRDefault="002827A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4"/>
        <w:gridCol w:w="7824"/>
        <w:gridCol w:w="829"/>
      </w:tblGrid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1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Полное наименование заявителя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2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Сокращенное наименование заявителя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3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Идентификационный номер налогоплательщика (ИНН)/ код причины постановки на учет в налоговом органе (КПП) заявителя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4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5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 xml:space="preserve">Общероссийский </w:t>
            </w:r>
            <w:hyperlink r:id="rId89">
              <w:r>
                <w:rPr>
                  <w:color w:val="0000FF"/>
                </w:rPr>
                <w:t>классификатор</w:t>
              </w:r>
            </w:hyperlink>
            <w:r>
              <w:t xml:space="preserve"> территорий муниципальных образований (ОКТМО)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6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Основной государственный регистрационный номер (ОГРН или ОГРНИП) / дата внесения записи в Единый государственный реестр юридических лиц (ЕГРЮЛ) или Единый государственный реестр индивидуальных предпринимателей (ЕГРИП)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7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Юридический адрес заявителя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8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Место нахождения (место жительства)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9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Руководитель заявителя (наименование должности, фамилия, имя, отчество при наличии), номер телефона и факса, адрес электронной почты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10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Главный бухгалтер заявителя (фамилия, имя, отчество при наличии), номер телефона и факса, адрес электронной почты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11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Реквизиты для перечисления субсидии: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расчетный счет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наименование кредитной организации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корреспондентский счет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Банковский идентификационный код (БИК)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12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Наименование системы налогообложения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  <w:r>
              <w:t>13</w:t>
            </w: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Специализация сельскохозяйственного производства: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растениеводство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  <w:r>
              <w:t>Да</w:t>
            </w:r>
            <w:proofErr w:type="gramStart"/>
            <w:r>
              <w:t>/Н</w:t>
            </w:r>
            <w:proofErr w:type="gramEnd"/>
            <w:r>
              <w:t>ет</w:t>
            </w: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животноводство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  <w:r>
              <w:t>Да</w:t>
            </w:r>
            <w:proofErr w:type="gramStart"/>
            <w:r>
              <w:t>/Н</w:t>
            </w:r>
            <w:proofErr w:type="gramEnd"/>
            <w:r>
              <w:t>ет</w:t>
            </w:r>
          </w:p>
        </w:tc>
      </w:tr>
      <w:tr w:rsidR="002827A2">
        <w:tc>
          <w:tcPr>
            <w:tcW w:w="364" w:type="dxa"/>
          </w:tcPr>
          <w:p w:rsidR="002827A2" w:rsidRDefault="002827A2">
            <w:pPr>
              <w:pStyle w:val="ConsPlusNormal"/>
            </w:pPr>
          </w:p>
        </w:tc>
        <w:tc>
          <w:tcPr>
            <w:tcW w:w="7824" w:type="dxa"/>
          </w:tcPr>
          <w:p w:rsidR="002827A2" w:rsidRDefault="002827A2">
            <w:pPr>
              <w:pStyle w:val="ConsPlusNormal"/>
            </w:pPr>
            <w:r>
              <w:t>смешанное сельское хозяйство</w:t>
            </w:r>
          </w:p>
        </w:tc>
        <w:tc>
          <w:tcPr>
            <w:tcW w:w="829" w:type="dxa"/>
          </w:tcPr>
          <w:p w:rsidR="002827A2" w:rsidRDefault="002827A2">
            <w:pPr>
              <w:pStyle w:val="ConsPlusNormal"/>
            </w:pPr>
            <w:r>
              <w:t>Да/нет</w:t>
            </w:r>
          </w:p>
        </w:tc>
      </w:tr>
    </w:tbl>
    <w:p w:rsidR="002827A2" w:rsidRDefault="002827A2">
      <w:pPr>
        <w:pStyle w:val="ConsPlusNormal"/>
        <w:jc w:val="both"/>
      </w:pPr>
    </w:p>
    <w:p w:rsidR="002827A2" w:rsidRDefault="002827A2">
      <w:pPr>
        <w:pStyle w:val="ConsPlusNonformat"/>
        <w:jc w:val="both"/>
      </w:pPr>
      <w:r>
        <w:t xml:space="preserve">    2. Настоящим подтверждаю: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 xml:space="preserve">    -  достоверность  информации,  сведений  и документов, представляемых </w:t>
      </w:r>
      <w:proofErr w:type="gramStart"/>
      <w:r>
        <w:t>в</w:t>
      </w:r>
      <w:proofErr w:type="gramEnd"/>
    </w:p>
    <w:p w:rsidR="002827A2" w:rsidRDefault="002827A2">
      <w:pPr>
        <w:pStyle w:val="ConsPlusNonformat"/>
        <w:jc w:val="both"/>
      </w:pPr>
      <w:r>
        <w:t>Департамент  по  социально-экономическому  развитию  села  Томской  области</w:t>
      </w:r>
    </w:p>
    <w:p w:rsidR="002827A2" w:rsidRDefault="002827A2">
      <w:pPr>
        <w:pStyle w:val="ConsPlusNonformat"/>
        <w:jc w:val="both"/>
      </w:pPr>
      <w:r>
        <w:t xml:space="preserve">(далее  - Департамент) для получения субсидии на возмещение части затрат </w:t>
      </w:r>
      <w:proofErr w:type="gramStart"/>
      <w:r>
        <w:t>на</w:t>
      </w:r>
      <w:proofErr w:type="gramEnd"/>
    </w:p>
    <w:p w:rsidR="002827A2" w:rsidRDefault="002827A2">
      <w:pPr>
        <w:pStyle w:val="ConsPlusNonformat"/>
        <w:jc w:val="both"/>
      </w:pPr>
      <w:r>
        <w:t>обеспечение       технической      и      технологической      модернизации</w:t>
      </w:r>
    </w:p>
    <w:p w:rsidR="002827A2" w:rsidRDefault="002827A2">
      <w:pPr>
        <w:pStyle w:val="ConsPlusNonformat"/>
        <w:jc w:val="both"/>
      </w:pPr>
      <w:r>
        <w:t>сельскохозяйственного производства;</w:t>
      </w:r>
    </w:p>
    <w:p w:rsidR="002827A2" w:rsidRDefault="002827A2">
      <w:pPr>
        <w:pStyle w:val="ConsPlusNonformat"/>
        <w:jc w:val="both"/>
      </w:pPr>
      <w:r>
        <w:t xml:space="preserve">    -  соответствие  условиям  предоставления  субсидии на возмещение части</w:t>
      </w:r>
    </w:p>
    <w:p w:rsidR="002827A2" w:rsidRDefault="002827A2">
      <w:pPr>
        <w:pStyle w:val="ConsPlusNonformat"/>
        <w:jc w:val="both"/>
      </w:pPr>
      <w:r>
        <w:t>затрат   на   обеспечение   технической   и   технологической  модернизации</w:t>
      </w:r>
    </w:p>
    <w:p w:rsidR="002827A2" w:rsidRDefault="002827A2">
      <w:pPr>
        <w:pStyle w:val="ConsPlusNonformat"/>
        <w:jc w:val="both"/>
      </w:pPr>
      <w:r>
        <w:t>сельскохозяйственного  производства, установленным приказом Департамента по</w:t>
      </w:r>
    </w:p>
    <w:p w:rsidR="002827A2" w:rsidRDefault="002827A2">
      <w:pPr>
        <w:pStyle w:val="ConsPlusNonformat"/>
        <w:jc w:val="both"/>
      </w:pPr>
      <w:r>
        <w:t>социально-экономическому  развитию  села Томской области от ________ N ____</w:t>
      </w:r>
    </w:p>
    <w:p w:rsidR="002827A2" w:rsidRDefault="002827A2">
      <w:pPr>
        <w:pStyle w:val="ConsPlusNonformat"/>
        <w:jc w:val="both"/>
      </w:pPr>
      <w:r>
        <w:t xml:space="preserve">"О  </w:t>
      </w:r>
      <w:proofErr w:type="gramStart"/>
      <w:r>
        <w:t>предоставлении</w:t>
      </w:r>
      <w:proofErr w:type="gramEnd"/>
      <w:r>
        <w:t xml:space="preserve">  субсидий  на  возмещение  части  затрат  на обеспечение</w:t>
      </w:r>
    </w:p>
    <w:p w:rsidR="002827A2" w:rsidRDefault="002827A2">
      <w:pPr>
        <w:pStyle w:val="ConsPlusNonformat"/>
        <w:jc w:val="both"/>
      </w:pPr>
      <w:r>
        <w:t xml:space="preserve">технической    и    технологической    модернизации   </w:t>
      </w:r>
      <w:proofErr w:type="gramStart"/>
      <w:r>
        <w:t>сельскохозяйственного</w:t>
      </w:r>
      <w:proofErr w:type="gramEnd"/>
    </w:p>
    <w:p w:rsidR="002827A2" w:rsidRDefault="002827A2">
      <w:pPr>
        <w:pStyle w:val="ConsPlusNonformat"/>
        <w:jc w:val="both"/>
      </w:pPr>
      <w:r>
        <w:lastRenderedPageBreak/>
        <w:t>производства",   в  том  числе  отсутствие  просроченной  задолженности  по</w:t>
      </w:r>
    </w:p>
    <w:p w:rsidR="002827A2" w:rsidRDefault="002827A2">
      <w:pPr>
        <w:pStyle w:val="ConsPlusNonformat"/>
        <w:jc w:val="both"/>
      </w:pPr>
      <w:r>
        <w:t>возврату в областной бюджет субсидий, бюджетных инвестиций, предоставленных</w:t>
      </w:r>
    </w:p>
    <w:p w:rsidR="002827A2" w:rsidRDefault="002827A2">
      <w:pPr>
        <w:pStyle w:val="ConsPlusNonformat"/>
        <w:jc w:val="both"/>
      </w:pPr>
      <w:r>
        <w:t>в  том  числе  в соответствии с иными правовыми актами, и иной просроченной</w:t>
      </w:r>
    </w:p>
    <w:p w:rsidR="002827A2" w:rsidRDefault="002827A2">
      <w:pPr>
        <w:pStyle w:val="ConsPlusNonformat"/>
        <w:jc w:val="both"/>
      </w:pPr>
      <w:r>
        <w:t>задолженности    перед    областным    бюджетом,   а   также   просроченной</w:t>
      </w:r>
    </w:p>
    <w:p w:rsidR="002827A2" w:rsidRDefault="002827A2">
      <w:pPr>
        <w:pStyle w:val="ConsPlusNonformat"/>
        <w:jc w:val="both"/>
      </w:pPr>
      <w:r>
        <w:t>(неурегулированной)  задолженности по денежным обязательствам перед Томской</w:t>
      </w:r>
    </w:p>
    <w:p w:rsidR="002827A2" w:rsidRDefault="002827A2">
      <w:pPr>
        <w:pStyle w:val="ConsPlusNonformat"/>
        <w:jc w:val="both"/>
      </w:pPr>
      <w:r>
        <w:t>областью,   неполучение   средств   из   областного  бюджета  на  основании</w:t>
      </w:r>
    </w:p>
    <w:p w:rsidR="002827A2" w:rsidRDefault="002827A2">
      <w:pPr>
        <w:pStyle w:val="ConsPlusNonformat"/>
        <w:jc w:val="both"/>
      </w:pPr>
      <w:r>
        <w:t>иных нормативных правовых  актов  Томской  области  на  цель предоставления</w:t>
      </w:r>
    </w:p>
    <w:p w:rsidR="002827A2" w:rsidRDefault="002827A2">
      <w:pPr>
        <w:pStyle w:val="ConsPlusNonformat"/>
        <w:jc w:val="both"/>
      </w:pPr>
      <w:r>
        <w:t>субсидии;</w:t>
      </w:r>
    </w:p>
    <w:p w:rsidR="002827A2" w:rsidRDefault="002827A2">
      <w:pPr>
        <w:pStyle w:val="ConsPlusNonformat"/>
        <w:jc w:val="both"/>
      </w:pPr>
      <w:r>
        <w:t xml:space="preserve">    - наличие у заявителя статуса сельскохозяйственного товаропроизводителя</w:t>
      </w:r>
    </w:p>
    <w:p w:rsidR="002827A2" w:rsidRDefault="002827A2">
      <w:pPr>
        <w:pStyle w:val="ConsPlusNonformat"/>
        <w:jc w:val="both"/>
      </w:pPr>
      <w:r>
        <w:t xml:space="preserve">в  соответствии  с  Федеральным  </w:t>
      </w:r>
      <w:hyperlink r:id="rId90">
        <w:r>
          <w:rPr>
            <w:color w:val="0000FF"/>
          </w:rPr>
          <w:t>законом</w:t>
        </w:r>
      </w:hyperlink>
      <w:r>
        <w:t xml:space="preserve">  от  29 декабря 2006 года N 264-ФЗ</w:t>
      </w:r>
    </w:p>
    <w:p w:rsidR="002827A2" w:rsidRDefault="002827A2">
      <w:pPr>
        <w:pStyle w:val="ConsPlusNonformat"/>
        <w:jc w:val="both"/>
      </w:pPr>
      <w:proofErr w:type="gramStart"/>
      <w:r>
        <w:t>"О развитии   сельского   хозяйства",  а   также   то,  что  (отметить  "V"</w:t>
      </w:r>
      <w:proofErr w:type="gramEnd"/>
    </w:p>
    <w:p w:rsidR="002827A2" w:rsidRDefault="002827A2">
      <w:pPr>
        <w:pStyle w:val="ConsPlusNonformat"/>
        <w:jc w:val="both"/>
      </w:pPr>
      <w:r>
        <w:t>соответствующую графу):</w:t>
      </w:r>
    </w:p>
    <w:p w:rsidR="002827A2" w:rsidRDefault="002827A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277"/>
        <w:gridCol w:w="794"/>
      </w:tblGrid>
      <w:tr w:rsidR="002827A2">
        <w:tc>
          <w:tcPr>
            <w:tcW w:w="8277" w:type="dxa"/>
          </w:tcPr>
          <w:p w:rsidR="002827A2" w:rsidRDefault="002827A2">
            <w:pPr>
              <w:pStyle w:val="ConsPlusNormal"/>
              <w:jc w:val="both"/>
            </w:pPr>
            <w:r>
              <w:t>- доля дохода от реализации сельскохозяйственной продукции заявителя в соответствии с годовым отчетом о финансово-экономическом состоянии товаропроизводителей агропромышленного комплекса за предшествующий год составляет не менее чем 70 процентов</w:t>
            </w:r>
          </w:p>
        </w:tc>
        <w:tc>
          <w:tcPr>
            <w:tcW w:w="794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8277" w:type="dxa"/>
          </w:tcPr>
          <w:p w:rsidR="002827A2" w:rsidRDefault="002827A2">
            <w:pPr>
              <w:pStyle w:val="ConsPlusNormal"/>
              <w:jc w:val="both"/>
            </w:pPr>
            <w:r>
              <w:t xml:space="preserve">- заявитель является сельскохозяйственным потребительским кооперативом, созданным в соответствии с Федеральным </w:t>
            </w:r>
            <w:hyperlink r:id="rId91">
              <w:r>
                <w:rPr>
                  <w:color w:val="0000FF"/>
                </w:rPr>
                <w:t>законом</w:t>
              </w:r>
            </w:hyperlink>
            <w:r>
              <w:t xml:space="preserve"> от 8 декабря 1995 года N 193-ФЗ "О сельскохозяйственной кооперации"</w:t>
            </w:r>
          </w:p>
        </w:tc>
        <w:tc>
          <w:tcPr>
            <w:tcW w:w="794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8277" w:type="dxa"/>
          </w:tcPr>
          <w:p w:rsidR="002827A2" w:rsidRDefault="002827A2">
            <w:pPr>
              <w:pStyle w:val="ConsPlusNormal"/>
              <w:jc w:val="both"/>
            </w:pPr>
            <w:r>
              <w:t xml:space="preserve">- заявитель является крестьянским (фермерским) хозяйством в соответствии с Федеральным </w:t>
            </w:r>
            <w:hyperlink r:id="rId92">
              <w:r>
                <w:rPr>
                  <w:color w:val="0000FF"/>
                </w:rPr>
                <w:t>законом</w:t>
              </w:r>
            </w:hyperlink>
            <w:r>
              <w:t xml:space="preserve"> от 11 июня 2003 года N 74-ФЗ "О крестьянском (фермерском) хозяйстве"</w:t>
            </w:r>
          </w:p>
        </w:tc>
        <w:tc>
          <w:tcPr>
            <w:tcW w:w="794" w:type="dxa"/>
          </w:tcPr>
          <w:p w:rsidR="002827A2" w:rsidRDefault="002827A2">
            <w:pPr>
              <w:pStyle w:val="ConsPlusNormal"/>
            </w:pPr>
          </w:p>
        </w:tc>
      </w:tr>
    </w:tbl>
    <w:p w:rsidR="002827A2" w:rsidRDefault="002827A2">
      <w:pPr>
        <w:pStyle w:val="ConsPlusNormal"/>
        <w:jc w:val="both"/>
      </w:pPr>
    </w:p>
    <w:p w:rsidR="002827A2" w:rsidRDefault="002827A2">
      <w:pPr>
        <w:pStyle w:val="ConsPlusNonformat"/>
        <w:jc w:val="both"/>
      </w:pPr>
      <w:r>
        <w:t xml:space="preserve">    3. Я, _________________________________________________________________</w:t>
      </w:r>
    </w:p>
    <w:p w:rsidR="002827A2" w:rsidRDefault="002827A2">
      <w:pPr>
        <w:pStyle w:val="ConsPlusNonformat"/>
        <w:jc w:val="both"/>
      </w:pPr>
      <w:r>
        <w:t xml:space="preserve">             </w:t>
      </w:r>
      <w:proofErr w:type="gramStart"/>
      <w:r>
        <w:t>(фамилия, имя, отчество (последнее - при наличии)</w:t>
      </w:r>
      <w:proofErr w:type="gramEnd"/>
    </w:p>
    <w:p w:rsidR="002827A2" w:rsidRDefault="002827A2">
      <w:pPr>
        <w:pStyle w:val="ConsPlusNonformat"/>
        <w:jc w:val="both"/>
      </w:pPr>
      <w:r>
        <w:t xml:space="preserve">                      руководителя (главы) заявителя)</w:t>
      </w:r>
    </w:p>
    <w:p w:rsidR="002827A2" w:rsidRDefault="002827A2">
      <w:pPr>
        <w:pStyle w:val="ConsPlusNonformat"/>
        <w:jc w:val="both"/>
      </w:pPr>
      <w:r>
        <w:t>даю свое согласие Департаменту, расположенному по адресу: г. Томск, пер.</w:t>
      </w:r>
    </w:p>
    <w:p w:rsidR="002827A2" w:rsidRDefault="002827A2">
      <w:pPr>
        <w:pStyle w:val="ConsPlusNonformat"/>
        <w:jc w:val="both"/>
      </w:pPr>
      <w:proofErr w:type="gramStart"/>
      <w:r>
        <w:t>Пушкина, д. 16/1 на обработку (сбор, запись, систематизацию, накопление,</w:t>
      </w:r>
      <w:proofErr w:type="gramEnd"/>
    </w:p>
    <w:p w:rsidR="002827A2" w:rsidRDefault="002827A2">
      <w:pPr>
        <w:pStyle w:val="ConsPlusNonformat"/>
        <w:jc w:val="both"/>
      </w:pPr>
      <w:r>
        <w:t>хранение, уточнение (обновление, изменение), извлечение, использование,</w:t>
      </w:r>
    </w:p>
    <w:p w:rsidR="002827A2" w:rsidRDefault="002827A2">
      <w:pPr>
        <w:pStyle w:val="ConsPlusNonformat"/>
        <w:jc w:val="both"/>
      </w:pPr>
      <w:r>
        <w:t>передачу (распространение, предоставление, доступ), обезличивание,</w:t>
      </w:r>
    </w:p>
    <w:p w:rsidR="002827A2" w:rsidRDefault="002827A2">
      <w:pPr>
        <w:pStyle w:val="ConsPlusNonformat"/>
        <w:jc w:val="both"/>
      </w:pPr>
      <w:r>
        <w:t>блокирование, удаление, уничтожение) следующих персональных данных:</w:t>
      </w:r>
    </w:p>
    <w:p w:rsidR="002827A2" w:rsidRDefault="002827A2">
      <w:pPr>
        <w:pStyle w:val="ConsPlusNonformat"/>
        <w:jc w:val="both"/>
      </w:pPr>
      <w:r>
        <w:t xml:space="preserve">    - фамилия, имя, отчество (последнее - при наличии);</w:t>
      </w:r>
    </w:p>
    <w:p w:rsidR="002827A2" w:rsidRDefault="002827A2">
      <w:pPr>
        <w:pStyle w:val="ConsPlusNonformat"/>
        <w:jc w:val="both"/>
      </w:pPr>
      <w:r>
        <w:t xml:space="preserve">    - номер телефона;</w:t>
      </w:r>
    </w:p>
    <w:p w:rsidR="002827A2" w:rsidRDefault="002827A2">
      <w:pPr>
        <w:pStyle w:val="ConsPlusNonformat"/>
        <w:jc w:val="both"/>
      </w:pPr>
      <w:r>
        <w:t xml:space="preserve">    - адрес регистрации по месту жительства &lt;**&gt;;</w:t>
      </w:r>
    </w:p>
    <w:p w:rsidR="002827A2" w:rsidRDefault="002827A2">
      <w:pPr>
        <w:pStyle w:val="ConsPlusNonformat"/>
        <w:jc w:val="both"/>
      </w:pPr>
      <w:r>
        <w:t xml:space="preserve">    - идентификационный номер налогоплательщика &lt;**&gt;.</w:t>
      </w:r>
    </w:p>
    <w:p w:rsidR="002827A2" w:rsidRDefault="002827A2">
      <w:pPr>
        <w:pStyle w:val="ConsPlusNonformat"/>
        <w:jc w:val="both"/>
      </w:pPr>
      <w:r>
        <w:t xml:space="preserve">    Цель обработки персональных данных - получение субсидии.</w:t>
      </w:r>
    </w:p>
    <w:p w:rsidR="002827A2" w:rsidRDefault="002827A2">
      <w:pPr>
        <w:pStyle w:val="ConsPlusNonformat"/>
        <w:jc w:val="both"/>
      </w:pPr>
      <w:r>
        <w:t xml:space="preserve">    Обработка  персональных  данных  с указанной целью может осуществляться</w:t>
      </w:r>
    </w:p>
    <w:p w:rsidR="002827A2" w:rsidRDefault="002827A2">
      <w:pPr>
        <w:pStyle w:val="ConsPlusNonformat"/>
        <w:jc w:val="both"/>
      </w:pPr>
      <w:r>
        <w:t>неопределенный  срок, если иное не установлено законодательством Российской</w:t>
      </w:r>
    </w:p>
    <w:p w:rsidR="002827A2" w:rsidRDefault="002827A2">
      <w:pPr>
        <w:pStyle w:val="ConsPlusNonformat"/>
        <w:jc w:val="both"/>
      </w:pPr>
      <w:r>
        <w:t>Федерации. Обработка персональных данных может быть как автоматизированная,</w:t>
      </w:r>
    </w:p>
    <w:p w:rsidR="002827A2" w:rsidRDefault="002827A2">
      <w:pPr>
        <w:pStyle w:val="ConsPlusNonformat"/>
        <w:jc w:val="both"/>
      </w:pPr>
      <w:r>
        <w:t>так и без использования средств автоматизации.</w:t>
      </w:r>
    </w:p>
    <w:p w:rsidR="002827A2" w:rsidRDefault="002827A2">
      <w:pPr>
        <w:pStyle w:val="ConsPlusNonformat"/>
        <w:jc w:val="both"/>
      </w:pPr>
      <w:r>
        <w:t xml:space="preserve">    Настоящее  согласие  выдано  без ограничения срока его действия и может</w:t>
      </w:r>
    </w:p>
    <w:p w:rsidR="002827A2" w:rsidRDefault="002827A2">
      <w:pPr>
        <w:pStyle w:val="ConsPlusNonformat"/>
        <w:jc w:val="both"/>
      </w:pPr>
      <w:r>
        <w:t>быть отозвано по письменному заявлению, направленному в адрес Департамента.</w:t>
      </w:r>
    </w:p>
    <w:p w:rsidR="002827A2" w:rsidRDefault="002827A2">
      <w:pPr>
        <w:pStyle w:val="ConsPlusNonformat"/>
        <w:jc w:val="both"/>
      </w:pPr>
      <w:r>
        <w:t xml:space="preserve">    4. Даю согласие </w:t>
      </w:r>
      <w:proofErr w:type="gramStart"/>
      <w:r>
        <w:t>на</w:t>
      </w:r>
      <w:proofErr w:type="gramEnd"/>
      <w:r>
        <w:t>:</w:t>
      </w:r>
    </w:p>
    <w:p w:rsidR="002827A2" w:rsidRDefault="002827A2">
      <w:pPr>
        <w:pStyle w:val="ConsPlusNonformat"/>
        <w:jc w:val="both"/>
      </w:pPr>
      <w:r>
        <w:t xml:space="preserve">    1)  осуществление Департаментом и органами </w:t>
      </w:r>
      <w:proofErr w:type="gramStart"/>
      <w:r>
        <w:t>государственного</w:t>
      </w:r>
      <w:proofErr w:type="gramEnd"/>
      <w:r>
        <w:t xml:space="preserve"> финансового</w:t>
      </w:r>
    </w:p>
    <w:p w:rsidR="002827A2" w:rsidRDefault="002827A2">
      <w:pPr>
        <w:pStyle w:val="ConsPlusNonformat"/>
        <w:jc w:val="both"/>
      </w:pPr>
      <w:r>
        <w:t>контроля проверок соблюдения получателями субсидий условий, целей и порядка</w:t>
      </w:r>
    </w:p>
    <w:p w:rsidR="002827A2" w:rsidRDefault="002827A2">
      <w:pPr>
        <w:pStyle w:val="ConsPlusNonformat"/>
        <w:jc w:val="both"/>
      </w:pPr>
      <w:r>
        <w:t>их предоставления;</w:t>
      </w:r>
    </w:p>
    <w:p w:rsidR="002827A2" w:rsidRDefault="002827A2">
      <w:pPr>
        <w:pStyle w:val="ConsPlusNonformat"/>
        <w:jc w:val="both"/>
      </w:pPr>
      <w:r>
        <w:t xml:space="preserve">    2)   публикацию  на  едином  портале,  а  также  на  официальном  сайте</w:t>
      </w:r>
    </w:p>
    <w:p w:rsidR="002827A2" w:rsidRDefault="002827A2">
      <w:pPr>
        <w:pStyle w:val="ConsPlusNonformat"/>
        <w:jc w:val="both"/>
      </w:pPr>
      <w:r>
        <w:t>Департамента   информации   о  персональных  данных,  а  также  результатах</w:t>
      </w:r>
    </w:p>
    <w:p w:rsidR="002827A2" w:rsidRDefault="002827A2">
      <w:pPr>
        <w:pStyle w:val="ConsPlusNonformat"/>
        <w:jc w:val="both"/>
      </w:pPr>
      <w:r>
        <w:t>рассмотрения заявления.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 xml:space="preserve">    Перечень представляемых в Департамент документов:</w:t>
      </w:r>
    </w:p>
    <w:p w:rsidR="002827A2" w:rsidRDefault="002827A2">
      <w:pPr>
        <w:pStyle w:val="ConsPlusNonformat"/>
        <w:jc w:val="both"/>
      </w:pPr>
      <w:r>
        <w:t>1. ________________________________________________________________________</w:t>
      </w:r>
    </w:p>
    <w:p w:rsidR="002827A2" w:rsidRDefault="002827A2">
      <w:pPr>
        <w:pStyle w:val="ConsPlusNonformat"/>
        <w:jc w:val="both"/>
      </w:pPr>
      <w:r>
        <w:t>2. ________________________________________________________________________</w:t>
      </w:r>
    </w:p>
    <w:p w:rsidR="002827A2" w:rsidRDefault="002827A2">
      <w:pPr>
        <w:pStyle w:val="ConsPlusNonformat"/>
        <w:jc w:val="both"/>
      </w:pPr>
      <w:r>
        <w:t>3. ________________________________________________________________________</w:t>
      </w:r>
    </w:p>
    <w:p w:rsidR="002827A2" w:rsidRDefault="002827A2">
      <w:pPr>
        <w:pStyle w:val="ConsPlusNonformat"/>
        <w:jc w:val="both"/>
      </w:pPr>
      <w:r>
        <w:t>___________________________________________________________________________</w:t>
      </w:r>
    </w:p>
    <w:p w:rsidR="002827A2" w:rsidRDefault="002827A2">
      <w:pPr>
        <w:pStyle w:val="ConsPlusNonformat"/>
        <w:jc w:val="both"/>
      </w:pPr>
      <w:r>
        <w:t xml:space="preserve">    Приложение: на ____ л. в ____ экз.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>________________________   _________   ____________________________________</w:t>
      </w:r>
    </w:p>
    <w:p w:rsidR="002827A2" w:rsidRDefault="002827A2">
      <w:pPr>
        <w:pStyle w:val="ConsPlusNonformat"/>
        <w:jc w:val="both"/>
      </w:pPr>
      <w:proofErr w:type="gramStart"/>
      <w:r>
        <w:t>(наименование заявителя)   (подпись)         (фамилия, имя, отчество</w:t>
      </w:r>
      <w:proofErr w:type="gramEnd"/>
    </w:p>
    <w:p w:rsidR="002827A2" w:rsidRDefault="002827A2">
      <w:pPr>
        <w:pStyle w:val="ConsPlusNonformat"/>
        <w:jc w:val="both"/>
      </w:pPr>
      <w:r>
        <w:t xml:space="preserve">                                            (последнее - при наличии))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lastRenderedPageBreak/>
        <w:t>_______________ 20__ год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>Место печати (при наличии)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 xml:space="preserve">    --------------------------------</w:t>
      </w:r>
    </w:p>
    <w:p w:rsidR="002827A2" w:rsidRDefault="002827A2">
      <w:pPr>
        <w:pStyle w:val="ConsPlusNonformat"/>
        <w:jc w:val="both"/>
      </w:pPr>
      <w:r>
        <w:t xml:space="preserve">    &lt;*&gt;  Регистрационный  номер  и  дата регистрации настоящего заявления </w:t>
      </w:r>
      <w:proofErr w:type="gramStart"/>
      <w:r>
        <w:t>в</w:t>
      </w:r>
      <w:proofErr w:type="gramEnd"/>
    </w:p>
    <w:p w:rsidR="002827A2" w:rsidRDefault="002827A2">
      <w:pPr>
        <w:pStyle w:val="ConsPlusNonformat"/>
        <w:jc w:val="both"/>
      </w:pPr>
      <w:proofErr w:type="gramStart"/>
      <w:r>
        <w:t>Департаменте</w:t>
      </w:r>
      <w:proofErr w:type="gramEnd"/>
      <w:r>
        <w:t xml:space="preserve"> (заполняется сотрудником Департамента)</w:t>
      </w:r>
    </w:p>
    <w:p w:rsidR="002827A2" w:rsidRDefault="002827A2">
      <w:pPr>
        <w:pStyle w:val="ConsPlusNonformat"/>
        <w:jc w:val="both"/>
      </w:pPr>
      <w:r>
        <w:t xml:space="preserve">    &lt;**&gt;  Указывается  заявителями, являющимися крестьянскими (фермерскими)</w:t>
      </w:r>
    </w:p>
    <w:p w:rsidR="002827A2" w:rsidRDefault="002827A2">
      <w:pPr>
        <w:pStyle w:val="ConsPlusNonformat"/>
        <w:jc w:val="both"/>
      </w:pPr>
      <w:r>
        <w:t>хозяйствами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right"/>
        <w:outlineLvl w:val="1"/>
      </w:pPr>
      <w:r>
        <w:t>Приложение N 3</w:t>
      </w:r>
    </w:p>
    <w:p w:rsidR="002827A2" w:rsidRDefault="002827A2">
      <w:pPr>
        <w:pStyle w:val="ConsPlusNormal"/>
        <w:jc w:val="right"/>
      </w:pPr>
      <w:r>
        <w:t>к Порядку</w:t>
      </w:r>
    </w:p>
    <w:p w:rsidR="002827A2" w:rsidRDefault="002827A2">
      <w:pPr>
        <w:pStyle w:val="ConsPlusNormal"/>
        <w:jc w:val="right"/>
      </w:pPr>
      <w:r>
        <w:t>предоставления субсидий на возмещение части затрат</w:t>
      </w:r>
    </w:p>
    <w:p w:rsidR="002827A2" w:rsidRDefault="002827A2">
      <w:pPr>
        <w:pStyle w:val="ConsPlusNormal"/>
        <w:jc w:val="right"/>
      </w:pPr>
      <w:r>
        <w:t xml:space="preserve">на обеспечение </w:t>
      </w:r>
      <w:proofErr w:type="gramStart"/>
      <w:r>
        <w:t>технической</w:t>
      </w:r>
      <w:proofErr w:type="gramEnd"/>
      <w:r>
        <w:t xml:space="preserve"> и технологической</w:t>
      </w:r>
    </w:p>
    <w:p w:rsidR="002827A2" w:rsidRDefault="002827A2">
      <w:pPr>
        <w:pStyle w:val="ConsPlusNormal"/>
        <w:jc w:val="right"/>
      </w:pPr>
      <w:r>
        <w:t>модернизации сельскохозяйственного производства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nformat"/>
        <w:jc w:val="both"/>
      </w:pPr>
      <w:r>
        <w:t>Форма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bookmarkStart w:id="26" w:name="P569"/>
      <w:bookmarkEnd w:id="26"/>
      <w:r>
        <w:t xml:space="preserve">                              Справка-расчет</w:t>
      </w:r>
    </w:p>
    <w:p w:rsidR="002827A2" w:rsidRDefault="002827A2">
      <w:pPr>
        <w:pStyle w:val="ConsPlusNonformat"/>
        <w:jc w:val="both"/>
      </w:pPr>
      <w:r>
        <w:t xml:space="preserve">            субсидии на возмещение части затрат на обеспечение</w:t>
      </w:r>
    </w:p>
    <w:p w:rsidR="002827A2" w:rsidRDefault="002827A2">
      <w:pPr>
        <w:pStyle w:val="ConsPlusNonformat"/>
        <w:jc w:val="both"/>
      </w:pPr>
      <w:r>
        <w:t xml:space="preserve">     технической и технологической модернизации </w:t>
      </w:r>
      <w:proofErr w:type="gramStart"/>
      <w:r>
        <w:t>сельскохозяйственного</w:t>
      </w:r>
      <w:proofErr w:type="gramEnd"/>
    </w:p>
    <w:p w:rsidR="002827A2" w:rsidRDefault="002827A2">
      <w:pPr>
        <w:pStyle w:val="ConsPlusNonformat"/>
        <w:jc w:val="both"/>
      </w:pPr>
      <w:r>
        <w:t xml:space="preserve">                               производства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>___________________________________________________________________________</w:t>
      </w:r>
    </w:p>
    <w:p w:rsidR="002827A2" w:rsidRDefault="002827A2">
      <w:pPr>
        <w:pStyle w:val="ConsPlusNonformat"/>
        <w:jc w:val="both"/>
      </w:pPr>
      <w:r>
        <w:t xml:space="preserve">                    (наименование получателя субсидии)</w:t>
      </w:r>
    </w:p>
    <w:p w:rsidR="002827A2" w:rsidRDefault="002827A2">
      <w:pPr>
        <w:pStyle w:val="ConsPlusNonformat"/>
        <w:jc w:val="both"/>
      </w:pPr>
      <w:r>
        <w:t>Наименование направления: _________________________________________________</w:t>
      </w:r>
    </w:p>
    <w:p w:rsidR="002827A2" w:rsidRDefault="002827A2">
      <w:pPr>
        <w:pStyle w:val="ConsPlusNonformat"/>
        <w:jc w:val="both"/>
      </w:pPr>
      <w:r>
        <w:t>Идентификационный номер налогоплательщика (ИНН) ___________________________</w:t>
      </w:r>
    </w:p>
    <w:p w:rsidR="002827A2" w:rsidRDefault="002827A2">
      <w:pPr>
        <w:pStyle w:val="ConsPlusNonformat"/>
        <w:jc w:val="both"/>
      </w:pPr>
      <w:r>
        <w:t>получателя субсидии</w:t>
      </w:r>
    </w:p>
    <w:p w:rsidR="002827A2" w:rsidRDefault="002827A2">
      <w:pPr>
        <w:pStyle w:val="ConsPlusNonformat"/>
        <w:jc w:val="both"/>
      </w:pPr>
      <w:r>
        <w:t>Почтовый индекс и адрес получателя субсидии _______________________________</w:t>
      </w:r>
    </w:p>
    <w:p w:rsidR="002827A2" w:rsidRDefault="002827A2">
      <w:pPr>
        <w:pStyle w:val="ConsPlusNonformat"/>
        <w:jc w:val="both"/>
      </w:pPr>
      <w:r>
        <w:t>Номер контактного телефона получателя субсидии ____________________________</w:t>
      </w:r>
    </w:p>
    <w:p w:rsidR="002827A2" w:rsidRDefault="002827A2">
      <w:pPr>
        <w:pStyle w:val="ConsPlusNonformat"/>
        <w:jc w:val="both"/>
      </w:pPr>
      <w:r>
        <w:t xml:space="preserve">Общероссийский </w:t>
      </w:r>
      <w:hyperlink r:id="rId93">
        <w:r>
          <w:rPr>
            <w:color w:val="0000FF"/>
          </w:rPr>
          <w:t>классификатор</w:t>
        </w:r>
      </w:hyperlink>
      <w:r>
        <w:t xml:space="preserve"> территорий ___________________________________</w:t>
      </w:r>
    </w:p>
    <w:p w:rsidR="002827A2" w:rsidRDefault="002827A2">
      <w:pPr>
        <w:pStyle w:val="ConsPlusNonformat"/>
        <w:jc w:val="both"/>
      </w:pPr>
      <w:r>
        <w:t>муниципальных образований (ОКТМО)</w:t>
      </w:r>
    </w:p>
    <w:p w:rsidR="002827A2" w:rsidRDefault="002827A2">
      <w:pPr>
        <w:pStyle w:val="ConsPlusNonformat"/>
        <w:jc w:val="both"/>
      </w:pPr>
      <w:r>
        <w:t>по муниципальному образованию</w:t>
      </w:r>
    </w:p>
    <w:p w:rsidR="002827A2" w:rsidRDefault="002827A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964"/>
        <w:gridCol w:w="1039"/>
        <w:gridCol w:w="1077"/>
        <w:gridCol w:w="1309"/>
        <w:gridCol w:w="964"/>
        <w:gridCol w:w="1077"/>
        <w:gridCol w:w="1077"/>
        <w:gridCol w:w="1077"/>
      </w:tblGrid>
      <w:tr w:rsidR="002827A2">
        <w:tc>
          <w:tcPr>
            <w:tcW w:w="454" w:type="dxa"/>
            <w:vMerge w:val="restart"/>
          </w:tcPr>
          <w:p w:rsidR="002827A2" w:rsidRDefault="002827A2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964" w:type="dxa"/>
            <w:vMerge w:val="restart"/>
          </w:tcPr>
          <w:p w:rsidR="002827A2" w:rsidRDefault="002827A2">
            <w:pPr>
              <w:pStyle w:val="ConsPlusNormal"/>
              <w:jc w:val="center"/>
            </w:pPr>
            <w:r>
              <w:t>Наименование направления &lt;*&gt;</w:t>
            </w:r>
          </w:p>
        </w:tc>
        <w:tc>
          <w:tcPr>
            <w:tcW w:w="1039" w:type="dxa"/>
            <w:vMerge w:val="restart"/>
          </w:tcPr>
          <w:p w:rsidR="002827A2" w:rsidRDefault="002827A2">
            <w:pPr>
              <w:pStyle w:val="ConsPlusNormal"/>
              <w:jc w:val="center"/>
            </w:pPr>
            <w:r>
              <w:t>Номер и дата договора</w:t>
            </w:r>
          </w:p>
        </w:tc>
        <w:tc>
          <w:tcPr>
            <w:tcW w:w="1077" w:type="dxa"/>
            <w:vMerge w:val="restart"/>
          </w:tcPr>
          <w:p w:rsidR="002827A2" w:rsidRDefault="002827A2">
            <w:pPr>
              <w:pStyle w:val="ConsPlusNormal"/>
              <w:jc w:val="center"/>
            </w:pPr>
            <w:r>
              <w:t>Наименование приобретенной техники и (или) оборудования</w:t>
            </w:r>
          </w:p>
        </w:tc>
        <w:tc>
          <w:tcPr>
            <w:tcW w:w="2273" w:type="dxa"/>
            <w:gridSpan w:val="2"/>
          </w:tcPr>
          <w:p w:rsidR="002827A2" w:rsidRDefault="002827A2">
            <w:pPr>
              <w:pStyle w:val="ConsPlusNormal"/>
              <w:jc w:val="center"/>
            </w:pPr>
            <w:r>
              <w:t>Фактические затраты, без учета налога на добавленную стоимость (рублей, копеек)</w:t>
            </w:r>
          </w:p>
        </w:tc>
        <w:tc>
          <w:tcPr>
            <w:tcW w:w="1077" w:type="dxa"/>
            <w:vMerge w:val="restart"/>
          </w:tcPr>
          <w:p w:rsidR="002827A2" w:rsidRDefault="002827A2">
            <w:pPr>
              <w:pStyle w:val="ConsPlusNormal"/>
              <w:jc w:val="center"/>
            </w:pPr>
            <w:r>
              <w:t>Ставка (размер) субсидии (проценты)</w:t>
            </w:r>
          </w:p>
        </w:tc>
        <w:tc>
          <w:tcPr>
            <w:tcW w:w="1077" w:type="dxa"/>
            <w:vMerge w:val="restart"/>
          </w:tcPr>
          <w:p w:rsidR="002827A2" w:rsidRDefault="002827A2">
            <w:pPr>
              <w:pStyle w:val="ConsPlusNormal"/>
              <w:jc w:val="center"/>
            </w:pPr>
            <w:r>
              <w:t>Сумма причитающейся субсидии (рублей, копеек)</w:t>
            </w:r>
          </w:p>
        </w:tc>
        <w:tc>
          <w:tcPr>
            <w:tcW w:w="1077" w:type="dxa"/>
            <w:vMerge w:val="restart"/>
          </w:tcPr>
          <w:p w:rsidR="002827A2" w:rsidRDefault="002827A2">
            <w:pPr>
              <w:pStyle w:val="ConsPlusNormal"/>
              <w:jc w:val="center"/>
            </w:pPr>
            <w:r>
              <w:t>Сумма субсидии к перечислению (рублей, копеек)</w:t>
            </w:r>
          </w:p>
        </w:tc>
      </w:tr>
      <w:tr w:rsidR="002827A2">
        <w:tc>
          <w:tcPr>
            <w:tcW w:w="454" w:type="dxa"/>
            <w:vMerge/>
          </w:tcPr>
          <w:p w:rsidR="002827A2" w:rsidRDefault="002827A2">
            <w:pPr>
              <w:pStyle w:val="ConsPlusNormal"/>
            </w:pPr>
          </w:p>
        </w:tc>
        <w:tc>
          <w:tcPr>
            <w:tcW w:w="964" w:type="dxa"/>
            <w:vMerge/>
          </w:tcPr>
          <w:p w:rsidR="002827A2" w:rsidRDefault="002827A2">
            <w:pPr>
              <w:pStyle w:val="ConsPlusNormal"/>
            </w:pPr>
          </w:p>
        </w:tc>
        <w:tc>
          <w:tcPr>
            <w:tcW w:w="1039" w:type="dxa"/>
            <w:vMerge/>
          </w:tcPr>
          <w:p w:rsidR="002827A2" w:rsidRDefault="002827A2">
            <w:pPr>
              <w:pStyle w:val="ConsPlusNormal"/>
            </w:pPr>
          </w:p>
        </w:tc>
        <w:tc>
          <w:tcPr>
            <w:tcW w:w="1077" w:type="dxa"/>
            <w:vMerge/>
          </w:tcPr>
          <w:p w:rsidR="002827A2" w:rsidRDefault="002827A2">
            <w:pPr>
              <w:pStyle w:val="ConsPlusNormal"/>
            </w:pPr>
          </w:p>
        </w:tc>
        <w:tc>
          <w:tcPr>
            <w:tcW w:w="1309" w:type="dxa"/>
          </w:tcPr>
          <w:p w:rsidR="002827A2" w:rsidRDefault="002827A2">
            <w:pPr>
              <w:pStyle w:val="ConsPlusNormal"/>
              <w:jc w:val="center"/>
            </w:pPr>
            <w:r>
              <w:t>Номер и дата платежных документов</w:t>
            </w:r>
          </w:p>
        </w:tc>
        <w:tc>
          <w:tcPr>
            <w:tcW w:w="964" w:type="dxa"/>
          </w:tcPr>
          <w:p w:rsidR="002827A2" w:rsidRDefault="002827A2">
            <w:pPr>
              <w:pStyle w:val="ConsPlusNormal"/>
              <w:jc w:val="center"/>
            </w:pPr>
            <w:r>
              <w:t>Сумма (рублей, копеек)</w:t>
            </w:r>
          </w:p>
        </w:tc>
        <w:tc>
          <w:tcPr>
            <w:tcW w:w="1077" w:type="dxa"/>
            <w:vMerge/>
          </w:tcPr>
          <w:p w:rsidR="002827A2" w:rsidRDefault="002827A2">
            <w:pPr>
              <w:pStyle w:val="ConsPlusNormal"/>
            </w:pPr>
          </w:p>
        </w:tc>
        <w:tc>
          <w:tcPr>
            <w:tcW w:w="1077" w:type="dxa"/>
            <w:vMerge/>
          </w:tcPr>
          <w:p w:rsidR="002827A2" w:rsidRDefault="002827A2">
            <w:pPr>
              <w:pStyle w:val="ConsPlusNormal"/>
            </w:pPr>
          </w:p>
        </w:tc>
        <w:tc>
          <w:tcPr>
            <w:tcW w:w="1077" w:type="dxa"/>
            <w:vMerge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454" w:type="dxa"/>
          </w:tcPr>
          <w:p w:rsidR="002827A2" w:rsidRDefault="002827A2">
            <w:pPr>
              <w:pStyle w:val="ConsPlusNormal"/>
            </w:pPr>
            <w:r>
              <w:t>1</w:t>
            </w:r>
          </w:p>
        </w:tc>
        <w:tc>
          <w:tcPr>
            <w:tcW w:w="964" w:type="dxa"/>
          </w:tcPr>
          <w:p w:rsidR="002827A2" w:rsidRDefault="002827A2">
            <w:pPr>
              <w:pStyle w:val="ConsPlusNormal"/>
            </w:pPr>
            <w:r>
              <w:t>2</w:t>
            </w:r>
          </w:p>
        </w:tc>
        <w:tc>
          <w:tcPr>
            <w:tcW w:w="1039" w:type="dxa"/>
          </w:tcPr>
          <w:p w:rsidR="002827A2" w:rsidRDefault="002827A2">
            <w:pPr>
              <w:pStyle w:val="ConsPlusNormal"/>
            </w:pPr>
            <w:r>
              <w:t>3</w:t>
            </w:r>
          </w:p>
        </w:tc>
        <w:tc>
          <w:tcPr>
            <w:tcW w:w="1077" w:type="dxa"/>
          </w:tcPr>
          <w:p w:rsidR="002827A2" w:rsidRDefault="002827A2">
            <w:pPr>
              <w:pStyle w:val="ConsPlusNormal"/>
            </w:pPr>
            <w:r>
              <w:t>4</w:t>
            </w:r>
          </w:p>
        </w:tc>
        <w:tc>
          <w:tcPr>
            <w:tcW w:w="1309" w:type="dxa"/>
          </w:tcPr>
          <w:p w:rsidR="002827A2" w:rsidRDefault="002827A2">
            <w:pPr>
              <w:pStyle w:val="ConsPlusNormal"/>
            </w:pPr>
            <w:r>
              <w:t>5</w:t>
            </w:r>
          </w:p>
        </w:tc>
        <w:tc>
          <w:tcPr>
            <w:tcW w:w="964" w:type="dxa"/>
          </w:tcPr>
          <w:p w:rsidR="002827A2" w:rsidRDefault="002827A2">
            <w:pPr>
              <w:pStyle w:val="ConsPlusNormal"/>
            </w:pPr>
            <w:r>
              <w:t>6</w:t>
            </w:r>
          </w:p>
        </w:tc>
        <w:tc>
          <w:tcPr>
            <w:tcW w:w="1077" w:type="dxa"/>
          </w:tcPr>
          <w:p w:rsidR="002827A2" w:rsidRDefault="002827A2">
            <w:pPr>
              <w:pStyle w:val="ConsPlusNormal"/>
            </w:pPr>
            <w:r>
              <w:t>7</w:t>
            </w:r>
          </w:p>
        </w:tc>
        <w:tc>
          <w:tcPr>
            <w:tcW w:w="1077" w:type="dxa"/>
          </w:tcPr>
          <w:p w:rsidR="002827A2" w:rsidRDefault="002827A2">
            <w:pPr>
              <w:pStyle w:val="ConsPlusNormal"/>
            </w:pPr>
            <w:r>
              <w:t>8</w:t>
            </w:r>
          </w:p>
        </w:tc>
        <w:tc>
          <w:tcPr>
            <w:tcW w:w="1077" w:type="dxa"/>
          </w:tcPr>
          <w:p w:rsidR="002827A2" w:rsidRDefault="002827A2">
            <w:pPr>
              <w:pStyle w:val="ConsPlusNormal"/>
            </w:pPr>
            <w:r>
              <w:t>9</w:t>
            </w:r>
          </w:p>
        </w:tc>
      </w:tr>
      <w:tr w:rsidR="002827A2">
        <w:tc>
          <w:tcPr>
            <w:tcW w:w="454" w:type="dxa"/>
          </w:tcPr>
          <w:p w:rsidR="002827A2" w:rsidRDefault="002827A2">
            <w:pPr>
              <w:pStyle w:val="ConsPlusNormal"/>
            </w:pPr>
          </w:p>
        </w:tc>
        <w:tc>
          <w:tcPr>
            <w:tcW w:w="964" w:type="dxa"/>
          </w:tcPr>
          <w:p w:rsidR="002827A2" w:rsidRDefault="002827A2">
            <w:pPr>
              <w:pStyle w:val="ConsPlusNormal"/>
            </w:pPr>
          </w:p>
        </w:tc>
        <w:tc>
          <w:tcPr>
            <w:tcW w:w="1039" w:type="dxa"/>
          </w:tcPr>
          <w:p w:rsidR="002827A2" w:rsidRDefault="002827A2">
            <w:pPr>
              <w:pStyle w:val="ConsPlusNormal"/>
            </w:pPr>
          </w:p>
        </w:tc>
        <w:tc>
          <w:tcPr>
            <w:tcW w:w="1077" w:type="dxa"/>
          </w:tcPr>
          <w:p w:rsidR="002827A2" w:rsidRDefault="002827A2">
            <w:pPr>
              <w:pStyle w:val="ConsPlusNormal"/>
            </w:pPr>
          </w:p>
        </w:tc>
        <w:tc>
          <w:tcPr>
            <w:tcW w:w="1309" w:type="dxa"/>
          </w:tcPr>
          <w:p w:rsidR="002827A2" w:rsidRDefault="002827A2">
            <w:pPr>
              <w:pStyle w:val="ConsPlusNormal"/>
            </w:pPr>
          </w:p>
        </w:tc>
        <w:tc>
          <w:tcPr>
            <w:tcW w:w="964" w:type="dxa"/>
          </w:tcPr>
          <w:p w:rsidR="002827A2" w:rsidRDefault="002827A2">
            <w:pPr>
              <w:pStyle w:val="ConsPlusNormal"/>
            </w:pPr>
          </w:p>
        </w:tc>
        <w:tc>
          <w:tcPr>
            <w:tcW w:w="1077" w:type="dxa"/>
          </w:tcPr>
          <w:p w:rsidR="002827A2" w:rsidRDefault="002827A2">
            <w:pPr>
              <w:pStyle w:val="ConsPlusNormal"/>
            </w:pPr>
          </w:p>
        </w:tc>
        <w:tc>
          <w:tcPr>
            <w:tcW w:w="1077" w:type="dxa"/>
          </w:tcPr>
          <w:p w:rsidR="002827A2" w:rsidRDefault="002827A2">
            <w:pPr>
              <w:pStyle w:val="ConsPlusNormal"/>
            </w:pPr>
          </w:p>
        </w:tc>
        <w:tc>
          <w:tcPr>
            <w:tcW w:w="1077" w:type="dxa"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454" w:type="dxa"/>
          </w:tcPr>
          <w:p w:rsidR="002827A2" w:rsidRDefault="002827A2">
            <w:pPr>
              <w:pStyle w:val="ConsPlusNormal"/>
            </w:pPr>
          </w:p>
        </w:tc>
        <w:tc>
          <w:tcPr>
            <w:tcW w:w="964" w:type="dxa"/>
          </w:tcPr>
          <w:p w:rsidR="002827A2" w:rsidRDefault="002827A2">
            <w:pPr>
              <w:pStyle w:val="ConsPlusNormal"/>
            </w:pPr>
            <w:r>
              <w:t>Итого:</w:t>
            </w:r>
          </w:p>
        </w:tc>
        <w:tc>
          <w:tcPr>
            <w:tcW w:w="1039" w:type="dxa"/>
          </w:tcPr>
          <w:p w:rsidR="002827A2" w:rsidRDefault="002827A2">
            <w:pPr>
              <w:pStyle w:val="ConsPlusNormal"/>
            </w:pPr>
          </w:p>
        </w:tc>
        <w:tc>
          <w:tcPr>
            <w:tcW w:w="1077" w:type="dxa"/>
          </w:tcPr>
          <w:p w:rsidR="002827A2" w:rsidRDefault="002827A2">
            <w:pPr>
              <w:pStyle w:val="ConsPlusNormal"/>
            </w:pPr>
          </w:p>
        </w:tc>
        <w:tc>
          <w:tcPr>
            <w:tcW w:w="1309" w:type="dxa"/>
          </w:tcPr>
          <w:p w:rsidR="002827A2" w:rsidRDefault="002827A2">
            <w:pPr>
              <w:pStyle w:val="ConsPlusNormal"/>
            </w:pPr>
          </w:p>
        </w:tc>
        <w:tc>
          <w:tcPr>
            <w:tcW w:w="964" w:type="dxa"/>
          </w:tcPr>
          <w:p w:rsidR="002827A2" w:rsidRDefault="002827A2">
            <w:pPr>
              <w:pStyle w:val="ConsPlusNormal"/>
            </w:pPr>
          </w:p>
        </w:tc>
        <w:tc>
          <w:tcPr>
            <w:tcW w:w="1077" w:type="dxa"/>
          </w:tcPr>
          <w:p w:rsidR="002827A2" w:rsidRDefault="002827A2">
            <w:pPr>
              <w:pStyle w:val="ConsPlusNormal"/>
            </w:pPr>
          </w:p>
        </w:tc>
        <w:tc>
          <w:tcPr>
            <w:tcW w:w="1077" w:type="dxa"/>
          </w:tcPr>
          <w:p w:rsidR="002827A2" w:rsidRDefault="002827A2">
            <w:pPr>
              <w:pStyle w:val="ConsPlusNormal"/>
            </w:pPr>
          </w:p>
        </w:tc>
        <w:tc>
          <w:tcPr>
            <w:tcW w:w="1077" w:type="dxa"/>
          </w:tcPr>
          <w:p w:rsidR="002827A2" w:rsidRDefault="002827A2">
            <w:pPr>
              <w:pStyle w:val="ConsPlusNormal"/>
            </w:pPr>
          </w:p>
        </w:tc>
      </w:tr>
    </w:tbl>
    <w:p w:rsidR="002827A2" w:rsidRDefault="002827A2">
      <w:pPr>
        <w:pStyle w:val="ConsPlusNormal"/>
        <w:jc w:val="both"/>
      </w:pPr>
    </w:p>
    <w:p w:rsidR="002827A2" w:rsidRDefault="002827A2">
      <w:pPr>
        <w:pStyle w:val="ConsPlusNonformat"/>
        <w:jc w:val="both"/>
      </w:pPr>
      <w:r>
        <w:t xml:space="preserve">    --------------------------------</w:t>
      </w:r>
    </w:p>
    <w:p w:rsidR="002827A2" w:rsidRDefault="002827A2">
      <w:pPr>
        <w:pStyle w:val="ConsPlusNonformat"/>
        <w:jc w:val="both"/>
      </w:pPr>
      <w:r>
        <w:t xml:space="preserve">    &lt;*&gt;   Указывается  направление  в  соответствии  с  </w:t>
      </w:r>
      <w:hyperlink w:anchor="P62">
        <w:r>
          <w:rPr>
            <w:color w:val="0000FF"/>
          </w:rPr>
          <w:t>пунктом  3</w:t>
        </w:r>
      </w:hyperlink>
      <w:r>
        <w:t xml:space="preserve">  Порядка</w:t>
      </w:r>
    </w:p>
    <w:p w:rsidR="002827A2" w:rsidRDefault="002827A2">
      <w:pPr>
        <w:pStyle w:val="ConsPlusNonformat"/>
        <w:jc w:val="both"/>
      </w:pPr>
      <w:r>
        <w:t>предоставления   субсидий   на   возмещение  части  затрат  на  обеспечение</w:t>
      </w:r>
    </w:p>
    <w:p w:rsidR="002827A2" w:rsidRDefault="002827A2">
      <w:pPr>
        <w:pStyle w:val="ConsPlusNonformat"/>
        <w:jc w:val="both"/>
      </w:pPr>
      <w:r>
        <w:t xml:space="preserve">технической    и    технологической    модернизации   </w:t>
      </w:r>
      <w:proofErr w:type="gramStart"/>
      <w:r>
        <w:t>сельскохозяйственного</w:t>
      </w:r>
      <w:proofErr w:type="gramEnd"/>
    </w:p>
    <w:p w:rsidR="002827A2" w:rsidRDefault="002827A2">
      <w:pPr>
        <w:pStyle w:val="ConsPlusNonformat"/>
        <w:jc w:val="both"/>
      </w:pPr>
      <w:r>
        <w:t>производства,       утвержденного       приказом       Департамента      по</w:t>
      </w:r>
    </w:p>
    <w:p w:rsidR="002827A2" w:rsidRDefault="002827A2">
      <w:pPr>
        <w:pStyle w:val="ConsPlusNonformat"/>
        <w:jc w:val="both"/>
      </w:pPr>
      <w:r>
        <w:t>социально-экономическому  развитию  села Томской области от 09.06.2020 N 42</w:t>
      </w:r>
    </w:p>
    <w:p w:rsidR="002827A2" w:rsidRDefault="002827A2">
      <w:pPr>
        <w:pStyle w:val="ConsPlusNonformat"/>
        <w:jc w:val="both"/>
      </w:pPr>
      <w:r>
        <w:t xml:space="preserve">"О  </w:t>
      </w:r>
      <w:proofErr w:type="gramStart"/>
      <w:r>
        <w:t>предоставлении</w:t>
      </w:r>
      <w:proofErr w:type="gramEnd"/>
      <w:r>
        <w:t xml:space="preserve">  субсидий  на  возмещение  части  затрат  на обеспечение</w:t>
      </w:r>
    </w:p>
    <w:p w:rsidR="002827A2" w:rsidRDefault="002827A2">
      <w:pPr>
        <w:pStyle w:val="ConsPlusNonformat"/>
        <w:jc w:val="both"/>
      </w:pPr>
      <w:r>
        <w:t xml:space="preserve">технической    и    технологической    модернизации   </w:t>
      </w:r>
      <w:proofErr w:type="gramStart"/>
      <w:r>
        <w:t>сельскохозяйственного</w:t>
      </w:r>
      <w:proofErr w:type="gramEnd"/>
    </w:p>
    <w:p w:rsidR="002827A2" w:rsidRDefault="002827A2">
      <w:pPr>
        <w:pStyle w:val="ConsPlusNonformat"/>
        <w:jc w:val="both"/>
      </w:pPr>
      <w:r>
        <w:t>производства"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lastRenderedPageBreak/>
        <w:t>Руководитель организации - получателя _________ ___________________________</w:t>
      </w:r>
    </w:p>
    <w:p w:rsidR="002827A2" w:rsidRDefault="002827A2">
      <w:pPr>
        <w:pStyle w:val="ConsPlusNonformat"/>
        <w:jc w:val="both"/>
      </w:pPr>
      <w:proofErr w:type="gramStart"/>
      <w:r>
        <w:t>субсидии &lt;**&gt;                         (подпись)   (фамилия, имя, отчество</w:t>
      </w:r>
      <w:proofErr w:type="gramEnd"/>
    </w:p>
    <w:p w:rsidR="002827A2" w:rsidRDefault="002827A2">
      <w:pPr>
        <w:pStyle w:val="ConsPlusNonformat"/>
        <w:jc w:val="both"/>
      </w:pPr>
      <w:r>
        <w:t xml:space="preserve">                                                 (последнее - при наличии))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>__________ 20__ г.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>Главный бухгалтер</w:t>
      </w:r>
    </w:p>
    <w:p w:rsidR="002827A2" w:rsidRDefault="002827A2">
      <w:pPr>
        <w:pStyle w:val="ConsPlusNonformat"/>
        <w:jc w:val="both"/>
      </w:pPr>
      <w:r>
        <w:t>организации-получателя _________ __________________________ _______ 20__ г.</w:t>
      </w:r>
    </w:p>
    <w:p w:rsidR="002827A2" w:rsidRDefault="002827A2">
      <w:pPr>
        <w:pStyle w:val="ConsPlusNonformat"/>
        <w:jc w:val="both"/>
      </w:pPr>
      <w:r>
        <w:t xml:space="preserve">                       </w:t>
      </w:r>
      <w:proofErr w:type="gramStart"/>
      <w:r>
        <w:t>(подпись)  (фамилия, имя, отчество</w:t>
      </w:r>
      <w:proofErr w:type="gramEnd"/>
    </w:p>
    <w:p w:rsidR="002827A2" w:rsidRDefault="002827A2">
      <w:pPr>
        <w:pStyle w:val="ConsPlusNonformat"/>
        <w:jc w:val="both"/>
      </w:pPr>
      <w:r>
        <w:t xml:space="preserve">                                 (последнее - при наличии))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>Место печати (при наличии)</w:t>
      </w:r>
    </w:p>
    <w:p w:rsidR="002827A2" w:rsidRDefault="002827A2">
      <w:pPr>
        <w:pStyle w:val="ConsPlusNonformat"/>
        <w:jc w:val="both"/>
      </w:pPr>
    </w:p>
    <w:p w:rsidR="002827A2" w:rsidRDefault="002827A2">
      <w:pPr>
        <w:pStyle w:val="ConsPlusNonformat"/>
        <w:jc w:val="both"/>
      </w:pPr>
      <w:r>
        <w:t xml:space="preserve">    --------------------------------</w:t>
      </w:r>
    </w:p>
    <w:p w:rsidR="002827A2" w:rsidRDefault="002827A2">
      <w:pPr>
        <w:pStyle w:val="ConsPlusNonformat"/>
        <w:jc w:val="both"/>
      </w:pPr>
      <w:r>
        <w:t xml:space="preserve">    &lt;**&gt;  Для  крестьянских  (фермерских)  хозяйств  -  Глава </w:t>
      </w:r>
      <w:proofErr w:type="gramStart"/>
      <w:r>
        <w:t>крестьянского</w:t>
      </w:r>
      <w:proofErr w:type="gramEnd"/>
    </w:p>
    <w:p w:rsidR="002827A2" w:rsidRDefault="002827A2">
      <w:pPr>
        <w:pStyle w:val="ConsPlusNonformat"/>
        <w:jc w:val="both"/>
      </w:pPr>
      <w:r>
        <w:t>(фермерского) хозяйства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right"/>
        <w:outlineLvl w:val="1"/>
      </w:pPr>
      <w:r>
        <w:t>Приложение N 4</w:t>
      </w:r>
    </w:p>
    <w:p w:rsidR="002827A2" w:rsidRDefault="002827A2">
      <w:pPr>
        <w:pStyle w:val="ConsPlusNormal"/>
        <w:jc w:val="right"/>
      </w:pPr>
      <w:r>
        <w:t>к Порядку</w:t>
      </w:r>
    </w:p>
    <w:p w:rsidR="002827A2" w:rsidRDefault="002827A2">
      <w:pPr>
        <w:pStyle w:val="ConsPlusNormal"/>
        <w:jc w:val="right"/>
      </w:pPr>
      <w:r>
        <w:t>предоставления субсидий на возмещение части затрат</w:t>
      </w:r>
    </w:p>
    <w:p w:rsidR="002827A2" w:rsidRDefault="002827A2">
      <w:pPr>
        <w:pStyle w:val="ConsPlusNormal"/>
        <w:jc w:val="right"/>
      </w:pPr>
      <w:r>
        <w:t xml:space="preserve">на обеспечение </w:t>
      </w:r>
      <w:proofErr w:type="gramStart"/>
      <w:r>
        <w:t>технической</w:t>
      </w:r>
      <w:proofErr w:type="gramEnd"/>
      <w:r>
        <w:t xml:space="preserve"> и технологической</w:t>
      </w:r>
    </w:p>
    <w:p w:rsidR="002827A2" w:rsidRDefault="002827A2">
      <w:pPr>
        <w:pStyle w:val="ConsPlusNormal"/>
        <w:jc w:val="right"/>
      </w:pPr>
      <w:r>
        <w:t>модернизации сельскохозяйственного производства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Title"/>
        <w:jc w:val="center"/>
      </w:pPr>
      <w:bookmarkStart w:id="27" w:name="P660"/>
      <w:bookmarkEnd w:id="27"/>
      <w:r>
        <w:t>ВИДЫ</w:t>
      </w:r>
    </w:p>
    <w:p w:rsidR="002827A2" w:rsidRDefault="002827A2">
      <w:pPr>
        <w:pStyle w:val="ConsPlusTitle"/>
        <w:jc w:val="center"/>
      </w:pPr>
      <w:r>
        <w:t>И СТАВКИ СУБСИДИИ НА ВОЗМЕЩЕНИЕ ЧАСТИ ЗАТРАТ НА ОБЕСПЕЧЕНИЕ</w:t>
      </w:r>
    </w:p>
    <w:p w:rsidR="002827A2" w:rsidRDefault="002827A2">
      <w:pPr>
        <w:pStyle w:val="ConsPlusTitle"/>
        <w:jc w:val="center"/>
      </w:pPr>
      <w:r>
        <w:t>ТЕХНИЧЕСКОЙ И ТЕХНОЛОГИЧЕСКОЙ МОДЕРНИЗАЦИИ</w:t>
      </w:r>
    </w:p>
    <w:p w:rsidR="002827A2" w:rsidRDefault="002827A2">
      <w:pPr>
        <w:pStyle w:val="ConsPlusTitle"/>
        <w:jc w:val="center"/>
      </w:pPr>
      <w:r>
        <w:t>СЕЛЬСКОХОЗЯЙСТВЕННОГО ПРОИЗВОДСТВА ПО МЕРОПРИЯТИЮ:</w:t>
      </w:r>
    </w:p>
    <w:p w:rsidR="002827A2" w:rsidRDefault="002827A2">
      <w:pPr>
        <w:pStyle w:val="ConsPlusTitle"/>
        <w:jc w:val="center"/>
      </w:pPr>
      <w:r>
        <w:t>НА ВОЗМЕЩЕНИЕ ЧАСТИ ЗАТРАТ НА ПРИОБРЕТЕНИЕ</w:t>
      </w:r>
    </w:p>
    <w:p w:rsidR="002827A2" w:rsidRDefault="002827A2">
      <w:pPr>
        <w:pStyle w:val="ConsPlusTitle"/>
        <w:jc w:val="center"/>
      </w:pPr>
      <w:r>
        <w:t>МЕТЕОРОЛОГИЧЕСКОГО ОБОРУДОВАНИЯ</w:t>
      </w:r>
    </w:p>
    <w:p w:rsidR="002827A2" w:rsidRDefault="002827A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23"/>
        <w:gridCol w:w="2948"/>
      </w:tblGrid>
      <w:tr w:rsidR="002827A2">
        <w:tc>
          <w:tcPr>
            <w:tcW w:w="6123" w:type="dxa"/>
          </w:tcPr>
          <w:p w:rsidR="002827A2" w:rsidRDefault="002827A2">
            <w:pPr>
              <w:pStyle w:val="ConsPlusNormal"/>
              <w:jc w:val="center"/>
            </w:pPr>
            <w:r>
              <w:t>Наименование оборудования</w:t>
            </w:r>
          </w:p>
        </w:tc>
        <w:tc>
          <w:tcPr>
            <w:tcW w:w="2948" w:type="dxa"/>
          </w:tcPr>
          <w:p w:rsidR="002827A2" w:rsidRDefault="002827A2">
            <w:pPr>
              <w:pStyle w:val="ConsPlusNormal"/>
              <w:jc w:val="center"/>
            </w:pPr>
            <w:r>
              <w:t>Ставка</w:t>
            </w:r>
          </w:p>
        </w:tc>
      </w:tr>
      <w:tr w:rsidR="002827A2">
        <w:tc>
          <w:tcPr>
            <w:tcW w:w="6123" w:type="dxa"/>
          </w:tcPr>
          <w:p w:rsidR="002827A2" w:rsidRDefault="002827A2">
            <w:pPr>
              <w:pStyle w:val="ConsPlusNormal"/>
            </w:pPr>
            <w:r>
              <w:t>Метеорологическое оборудование в комплекте со станцией автоматической метеорологической (метеопост) и от 5 до 10 единиц агрометеорологических зондов</w:t>
            </w:r>
          </w:p>
        </w:tc>
        <w:tc>
          <w:tcPr>
            <w:tcW w:w="2948" w:type="dxa"/>
          </w:tcPr>
          <w:p w:rsidR="002827A2" w:rsidRDefault="002827A2">
            <w:pPr>
              <w:pStyle w:val="ConsPlusNormal"/>
            </w:pPr>
            <w:r>
              <w:t xml:space="preserve">80 процентов (но не более 1,25 </w:t>
            </w:r>
            <w:proofErr w:type="gramStart"/>
            <w:r>
              <w:t>млн</w:t>
            </w:r>
            <w:proofErr w:type="gramEnd"/>
            <w:r>
              <w:t xml:space="preserve"> руб. на одного получателя субсидии в год)</w:t>
            </w:r>
          </w:p>
        </w:tc>
      </w:tr>
    </w:tbl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right"/>
        <w:outlineLvl w:val="1"/>
      </w:pPr>
      <w:r>
        <w:t>Приложение N 5</w:t>
      </w:r>
    </w:p>
    <w:p w:rsidR="002827A2" w:rsidRDefault="002827A2">
      <w:pPr>
        <w:pStyle w:val="ConsPlusNormal"/>
        <w:jc w:val="right"/>
      </w:pPr>
      <w:r>
        <w:t>к Порядку</w:t>
      </w:r>
    </w:p>
    <w:p w:rsidR="002827A2" w:rsidRDefault="002827A2">
      <w:pPr>
        <w:pStyle w:val="ConsPlusNormal"/>
        <w:jc w:val="right"/>
      </w:pPr>
      <w:r>
        <w:t>предоставления субсидий предоставления субсидий</w:t>
      </w:r>
    </w:p>
    <w:p w:rsidR="002827A2" w:rsidRDefault="002827A2">
      <w:pPr>
        <w:pStyle w:val="ConsPlusNormal"/>
        <w:jc w:val="right"/>
      </w:pPr>
      <w:r>
        <w:t>на возмещение части затрат на обеспечение</w:t>
      </w:r>
    </w:p>
    <w:p w:rsidR="002827A2" w:rsidRDefault="002827A2">
      <w:pPr>
        <w:pStyle w:val="ConsPlusNormal"/>
        <w:jc w:val="right"/>
      </w:pPr>
      <w:r>
        <w:t>технической и технологической модернизации</w:t>
      </w:r>
    </w:p>
    <w:p w:rsidR="002827A2" w:rsidRDefault="002827A2">
      <w:pPr>
        <w:pStyle w:val="ConsPlusNormal"/>
        <w:jc w:val="right"/>
      </w:pPr>
      <w:r>
        <w:t>сельскохозяйственного производства</w:t>
      </w: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Title"/>
        <w:jc w:val="center"/>
      </w:pPr>
      <w:bookmarkStart w:id="28" w:name="P683"/>
      <w:bookmarkEnd w:id="28"/>
      <w:r>
        <w:t>ВИДЫ</w:t>
      </w:r>
    </w:p>
    <w:p w:rsidR="002827A2" w:rsidRDefault="002827A2">
      <w:pPr>
        <w:pStyle w:val="ConsPlusTitle"/>
        <w:jc w:val="center"/>
      </w:pPr>
      <w:r>
        <w:t>СЕЛЬСКОХОЗЯЙСТВЕННОЙ ТЕХНИКИ И ОБОРУДОВАНИЯ ДЛЯ ПРОИЗВОДСТВА</w:t>
      </w:r>
    </w:p>
    <w:p w:rsidR="002827A2" w:rsidRDefault="002827A2">
      <w:pPr>
        <w:pStyle w:val="ConsPlusTitle"/>
        <w:jc w:val="center"/>
      </w:pPr>
      <w:r>
        <w:t>И ХРАНЕНИЯ КАРТОФЕЛЯ И ОВОЩЕЙ И СТАВКИ СУБСИДИИ</w:t>
      </w:r>
    </w:p>
    <w:p w:rsidR="002827A2" w:rsidRDefault="002827A2">
      <w:pPr>
        <w:pStyle w:val="ConsPlusTitle"/>
        <w:jc w:val="center"/>
      </w:pPr>
      <w:r>
        <w:t>НА ВОЗМЕЩЕНИЕ ЧАСТИ ЗАТРАТ</w:t>
      </w:r>
    </w:p>
    <w:p w:rsidR="002827A2" w:rsidRDefault="002827A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2827A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2827A2" w:rsidRDefault="002827A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827A2" w:rsidRDefault="002827A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2827A2" w:rsidRDefault="002827A2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94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Департамента по социально-экономическому развитию села</w:t>
            </w:r>
            <w:proofErr w:type="gramEnd"/>
          </w:p>
          <w:p w:rsidR="002827A2" w:rsidRDefault="002827A2">
            <w:pPr>
              <w:pStyle w:val="ConsPlusNormal"/>
              <w:jc w:val="center"/>
            </w:pPr>
            <w:r>
              <w:rPr>
                <w:color w:val="392C69"/>
              </w:rPr>
              <w:t>Томской области от 10.06.2022 N 58)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2827A2" w:rsidRDefault="002827A2">
            <w:pPr>
              <w:pStyle w:val="ConsPlusNormal"/>
            </w:pPr>
          </w:p>
        </w:tc>
      </w:tr>
    </w:tbl>
    <w:p w:rsidR="002827A2" w:rsidRDefault="002827A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6973"/>
        <w:gridCol w:w="1624"/>
      </w:tblGrid>
      <w:tr w:rsidR="002827A2">
        <w:tc>
          <w:tcPr>
            <w:tcW w:w="454" w:type="dxa"/>
          </w:tcPr>
          <w:p w:rsidR="002827A2" w:rsidRDefault="002827A2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973" w:type="dxa"/>
            <w:vAlign w:val="center"/>
          </w:tcPr>
          <w:p w:rsidR="002827A2" w:rsidRDefault="002827A2">
            <w:pPr>
              <w:pStyle w:val="ConsPlusNormal"/>
              <w:jc w:val="center"/>
            </w:pPr>
            <w:r>
              <w:t>Наименование сельскохозяйственной техники, оборудования</w:t>
            </w:r>
          </w:p>
        </w:tc>
        <w:tc>
          <w:tcPr>
            <w:tcW w:w="1624" w:type="dxa"/>
            <w:vAlign w:val="center"/>
          </w:tcPr>
          <w:p w:rsidR="002827A2" w:rsidRDefault="002827A2">
            <w:pPr>
              <w:pStyle w:val="ConsPlusNormal"/>
              <w:jc w:val="center"/>
            </w:pPr>
            <w:r>
              <w:t>Ставка</w:t>
            </w:r>
          </w:p>
        </w:tc>
      </w:tr>
      <w:tr w:rsidR="002827A2">
        <w:tc>
          <w:tcPr>
            <w:tcW w:w="454" w:type="dxa"/>
          </w:tcPr>
          <w:p w:rsidR="002827A2" w:rsidRDefault="002827A2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973" w:type="dxa"/>
          </w:tcPr>
          <w:p w:rsidR="002827A2" w:rsidRDefault="002827A2">
            <w:pPr>
              <w:pStyle w:val="ConsPlusNormal"/>
            </w:pPr>
            <w:r>
              <w:t>Тракторы до 250 лошадиных сил включительно</w:t>
            </w:r>
          </w:p>
        </w:tc>
        <w:tc>
          <w:tcPr>
            <w:tcW w:w="1624" w:type="dxa"/>
            <w:vMerge w:val="restart"/>
            <w:vAlign w:val="center"/>
          </w:tcPr>
          <w:p w:rsidR="002827A2" w:rsidRDefault="002827A2">
            <w:pPr>
              <w:pStyle w:val="ConsPlusNormal"/>
              <w:jc w:val="center"/>
            </w:pPr>
            <w:r>
              <w:t xml:space="preserve">40 процентов (но не более 8 </w:t>
            </w:r>
            <w:proofErr w:type="gramStart"/>
            <w:r>
              <w:t>млн</w:t>
            </w:r>
            <w:proofErr w:type="gramEnd"/>
            <w:r>
              <w:t xml:space="preserve"> рублей на единицу техники и оборудования)</w:t>
            </w:r>
          </w:p>
        </w:tc>
      </w:tr>
      <w:tr w:rsidR="002827A2">
        <w:tc>
          <w:tcPr>
            <w:tcW w:w="454" w:type="dxa"/>
          </w:tcPr>
          <w:p w:rsidR="002827A2" w:rsidRDefault="002827A2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973" w:type="dxa"/>
          </w:tcPr>
          <w:p w:rsidR="002827A2" w:rsidRDefault="002827A2">
            <w:pPr>
              <w:pStyle w:val="ConsPlusNormal"/>
            </w:pPr>
            <w:r>
              <w:t>Картофелеуборочные комбайны</w:t>
            </w:r>
          </w:p>
        </w:tc>
        <w:tc>
          <w:tcPr>
            <w:tcW w:w="1624" w:type="dxa"/>
            <w:vMerge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454" w:type="dxa"/>
          </w:tcPr>
          <w:p w:rsidR="002827A2" w:rsidRDefault="002827A2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973" w:type="dxa"/>
          </w:tcPr>
          <w:p w:rsidR="002827A2" w:rsidRDefault="002827A2">
            <w:pPr>
              <w:pStyle w:val="ConsPlusNormal"/>
            </w:pPr>
            <w:r>
              <w:t>Овощеуборочные комбайны</w:t>
            </w:r>
          </w:p>
        </w:tc>
        <w:tc>
          <w:tcPr>
            <w:tcW w:w="1624" w:type="dxa"/>
            <w:vMerge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454" w:type="dxa"/>
          </w:tcPr>
          <w:p w:rsidR="002827A2" w:rsidRDefault="002827A2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973" w:type="dxa"/>
          </w:tcPr>
          <w:p w:rsidR="002827A2" w:rsidRDefault="002827A2">
            <w:pPr>
              <w:pStyle w:val="ConsPlusNormal"/>
            </w:pPr>
            <w:r>
              <w:t>Сажалки для картофеля и овощей, рассадопосадочные машины, овощные сеялки, сеялки мелкосеменных культур</w:t>
            </w:r>
          </w:p>
        </w:tc>
        <w:tc>
          <w:tcPr>
            <w:tcW w:w="1624" w:type="dxa"/>
            <w:vMerge w:val="restart"/>
          </w:tcPr>
          <w:p w:rsidR="002827A2" w:rsidRDefault="002827A2">
            <w:pPr>
              <w:pStyle w:val="ConsPlusNormal"/>
              <w:jc w:val="center"/>
            </w:pPr>
            <w:r>
              <w:t xml:space="preserve">40 процентов (но не более 5 </w:t>
            </w:r>
            <w:proofErr w:type="gramStart"/>
            <w:r>
              <w:t>млн</w:t>
            </w:r>
            <w:proofErr w:type="gramEnd"/>
            <w:r>
              <w:t xml:space="preserve"> рублей на единицу техники и оборудования)</w:t>
            </w:r>
          </w:p>
        </w:tc>
      </w:tr>
      <w:tr w:rsidR="002827A2">
        <w:tc>
          <w:tcPr>
            <w:tcW w:w="454" w:type="dxa"/>
          </w:tcPr>
          <w:p w:rsidR="002827A2" w:rsidRDefault="002827A2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973" w:type="dxa"/>
          </w:tcPr>
          <w:p w:rsidR="002827A2" w:rsidRDefault="002827A2">
            <w:pPr>
              <w:pStyle w:val="ConsPlusNormal"/>
            </w:pPr>
            <w:r>
              <w:t>Оборудование для выращивания рассады</w:t>
            </w:r>
          </w:p>
        </w:tc>
        <w:tc>
          <w:tcPr>
            <w:tcW w:w="1624" w:type="dxa"/>
            <w:vMerge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454" w:type="dxa"/>
          </w:tcPr>
          <w:p w:rsidR="002827A2" w:rsidRDefault="002827A2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973" w:type="dxa"/>
          </w:tcPr>
          <w:p w:rsidR="002827A2" w:rsidRDefault="002827A2">
            <w:pPr>
              <w:pStyle w:val="ConsPlusNormal"/>
            </w:pPr>
            <w:r>
              <w:t xml:space="preserve">Техника и оборудование для возделывания картофеля и овощей открытого грунта в </w:t>
            </w:r>
            <w:proofErr w:type="spellStart"/>
            <w:r>
              <w:t>т.ч</w:t>
            </w:r>
            <w:proofErr w:type="spellEnd"/>
            <w:r>
              <w:t>.:</w:t>
            </w:r>
          </w:p>
          <w:p w:rsidR="002827A2" w:rsidRDefault="002827A2">
            <w:pPr>
              <w:pStyle w:val="ConsPlusNormal"/>
            </w:pPr>
            <w:r>
              <w:t xml:space="preserve">- </w:t>
            </w:r>
            <w:proofErr w:type="spellStart"/>
            <w:r>
              <w:t>гребнеобразующие</w:t>
            </w:r>
            <w:proofErr w:type="spellEnd"/>
            <w:r>
              <w:t xml:space="preserve"> фрезы</w:t>
            </w:r>
          </w:p>
          <w:p w:rsidR="002827A2" w:rsidRDefault="002827A2">
            <w:pPr>
              <w:pStyle w:val="ConsPlusNormal"/>
            </w:pPr>
            <w:r>
              <w:t xml:space="preserve">- </w:t>
            </w:r>
            <w:proofErr w:type="spellStart"/>
            <w:r>
              <w:t>ботвоудалители</w:t>
            </w:r>
            <w:proofErr w:type="spellEnd"/>
          </w:p>
          <w:p w:rsidR="002827A2" w:rsidRDefault="002827A2">
            <w:pPr>
              <w:pStyle w:val="ConsPlusNormal"/>
            </w:pPr>
            <w:r>
              <w:t>- окучники</w:t>
            </w:r>
          </w:p>
          <w:p w:rsidR="002827A2" w:rsidRDefault="002827A2">
            <w:pPr>
              <w:pStyle w:val="ConsPlusNormal"/>
            </w:pPr>
            <w:r>
              <w:t>- оборотные плуги</w:t>
            </w:r>
          </w:p>
          <w:p w:rsidR="002827A2" w:rsidRDefault="002827A2">
            <w:pPr>
              <w:pStyle w:val="ConsPlusNormal"/>
            </w:pPr>
            <w:r>
              <w:t>- универсальные машины для возделывания картофеля и овощей открытого грунта</w:t>
            </w:r>
          </w:p>
        </w:tc>
        <w:tc>
          <w:tcPr>
            <w:tcW w:w="1624" w:type="dxa"/>
            <w:vMerge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454" w:type="dxa"/>
          </w:tcPr>
          <w:p w:rsidR="002827A2" w:rsidRDefault="002827A2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973" w:type="dxa"/>
          </w:tcPr>
          <w:p w:rsidR="002827A2" w:rsidRDefault="002827A2">
            <w:pPr>
              <w:pStyle w:val="ConsPlusNormal"/>
            </w:pPr>
            <w:r>
              <w:t>Тракторные прицепы и полуприцепы грузоподъемностью более 7 тонн</w:t>
            </w:r>
          </w:p>
        </w:tc>
        <w:tc>
          <w:tcPr>
            <w:tcW w:w="1624" w:type="dxa"/>
            <w:vMerge/>
          </w:tcPr>
          <w:p w:rsidR="002827A2" w:rsidRDefault="002827A2">
            <w:pPr>
              <w:pStyle w:val="ConsPlusNormal"/>
            </w:pPr>
          </w:p>
        </w:tc>
      </w:tr>
      <w:tr w:rsidR="002827A2">
        <w:tc>
          <w:tcPr>
            <w:tcW w:w="454" w:type="dxa"/>
          </w:tcPr>
          <w:p w:rsidR="002827A2" w:rsidRDefault="002827A2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973" w:type="dxa"/>
          </w:tcPr>
          <w:p w:rsidR="002827A2" w:rsidRDefault="002827A2">
            <w:pPr>
              <w:pStyle w:val="ConsPlusNormal"/>
            </w:pPr>
            <w:r>
              <w:t xml:space="preserve">Техника и оборудование для овощехранилищ в </w:t>
            </w:r>
            <w:proofErr w:type="spellStart"/>
            <w:r>
              <w:t>т.ч</w:t>
            </w:r>
            <w:proofErr w:type="spellEnd"/>
            <w:r>
              <w:t>.:</w:t>
            </w:r>
          </w:p>
          <w:p w:rsidR="002827A2" w:rsidRDefault="002827A2">
            <w:pPr>
              <w:pStyle w:val="ConsPlusNormal"/>
            </w:pPr>
            <w:r>
              <w:t>- оборудование микроклимата</w:t>
            </w:r>
          </w:p>
          <w:p w:rsidR="002827A2" w:rsidRDefault="002827A2">
            <w:pPr>
              <w:pStyle w:val="ConsPlusNormal"/>
            </w:pPr>
            <w:r>
              <w:t>- оборудование вентиляции</w:t>
            </w:r>
          </w:p>
          <w:p w:rsidR="002827A2" w:rsidRDefault="002827A2">
            <w:pPr>
              <w:pStyle w:val="ConsPlusNormal"/>
            </w:pPr>
            <w:r>
              <w:t>- оборудование увлажнения</w:t>
            </w:r>
          </w:p>
          <w:p w:rsidR="002827A2" w:rsidRDefault="002827A2">
            <w:pPr>
              <w:pStyle w:val="ConsPlusNormal"/>
            </w:pPr>
            <w:r>
              <w:t>- холодильное оборудование</w:t>
            </w:r>
          </w:p>
          <w:p w:rsidR="002827A2" w:rsidRDefault="002827A2">
            <w:pPr>
              <w:pStyle w:val="ConsPlusNormal"/>
            </w:pPr>
            <w:r>
              <w:t>- шкафы и комплекты управления</w:t>
            </w:r>
          </w:p>
          <w:p w:rsidR="002827A2" w:rsidRDefault="002827A2">
            <w:pPr>
              <w:pStyle w:val="ConsPlusNormal"/>
            </w:pPr>
            <w:r>
              <w:t>- приемные бункера, инспекционные столы, транспортеры, загрузчики хранилищ</w:t>
            </w:r>
          </w:p>
          <w:p w:rsidR="002827A2" w:rsidRDefault="002827A2">
            <w:pPr>
              <w:pStyle w:val="ConsPlusNormal"/>
            </w:pPr>
            <w:r>
              <w:t>- подъемники и конвейеры для непрерывного действия для товаров или материалов</w:t>
            </w:r>
          </w:p>
          <w:p w:rsidR="002827A2" w:rsidRDefault="002827A2">
            <w:pPr>
              <w:pStyle w:val="ConsPlusNormal"/>
            </w:pPr>
            <w:r>
              <w:t>- оборудование грузоподъемное, транспортирующее и погрузочно-разгрузочное</w:t>
            </w:r>
          </w:p>
          <w:p w:rsidR="002827A2" w:rsidRDefault="002827A2">
            <w:pPr>
              <w:pStyle w:val="ConsPlusNormal"/>
            </w:pPr>
            <w:r>
              <w:t>- оборудование для мойки, заполнения, закупоривания или упаковывания</w:t>
            </w:r>
          </w:p>
          <w:p w:rsidR="002827A2" w:rsidRDefault="002827A2">
            <w:pPr>
              <w:pStyle w:val="ConsPlusNormal"/>
            </w:pPr>
            <w:r>
              <w:t>- оборудование для взвешивания промышленного назначения; весы для непрерывного взвешивания изделий на конвейерах; весы, отрегулированные на постоянную массу, и весы, загружающие груз определенной массы в емкость или контейнер</w:t>
            </w:r>
          </w:p>
          <w:p w:rsidR="002827A2" w:rsidRDefault="002827A2">
            <w:pPr>
              <w:pStyle w:val="ConsPlusNormal"/>
            </w:pPr>
            <w:r>
              <w:t>- машины для очистки, сортировки</w:t>
            </w:r>
          </w:p>
        </w:tc>
        <w:tc>
          <w:tcPr>
            <w:tcW w:w="1624" w:type="dxa"/>
            <w:vAlign w:val="center"/>
          </w:tcPr>
          <w:p w:rsidR="002827A2" w:rsidRDefault="002827A2">
            <w:pPr>
              <w:pStyle w:val="ConsPlusNormal"/>
              <w:jc w:val="center"/>
            </w:pPr>
            <w:r>
              <w:t xml:space="preserve">40 процентов (но не более 14 </w:t>
            </w:r>
            <w:proofErr w:type="gramStart"/>
            <w:r>
              <w:t>млн</w:t>
            </w:r>
            <w:proofErr w:type="gramEnd"/>
            <w:r>
              <w:t xml:space="preserve"> рублей на одного получателя субсидии)</w:t>
            </w:r>
          </w:p>
        </w:tc>
      </w:tr>
    </w:tbl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jc w:val="both"/>
      </w:pPr>
    </w:p>
    <w:p w:rsidR="002827A2" w:rsidRDefault="002827A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F173D" w:rsidRDefault="002827A2"/>
    <w:sectPr w:rsidR="00BF173D" w:rsidSect="00630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A2"/>
    <w:rsid w:val="002827A2"/>
    <w:rsid w:val="00607228"/>
    <w:rsid w:val="009F05B9"/>
    <w:rsid w:val="00C52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="Courier New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27A2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Nonformat">
    <w:name w:val="ConsPlusNonformat"/>
    <w:rsid w:val="002827A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/>
      <w:szCs w:val="22"/>
      <w:lang w:eastAsia="ru-RU"/>
    </w:rPr>
  </w:style>
  <w:style w:type="paragraph" w:customStyle="1" w:styleId="ConsPlusTitle">
    <w:name w:val="ConsPlusTitle"/>
    <w:rsid w:val="002827A2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szCs w:val="22"/>
      <w:lang w:eastAsia="ru-RU"/>
    </w:rPr>
  </w:style>
  <w:style w:type="paragraph" w:customStyle="1" w:styleId="ConsPlusCell">
    <w:name w:val="ConsPlusCell"/>
    <w:rsid w:val="002827A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/>
      <w:szCs w:val="22"/>
      <w:lang w:eastAsia="ru-RU"/>
    </w:rPr>
  </w:style>
  <w:style w:type="paragraph" w:customStyle="1" w:styleId="ConsPlusDocList">
    <w:name w:val="ConsPlusDocList"/>
    <w:rsid w:val="002827A2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TitlePage">
    <w:name w:val="ConsPlusTitlePage"/>
    <w:rsid w:val="002827A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Cs w:val="22"/>
      <w:lang w:eastAsia="ru-RU"/>
    </w:rPr>
  </w:style>
  <w:style w:type="paragraph" w:customStyle="1" w:styleId="ConsPlusJurTerm">
    <w:name w:val="ConsPlusJurTerm"/>
    <w:rsid w:val="002827A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szCs w:val="22"/>
      <w:lang w:eastAsia="ru-RU"/>
    </w:rPr>
  </w:style>
  <w:style w:type="paragraph" w:customStyle="1" w:styleId="ConsPlusTextList">
    <w:name w:val="ConsPlusTextList"/>
    <w:rsid w:val="002827A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="Courier New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827A2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Nonformat">
    <w:name w:val="ConsPlusNonformat"/>
    <w:rsid w:val="002827A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/>
      <w:szCs w:val="22"/>
      <w:lang w:eastAsia="ru-RU"/>
    </w:rPr>
  </w:style>
  <w:style w:type="paragraph" w:customStyle="1" w:styleId="ConsPlusTitle">
    <w:name w:val="ConsPlusTitle"/>
    <w:rsid w:val="002827A2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szCs w:val="22"/>
      <w:lang w:eastAsia="ru-RU"/>
    </w:rPr>
  </w:style>
  <w:style w:type="paragraph" w:customStyle="1" w:styleId="ConsPlusCell">
    <w:name w:val="ConsPlusCell"/>
    <w:rsid w:val="002827A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/>
      <w:szCs w:val="22"/>
      <w:lang w:eastAsia="ru-RU"/>
    </w:rPr>
  </w:style>
  <w:style w:type="paragraph" w:customStyle="1" w:styleId="ConsPlusDocList">
    <w:name w:val="ConsPlusDocList"/>
    <w:rsid w:val="002827A2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szCs w:val="22"/>
      <w:lang w:eastAsia="ru-RU"/>
    </w:rPr>
  </w:style>
  <w:style w:type="paragraph" w:customStyle="1" w:styleId="ConsPlusTitlePage">
    <w:name w:val="ConsPlusTitlePage"/>
    <w:rsid w:val="002827A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Cs w:val="22"/>
      <w:lang w:eastAsia="ru-RU"/>
    </w:rPr>
  </w:style>
  <w:style w:type="paragraph" w:customStyle="1" w:styleId="ConsPlusJurTerm">
    <w:name w:val="ConsPlusJurTerm"/>
    <w:rsid w:val="002827A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szCs w:val="22"/>
      <w:lang w:eastAsia="ru-RU"/>
    </w:rPr>
  </w:style>
  <w:style w:type="paragraph" w:customStyle="1" w:styleId="ConsPlusTextList">
    <w:name w:val="ConsPlusTextList"/>
    <w:rsid w:val="002827A2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3A673819A85BD16B10EEB14334BD1B98BF08D637A084351B1B25CC8A403ED0E8D55DA569A36587D60B8865A03A3FEF15281CF7FAAFF2451131A8770212DC" TargetMode="External"/><Relationship Id="rId18" Type="http://schemas.openxmlformats.org/officeDocument/2006/relationships/hyperlink" Target="consultantplus://offline/ref=B3A673819A85BD16B10EEB14334BD1B98BF08D637A084954BCB25CC8A403ED0E8D55DA569A36587D60B8865A03A3FEF15281CF7FAAFF2451131A8770212DC" TargetMode="External"/><Relationship Id="rId26" Type="http://schemas.openxmlformats.org/officeDocument/2006/relationships/hyperlink" Target="consultantplus://offline/ref=B3A673819A85BD16B10EEB14334BD1B98BF08D637A0B4857B5BF5CC8A403ED0E8D55DA569A36587D60B8865902A3FEF15281CF7FAAFF2451131A8770212DC" TargetMode="External"/><Relationship Id="rId39" Type="http://schemas.openxmlformats.org/officeDocument/2006/relationships/hyperlink" Target="consultantplus://offline/ref=B3A673819A85BD16B10EEB14334BD1B98BF08D637A084754BDB95CC8A403ED0E8D55DA569A36587D60B8865A00A3FEF15281CF7FAAFF2451131A8770212DC" TargetMode="External"/><Relationship Id="rId21" Type="http://schemas.openxmlformats.org/officeDocument/2006/relationships/hyperlink" Target="consultantplus://offline/ref=B3A673819A85BD16B10EEB14334BD1B98BF08D637A0B4355B1B35CC8A403ED0E8D55DA569A36587D60B8865A03A3FEF15281CF7FAAFF2451131A8770212DC" TargetMode="External"/><Relationship Id="rId34" Type="http://schemas.openxmlformats.org/officeDocument/2006/relationships/hyperlink" Target="consultantplus://offline/ref=B3A673819A85BD16B10EEB14334BD1B98BF08D637A09405BB1B35CC8A403ED0E8D55DA568836007162BA985A05B6A8A0142D27C" TargetMode="External"/><Relationship Id="rId42" Type="http://schemas.openxmlformats.org/officeDocument/2006/relationships/hyperlink" Target="consultantplus://offline/ref=B3A673819A85BD16B10EEB14334BD1B98BF08D637A0B4257B0B25CC8A403ED0E8D55DA569A36587D60B8865A00A3FEF15281CF7FAAFF2451131A8770212DC" TargetMode="External"/><Relationship Id="rId47" Type="http://schemas.openxmlformats.org/officeDocument/2006/relationships/hyperlink" Target="consultantplus://offline/ref=B3A673819A85BD16B10EEB14334BD1B98BF08D637A0B4654B1BC5CC8A403ED0E8D55DA569A36587D60B8865B06A3FEF15281CF7FAAFF2451131A8770212DC" TargetMode="External"/><Relationship Id="rId50" Type="http://schemas.openxmlformats.org/officeDocument/2006/relationships/hyperlink" Target="consultantplus://offline/ref=B3A673819A85BD16B10EEB14334BD1B98BF08D637A0B495BB0BD5CC8A403ED0E8D55DA569A36587D60B8865A03A3FEF15281CF7FAAFF2451131A8770212DC" TargetMode="External"/><Relationship Id="rId55" Type="http://schemas.openxmlformats.org/officeDocument/2006/relationships/hyperlink" Target="consultantplus://offline/ref=B3A673819A85BD16B10EF51925278FBD8EF8D56D7C084B05E8EF5A9FFB53EB5BDF15840FDB704B7C63A6845A042A2BC" TargetMode="External"/><Relationship Id="rId63" Type="http://schemas.openxmlformats.org/officeDocument/2006/relationships/hyperlink" Target="consultantplus://offline/ref=B3A673819A85BD16B10EF51925278FBD8EF8D56D7C084B05E8EF5A9FFB53EB5BDF15840FDB704B7C63A6845A042A2BC" TargetMode="External"/><Relationship Id="rId68" Type="http://schemas.openxmlformats.org/officeDocument/2006/relationships/hyperlink" Target="consultantplus://offline/ref=B3A673819A85BD16B10EF51925278FBD8EF8D56D7C084B05E8EF5A9FFB53EB5BDF15840FDB704B7C63A6845A042A2BC" TargetMode="External"/><Relationship Id="rId76" Type="http://schemas.openxmlformats.org/officeDocument/2006/relationships/hyperlink" Target="consultantplus://offline/ref=B3A673819A85BD16B10EF51925278FBD8EFFD16D7C0B4B05E8EF5A9FFB53EB5BCD15DC03D972557D68B3D20B42FDA7A214CAC27EB6E32450202EC" TargetMode="External"/><Relationship Id="rId84" Type="http://schemas.openxmlformats.org/officeDocument/2006/relationships/hyperlink" Target="consultantplus://offline/ref=B3A673819A85BD16B10EF51925278FBD8EF8D46E790E4B05E8EF5A9FFB53EB5BDF15840FDB704B7C63A6845A042A2BC" TargetMode="External"/><Relationship Id="rId89" Type="http://schemas.openxmlformats.org/officeDocument/2006/relationships/hyperlink" Target="consultantplus://offline/ref=B3A673819A85BD16B10EF51925278FBD8BFED369790A4B05E8EF5A9FFB53EB5BDF15840FDB704B7C63A6845A042A2BC" TargetMode="External"/><Relationship Id="rId7" Type="http://schemas.openxmlformats.org/officeDocument/2006/relationships/hyperlink" Target="consultantplus://offline/ref=B3A673819A85BD16B10EEB14334BD1B98BF08D637A09435AB1B25CC8A403ED0E8D55DA569A36587D60B8865A03A3FEF15281CF7FAAFF2451131A8770212DC" TargetMode="External"/><Relationship Id="rId71" Type="http://schemas.openxmlformats.org/officeDocument/2006/relationships/hyperlink" Target="consultantplus://offline/ref=B3A673819A85BD16B10EF51925278FBD8EF8D56D7C084B05E8EF5A9FFB53EB5BDF15840FDB704B7C63A6845A042A2BC" TargetMode="External"/><Relationship Id="rId92" Type="http://schemas.openxmlformats.org/officeDocument/2006/relationships/hyperlink" Target="consultantplus://offline/ref=B3A673819A85BD16B10EF51925278FBD89F2D76A780C4B05E8EF5A9FFB53EB5BDF15840FDB704B7C63A6845A042A2BC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3A673819A85BD16B10EEB14334BD1B98BF08D637A084754BDB95CC8A403ED0E8D55DA569A36587D60B8865A03A3FEF15281CF7FAAFF2451131A8770212DC" TargetMode="External"/><Relationship Id="rId29" Type="http://schemas.openxmlformats.org/officeDocument/2006/relationships/hyperlink" Target="consultantplus://offline/ref=B3A673819A85BD16B10EEB14334BD1B98BF08D637A0A4152B0BF5CC8A403ED0E8D55DA569A36587D60B8865A0FA3FEF15281CF7FAAFF2451131A8770212DC" TargetMode="External"/><Relationship Id="rId11" Type="http://schemas.openxmlformats.org/officeDocument/2006/relationships/hyperlink" Target="consultantplus://offline/ref=B3A673819A85BD16B10EEB14334BD1B98BF08D637A094956B1BA5CC8A403ED0E8D55DA569A36587D60B8865A03A3FEF15281CF7FAAFF2451131A8770212DC" TargetMode="External"/><Relationship Id="rId24" Type="http://schemas.openxmlformats.org/officeDocument/2006/relationships/hyperlink" Target="consultantplus://offline/ref=B3A673819A85BD16B10EEB14334BD1B98BF08D637A0B4650B2B85CC8A403ED0E8D55DA569A36587D60B8865A03A3FEF15281CF7FAAFF2451131A8770212DC" TargetMode="External"/><Relationship Id="rId32" Type="http://schemas.openxmlformats.org/officeDocument/2006/relationships/hyperlink" Target="consultantplus://offline/ref=B3A673819A85BD16B10EEB14334BD1B98BF08D637A094051B4BA5CC8A403ED0E8D55DA569A36587D60B8865A00A3FEF15281CF7FAAFF2451131A8770212DC" TargetMode="External"/><Relationship Id="rId37" Type="http://schemas.openxmlformats.org/officeDocument/2006/relationships/hyperlink" Target="consultantplus://offline/ref=B3A673819A85BD16B10EEB14334BD1B98BF08D637A084756BDBB5CC8A403ED0E8D55DA569A36587D60B8865A03A3FEF15281CF7FAAFF2451131A8770212DC" TargetMode="External"/><Relationship Id="rId40" Type="http://schemas.openxmlformats.org/officeDocument/2006/relationships/hyperlink" Target="consultantplus://offline/ref=B3A673819A85BD16B10EEB14334BD1B98BF08D637A084954BCB25CC8A403ED0E8D55DA569A36587D60B8865A00A3FEF15281CF7FAAFF2451131A8770212DC" TargetMode="External"/><Relationship Id="rId45" Type="http://schemas.openxmlformats.org/officeDocument/2006/relationships/hyperlink" Target="consultantplus://offline/ref=B3A673819A85BD16B10EEB14334BD1B98BF08D637A0B4651B4BA5CC8A403ED0E8D55DA569A36587D60B8865A00A3FEF15281CF7FAAFF2451131A8770212DC" TargetMode="External"/><Relationship Id="rId53" Type="http://schemas.openxmlformats.org/officeDocument/2006/relationships/hyperlink" Target="consultantplus://offline/ref=B3A673819A85BD16B10EEB14334BD1B98BF08D637A0A4057B2B35CC8A403ED0E8D55DA569A36587D60B8865801A3FEF15281CF7FAAFF2451131A8770212DC" TargetMode="External"/><Relationship Id="rId58" Type="http://schemas.openxmlformats.org/officeDocument/2006/relationships/hyperlink" Target="consultantplus://offline/ref=B3A673819A85BD16B10EF51925278FBD8EF8D56D7C084B05E8EF5A9FFB53EB5BDF15840FDB704B7C63A6845A042A2BC" TargetMode="External"/><Relationship Id="rId66" Type="http://schemas.openxmlformats.org/officeDocument/2006/relationships/hyperlink" Target="consultantplus://offline/ref=B3A673819A85BD16B10EF51925278FBD8EF8D56D7C084B05E8EF5A9FFB53EB5BDF15840FDB704B7C63A6845A042A2BC" TargetMode="External"/><Relationship Id="rId74" Type="http://schemas.openxmlformats.org/officeDocument/2006/relationships/hyperlink" Target="consultantplus://offline/ref=B3A673819A85BD16B10EF51925278FBD8EFBD16C730F4B05E8EF5A9FFB53EB5BCD15DC01DE70577734E9C20F0BAAA8BE16D7DC7FA8E32227C" TargetMode="External"/><Relationship Id="rId79" Type="http://schemas.openxmlformats.org/officeDocument/2006/relationships/hyperlink" Target="consultantplus://offline/ref=B3A673819A85BD16B10EF51925278FBD8EFFD16D7C0B4B05E8EF5A9FFB53EB5BCD15DC03D972557D68B3D20B42FDA7A214CAC27EB6E32450202EC" TargetMode="External"/><Relationship Id="rId87" Type="http://schemas.openxmlformats.org/officeDocument/2006/relationships/hyperlink" Target="consultantplus://offline/ref=B3A673819A85BD16B10EF51925278FBD8EF8DA677E0E4B05E8EF5A9FFB53EB5BDF15840FDB704B7C63A6845A042A2BC" TargetMode="External"/><Relationship Id="rId5" Type="http://schemas.openxmlformats.org/officeDocument/2006/relationships/hyperlink" Target="https://www.consultant.ru" TargetMode="External"/><Relationship Id="rId61" Type="http://schemas.openxmlformats.org/officeDocument/2006/relationships/hyperlink" Target="consultantplus://offline/ref=B3A673819A85BD16B10EF51925278FBD8EF8D56D7C084B05E8EF5A9FFB53EB5BDF15840FDB704B7C63A6845A042A2BC" TargetMode="External"/><Relationship Id="rId82" Type="http://schemas.openxmlformats.org/officeDocument/2006/relationships/hyperlink" Target="consultantplus://offline/ref=B3A673819A85BD16B10EEB14334BD1B98BF08D637A0B4650B2B85CC8A403ED0E8D55DA569A36587D60B8865B07A3FEF15281CF7FAAFF2451131A8770212DC" TargetMode="External"/><Relationship Id="rId90" Type="http://schemas.openxmlformats.org/officeDocument/2006/relationships/hyperlink" Target="consultantplus://offline/ref=B3A673819A85BD16B10EF51925278FBD8EFBD36E7A0A4B05E8EF5A9FFB53EB5BDF15840FDB704B7C63A6845A042A2BC" TargetMode="External"/><Relationship Id="rId95" Type="http://schemas.openxmlformats.org/officeDocument/2006/relationships/fontTable" Target="fontTable.xml"/><Relationship Id="rId19" Type="http://schemas.openxmlformats.org/officeDocument/2006/relationships/hyperlink" Target="consultantplus://offline/ref=B3A673819A85BD16B10EEB14334BD1B98BF08D637A0B4150B1B85CC8A403ED0E8D55DA569A36587D60B8865A03A3FEF15281CF7FAAFF2451131A8770212DC" TargetMode="External"/><Relationship Id="rId14" Type="http://schemas.openxmlformats.org/officeDocument/2006/relationships/hyperlink" Target="consultantplus://offline/ref=B3A673819A85BD16B10EEB14334BD1B98BF08D637A084756BDBB5CC8A403ED0E8D55DA569A36587D60B8865A03A3FEF15281CF7FAAFF2451131A8770212DC" TargetMode="External"/><Relationship Id="rId22" Type="http://schemas.openxmlformats.org/officeDocument/2006/relationships/hyperlink" Target="consultantplus://offline/ref=B3A673819A85BD16B10EEB14334BD1B98BF08D637A0B4554B2B35CC8A403ED0E8D55DA569A36587D60B8865A03A3FEF15281CF7FAAFF2451131A8770212DC" TargetMode="External"/><Relationship Id="rId27" Type="http://schemas.openxmlformats.org/officeDocument/2006/relationships/hyperlink" Target="consultantplus://offline/ref=B3A673819A85BD16B10EEB14334BD1B98BF08D637A0B4954B2BE5CC8A403ED0E8D55DA569A36587D60B8865A03A3FEF15281CF7FAAFF2451131A8770212DC" TargetMode="External"/><Relationship Id="rId30" Type="http://schemas.openxmlformats.org/officeDocument/2006/relationships/hyperlink" Target="consultantplus://offline/ref=B3A673819A85BD16B10EF51925278FBD8EFBD16C730F4B05E8EF5A9FFB53EB5BCD15DC03D971567569B3D20B42FDA7A214CAC27EB6E32450202EC" TargetMode="External"/><Relationship Id="rId35" Type="http://schemas.openxmlformats.org/officeDocument/2006/relationships/hyperlink" Target="consultantplus://offline/ref=B3A673819A85BD16B10EEB14334BD1B98BF08D637A09415ABCBA5CC8A403ED0E8D55DA568836007162BA985A05B6A8A0142D27C" TargetMode="External"/><Relationship Id="rId43" Type="http://schemas.openxmlformats.org/officeDocument/2006/relationships/hyperlink" Target="consultantplus://offline/ref=B3A673819A85BD16B10EEB14334BD1B98BF08D637A0B4355B1B35CC8A403ED0E8D55DA569A36587D60B8865A00A3FEF15281CF7FAAFF2451131A8770212DC" TargetMode="External"/><Relationship Id="rId48" Type="http://schemas.openxmlformats.org/officeDocument/2006/relationships/hyperlink" Target="consultantplus://offline/ref=B3A673819A85BD16B10EEB14334BD1B98BF08D637A0B4857B5BF5CC8A403ED0E8D55DA569A36587D60B8865903A3FEF15281CF7FAAFF2451131A8770212DC" TargetMode="External"/><Relationship Id="rId56" Type="http://schemas.openxmlformats.org/officeDocument/2006/relationships/hyperlink" Target="consultantplus://offline/ref=B3A673819A85BD16B10EF51925278FBD8EF8D56D7C084B05E8EF5A9FFB53EB5BDF15840FDB704B7C63A6845A042A2BC" TargetMode="External"/><Relationship Id="rId64" Type="http://schemas.openxmlformats.org/officeDocument/2006/relationships/hyperlink" Target="consultantplus://offline/ref=B3A673819A85BD16B10EF51925278FBD8EF8D56D7C084B05E8EF5A9FFB53EB5BDF15840FDB704B7C63A6845A042A2BC" TargetMode="External"/><Relationship Id="rId69" Type="http://schemas.openxmlformats.org/officeDocument/2006/relationships/hyperlink" Target="consultantplus://offline/ref=B3A673819A85BD16B10EF51925278FBD8EF8D56D7C084B05E8EF5A9FFB53EB5BDF15840FDB704B7C63A6845A042A2BC" TargetMode="External"/><Relationship Id="rId77" Type="http://schemas.openxmlformats.org/officeDocument/2006/relationships/hyperlink" Target="consultantplus://offline/ref=B3A673819A85BD16B10EF51925278FBD8EFFD16D7C0B4B05E8EF5A9FFB53EB5BCD15DC03D972557D68B3D20B42FDA7A214CAC27EB6E32450202EC" TargetMode="External"/><Relationship Id="rId8" Type="http://schemas.openxmlformats.org/officeDocument/2006/relationships/hyperlink" Target="consultantplus://offline/ref=B3A673819A85BD16B10EEB14334BD1B98BF08D637A094552B1BC5CC8A403ED0E8D55DA569A36587D60B8865A03A3FEF15281CF7FAAFF2451131A8770212DC" TargetMode="External"/><Relationship Id="rId51" Type="http://schemas.openxmlformats.org/officeDocument/2006/relationships/hyperlink" Target="consultantplus://offline/ref=B3A673819A85BD16B10EEB14334BD1B98BF08D637A0A4152B0BF5CC8A403ED0E8D55DA569A36587D60B8865B07A3FEF15281CF7FAAFF2451131A8770212DC" TargetMode="External"/><Relationship Id="rId72" Type="http://schemas.openxmlformats.org/officeDocument/2006/relationships/hyperlink" Target="consultantplus://offline/ref=B3A673819A85BD16B10EF51925278FBD8EF8D56D7C084B05E8EF5A9FFB53EB5BDF15840FDB704B7C63A6845A042A2BC" TargetMode="External"/><Relationship Id="rId80" Type="http://schemas.openxmlformats.org/officeDocument/2006/relationships/hyperlink" Target="consultantplus://offline/ref=B3A673819A85BD16B10EF51925278FBD8EFBD16C730F4B05E8EF5A9FFB53EB5BCD15DC01DE72517734E9C20F0BAAA8BE16D7DC7FA8E32227C" TargetMode="External"/><Relationship Id="rId85" Type="http://schemas.openxmlformats.org/officeDocument/2006/relationships/hyperlink" Target="consultantplus://offline/ref=B3A673819A85BD16B10EF51925278FBD8EF8D46E790E4B05E8EF5A9FFB53EB5BDF15840FDB704B7C63A6845A042A2BC" TargetMode="External"/><Relationship Id="rId93" Type="http://schemas.openxmlformats.org/officeDocument/2006/relationships/hyperlink" Target="consultantplus://offline/ref=B3A673819A85BD16B10EF51925278FBD8BFED369790A4B05E8EF5A9FFB53EB5BDF15840FDB704B7C63A6845A042A2BC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B3A673819A85BD16B10EEB14334BD1B98BF08D637A084152B0B35CC8A403ED0E8D55DA569A36587D60B8865A03A3FEF15281CF7FAAFF2451131A8770212DC" TargetMode="External"/><Relationship Id="rId17" Type="http://schemas.openxmlformats.org/officeDocument/2006/relationships/hyperlink" Target="consultantplus://offline/ref=B3A673819A85BD16B10EEB14334BD1B98BF08D637A0A4157BDBC5CC8A403ED0E8D55DA569A36587D60B8865A01A3FEF15281CF7FAAFF2451131A8770212DC" TargetMode="External"/><Relationship Id="rId25" Type="http://schemas.openxmlformats.org/officeDocument/2006/relationships/hyperlink" Target="consultantplus://offline/ref=B3A673819A85BD16B10EEB14334BD1B98BF08D637A0B4654B1BC5CC8A403ED0E8D55DA569A36587D60B8865A03A3FEF15281CF7FAAFF2451131A8770212DC" TargetMode="External"/><Relationship Id="rId33" Type="http://schemas.openxmlformats.org/officeDocument/2006/relationships/hyperlink" Target="consultantplus://offline/ref=B3A673819A85BD16B10EEB14334BD1B98BF08D637A09405BB2BE5CC8A403ED0E8D55DA568836007162BA985A05B6A8A0142D27C" TargetMode="External"/><Relationship Id="rId38" Type="http://schemas.openxmlformats.org/officeDocument/2006/relationships/hyperlink" Target="consultantplus://offline/ref=B3A673819A85BD16B10EEB14334BD1B98BF08D637A084755B3BD5CC8A403ED0E8D55DA569A36587D60B8865A00A3FEF15281CF7FAAFF2451131A8770212DC" TargetMode="External"/><Relationship Id="rId46" Type="http://schemas.openxmlformats.org/officeDocument/2006/relationships/hyperlink" Target="consultantplus://offline/ref=B3A673819A85BD16B10EEB14334BD1B98BF08D637A0B4650B2B85CC8A403ED0E8D55DA569A36587D60B8865A00A3FEF15281CF7FAAFF2451131A8770212DC" TargetMode="External"/><Relationship Id="rId59" Type="http://schemas.openxmlformats.org/officeDocument/2006/relationships/hyperlink" Target="consultantplus://offline/ref=B3A673819A85BD16B10EF51925278FBD8EF8D56D7C084B05E8EF5A9FFB53EB5BDF15840FDB704B7C63A6845A042A2BC" TargetMode="External"/><Relationship Id="rId67" Type="http://schemas.openxmlformats.org/officeDocument/2006/relationships/hyperlink" Target="consultantplus://offline/ref=B3A673819A85BD16B10EF51925278FBD8EF8D56D7C084B05E8EF5A9FFB53EB5BDF15840FDB704B7C63A6845A042A2BC" TargetMode="External"/><Relationship Id="rId20" Type="http://schemas.openxmlformats.org/officeDocument/2006/relationships/hyperlink" Target="consultantplus://offline/ref=B3A673819A85BD16B10EEB14334BD1B98BF08D637A0B4257B0B25CC8A403ED0E8D55DA569A36587D60B8865A03A3FEF15281CF7FAAFF2451131A8770212DC" TargetMode="External"/><Relationship Id="rId41" Type="http://schemas.openxmlformats.org/officeDocument/2006/relationships/hyperlink" Target="consultantplus://offline/ref=B3A673819A85BD16B10EEB14334BD1B98BF08D637A0B4150B1B85CC8A403ED0E8D55DA569A36587D60B8865A00A3FEF15281CF7FAAFF2451131A8770212DC" TargetMode="External"/><Relationship Id="rId54" Type="http://schemas.openxmlformats.org/officeDocument/2006/relationships/hyperlink" Target="consultantplus://offline/ref=B3A673819A85BD16B10EF51925278FBD8EF8D66D730C4B05E8EF5A9FFB53EB5BCD15DC03D972557F66B3D20B42FDA7A214CAC27EB6E32450202EC" TargetMode="External"/><Relationship Id="rId62" Type="http://schemas.openxmlformats.org/officeDocument/2006/relationships/hyperlink" Target="consultantplus://offline/ref=B3A673819A85BD16B10EF51925278FBD8EF8D56D7C084B05E8EF5A9FFB53EB5BDF15840FDB704B7C63A6845A042A2BC" TargetMode="External"/><Relationship Id="rId70" Type="http://schemas.openxmlformats.org/officeDocument/2006/relationships/hyperlink" Target="consultantplus://offline/ref=B3A673819A85BD16B10EF51925278FBD8EF8D56D7C084B05E8EF5A9FFB53EB5BDF15840FDB704B7C63A6845A042A2BC" TargetMode="External"/><Relationship Id="rId75" Type="http://schemas.openxmlformats.org/officeDocument/2006/relationships/hyperlink" Target="consultantplus://offline/ref=B3A673819A85BD16B10EF51925278FBD8EFFD16D7C0B4B05E8EF5A9FFB53EB5BCD15DC03D972557D68B3D20B42FDA7A214CAC27EB6E32450202EC" TargetMode="External"/><Relationship Id="rId83" Type="http://schemas.openxmlformats.org/officeDocument/2006/relationships/hyperlink" Target="consultantplus://offline/ref=B3A673819A85BD16B10EF51925278FBD8EF8D46E790E4B05E8EF5A9FFB53EB5BDF15840FDB704B7C63A6845A042A2BC" TargetMode="External"/><Relationship Id="rId88" Type="http://schemas.openxmlformats.org/officeDocument/2006/relationships/hyperlink" Target="consultantplus://offline/ref=B3A673819A85BD16B10EF51925278FBD89FBDA6872084B05E8EF5A9FFB53EB5BDF15840FDB704B7C63A6845A042A2BC" TargetMode="External"/><Relationship Id="rId91" Type="http://schemas.openxmlformats.org/officeDocument/2006/relationships/hyperlink" Target="consultantplus://offline/ref=B3A673819A85BD16B10EF51925278FBD8EF8D56A7C0F4B05E8EF5A9FFB53EB5BDF15840FDB704B7C63A6845A042A2BC" TargetMode="External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3A673819A85BD16B10EEB14334BD1B98BF08D637A094350B4BF5CC8A403ED0E8D55DA569A36587D60B8865A03A3FEF15281CF7FAAFF2451131A8770212DC" TargetMode="External"/><Relationship Id="rId15" Type="http://schemas.openxmlformats.org/officeDocument/2006/relationships/hyperlink" Target="consultantplus://offline/ref=B3A673819A85BD16B10EEB14334BD1B98BF08D637A084755B3BD5CC8A403ED0E8D55DA569A36587D60B8865A03A3FEF15281CF7FAAFF2451131A8770212DC" TargetMode="External"/><Relationship Id="rId23" Type="http://schemas.openxmlformats.org/officeDocument/2006/relationships/hyperlink" Target="consultantplus://offline/ref=B3A673819A85BD16B10EEB14334BD1B98BF08D637A0B4651B4BA5CC8A403ED0E8D55DA569A36587D60B8865A03A3FEF15281CF7FAAFF2451131A8770212DC" TargetMode="External"/><Relationship Id="rId28" Type="http://schemas.openxmlformats.org/officeDocument/2006/relationships/hyperlink" Target="consultantplus://offline/ref=B3A673819A85BD16B10EEB14334BD1B98BF08D637A0B495BB0BD5CC8A403ED0E8D55DA569A36587D60B8865A03A3FEF15281CF7FAAFF2451131A8770212DC" TargetMode="External"/><Relationship Id="rId36" Type="http://schemas.openxmlformats.org/officeDocument/2006/relationships/hyperlink" Target="consultantplus://offline/ref=B3A673819A85BD16B10EEB14334BD1B98BF08D637A084351B1B25CC8A403ED0E8D55DA569A36587D60B8865A03A3FEF15281CF7FAAFF2451131A8770212DC" TargetMode="External"/><Relationship Id="rId49" Type="http://schemas.openxmlformats.org/officeDocument/2006/relationships/hyperlink" Target="consultantplus://offline/ref=B3A673819A85BD16B10EEB14334BD1B98BF08D637A0B4954B2BE5CC8A403ED0E8D55DA569A36587D60B8865A03A3FEF15281CF7FAAFF2451131A8770212DC" TargetMode="External"/><Relationship Id="rId57" Type="http://schemas.openxmlformats.org/officeDocument/2006/relationships/hyperlink" Target="consultantplus://offline/ref=B3A673819A85BD16B10EF51925278FBD8EF8D56D7C084B05E8EF5A9FFB53EB5BDF15840FDB704B7C63A6845A042A2BC" TargetMode="External"/><Relationship Id="rId10" Type="http://schemas.openxmlformats.org/officeDocument/2006/relationships/hyperlink" Target="consultantplus://offline/ref=B3A673819A85BD16B10EEB14334BD1B98BF08D637A09475AB7BB5CC8A403ED0E8D55DA569A36587D60B8865A03A3FEF15281CF7FAAFF2451131A8770212DC" TargetMode="External"/><Relationship Id="rId31" Type="http://schemas.openxmlformats.org/officeDocument/2006/relationships/hyperlink" Target="consultantplus://offline/ref=B3A673819A85BD16B10EEB14334BD1B98BF08D637A0A4253BDBD5CC8A403ED0E8D55DA568836007162BA985A05B6A8A0142D27C" TargetMode="External"/><Relationship Id="rId44" Type="http://schemas.openxmlformats.org/officeDocument/2006/relationships/hyperlink" Target="consultantplus://offline/ref=B3A673819A85BD16B10EEB14334BD1B98BF08D637A0B4554B2B35CC8A403ED0E8D55DA569A36587D60B8865A00A3FEF15281CF7FAAFF2451131A8770212DC" TargetMode="External"/><Relationship Id="rId52" Type="http://schemas.openxmlformats.org/officeDocument/2006/relationships/hyperlink" Target="consultantplus://offline/ref=B3A673819A85BD16B10EF51925278FBD89F2D7687A0C4B05E8EF5A9FFB53EB5BCD15DC03D973537E69B3D20B42FDA7A214CAC27EB6E32450202EC" TargetMode="External"/><Relationship Id="rId60" Type="http://schemas.openxmlformats.org/officeDocument/2006/relationships/hyperlink" Target="consultantplus://offline/ref=B3A673819A85BD16B10EF51925278FBD8EF8D56D7C084B05E8EF5A9FFB53EB5BDF15840FDB704B7C63A6845A042A2BC" TargetMode="External"/><Relationship Id="rId65" Type="http://schemas.openxmlformats.org/officeDocument/2006/relationships/hyperlink" Target="consultantplus://offline/ref=B3A673819A85BD16B10EF51925278FBD8EF8D56D7C084B05E8EF5A9FFB53EB5BDF15840FDB704B7C63A6845A042A2BC" TargetMode="External"/><Relationship Id="rId73" Type="http://schemas.openxmlformats.org/officeDocument/2006/relationships/hyperlink" Target="consultantplus://offline/ref=B3A673819A85BD16B10EF51925278FBD8EFBD16C730F4B05E8EF5A9FFB53EB5BCD15DC01DE72517734E9C20F0BAAA8BE16D7DC7FA8E32227C" TargetMode="External"/><Relationship Id="rId78" Type="http://schemas.openxmlformats.org/officeDocument/2006/relationships/hyperlink" Target="consultantplus://offline/ref=B3A673819A85BD16B10EF51925278FBD8EFFD16D7C0B4B05E8EF5A9FFB53EB5BCD15DC03D972557D68B3D20B42FDA7A214CAC27EB6E32450202EC" TargetMode="External"/><Relationship Id="rId81" Type="http://schemas.openxmlformats.org/officeDocument/2006/relationships/hyperlink" Target="consultantplus://offline/ref=B3A673819A85BD16B10EF51925278FBD8EFBD16C730F4B05E8EF5A9FFB53EB5BCD15DC01DE70577734E9C20F0BAAA8BE16D7DC7FA8E32227C" TargetMode="External"/><Relationship Id="rId86" Type="http://schemas.openxmlformats.org/officeDocument/2006/relationships/hyperlink" Target="consultantplus://offline/ref=B3A673819A85BD16B10EF51925278FBD8EF8D46E790E4B05E8EF5A9FFB53EB5BDF15840FDB704B7C63A6845A042A2BC" TargetMode="External"/><Relationship Id="rId94" Type="http://schemas.openxmlformats.org/officeDocument/2006/relationships/hyperlink" Target="consultantplus://offline/ref=B3A673819A85BD16B10EEB14334BD1B98BF08D637A0B4355B1B35CC8A403ED0E8D55DA569A36587D60B8865B06A3FEF15281CF7FAAFF2451131A8770212D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3A673819A85BD16B10EEB14334BD1B98BF08D637A09465BB6B35CC8A403ED0E8D55DA569A36587D60B8865A03A3FEF15281CF7FAAFF2451131A8770212D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23</Pages>
  <Words>13694</Words>
  <Characters>78062</Characters>
  <Application>Microsoft Office Word</Application>
  <DocSecurity>0</DocSecurity>
  <Lines>650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Злобин</dc:creator>
  <cp:lastModifiedBy>Олег Злобин</cp:lastModifiedBy>
  <cp:revision>1</cp:revision>
  <dcterms:created xsi:type="dcterms:W3CDTF">2023-03-22T02:54:00Z</dcterms:created>
  <dcterms:modified xsi:type="dcterms:W3CDTF">2023-03-22T02:56:00Z</dcterms:modified>
</cp:coreProperties>
</file>