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Администрации Томской области от 27.09.2019 N 358а</w:t>
              <w:br/>
              <w:t xml:space="preserve">(ред. от 06.10.2023)</w:t>
              <w:br/>
              <w:t xml:space="preserve">"Об утверждении государственной программы "Комплексное развитие сельских территорий Томской области"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14.12.2023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АДМИНИСТРАЦИЯ ТОМСКОЙ ОБЛАСТИ</w:t>
      </w:r>
    </w:p>
    <w:p>
      <w:pPr>
        <w:pStyle w:val="2"/>
        <w:jc w:val="center"/>
      </w:pPr>
      <w:r>
        <w:rPr>
          <w:sz w:val="20"/>
        </w:rPr>
      </w:r>
    </w:p>
    <w:p>
      <w:pPr>
        <w:pStyle w:val="2"/>
        <w:jc w:val="center"/>
      </w:pPr>
      <w:r>
        <w:rPr>
          <w:sz w:val="20"/>
        </w:rPr>
        <w:t xml:space="preserve">ПОСТАНОВЛЕНИЕ</w:t>
      </w:r>
    </w:p>
    <w:p>
      <w:pPr>
        <w:pStyle w:val="2"/>
        <w:jc w:val="center"/>
      </w:pPr>
      <w:r>
        <w:rPr>
          <w:sz w:val="20"/>
        </w:rPr>
        <w:t xml:space="preserve">от 27 сентября 2019 г. N 358а</w:t>
      </w:r>
    </w:p>
    <w:p>
      <w:pPr>
        <w:pStyle w:val="2"/>
        <w:jc w:val="center"/>
      </w:pPr>
      <w:r>
        <w:rPr>
          <w:sz w:val="20"/>
        </w:rPr>
      </w:r>
    </w:p>
    <w:p>
      <w:pPr>
        <w:pStyle w:val="2"/>
        <w:jc w:val="center"/>
      </w:pPr>
      <w:r>
        <w:rPr>
          <w:sz w:val="20"/>
        </w:rPr>
        <w:t xml:space="preserve">ОБ УТВЕРЖДЕНИИ ГОСУДАРСТВЕННОЙ ПРОГРАММЫ</w:t>
      </w:r>
    </w:p>
    <w:p>
      <w:pPr>
        <w:pStyle w:val="2"/>
        <w:jc w:val="center"/>
      </w:pPr>
      <w:r>
        <w:rPr>
          <w:sz w:val="20"/>
        </w:rPr>
        <w:t xml:space="preserve">"КОМПЛЕКСНОЕ РАЗВИТИЕ СЕЛЬСКИХ ТЕРРИТОРИЙ ТОМСКОЙ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Томской области</w:t>
            </w:r>
          </w:p>
          <w:p>
            <w:pPr>
              <w:pStyle w:val="0"/>
              <w:jc w:val="center"/>
            </w:pPr>
            <w:r>
              <w:rPr>
                <w:sz w:val="20"/>
                <w:color w:val="392c69"/>
              </w:rPr>
              <w:t xml:space="preserve">от 30.04.2020 </w:t>
            </w:r>
            <w:hyperlink w:history="0" r:id="rId7" w:tooltip="Постановление Администрации Томской области от 30.04.2020 N 204а &quot;О внесении изменений в постановление Администрации Томской области от 27.09.2019 N 358а&quot; (вместе с &quot;Порядком предоставления и распределения субсидий бюджетам муниципальных образований Томской области на улучшение жилищных условий граждан Российской Федерации, проживающих на сельских территориях&quot;, &quot;Порядком предоставления и распределения субсидий бюджетам муниципальных образований Томской области на реализацию проектов по благоустройству сельс {КонсультантПлюс}">
              <w:r>
                <w:rPr>
                  <w:sz w:val="20"/>
                  <w:color w:val="0000ff"/>
                </w:rPr>
                <w:t xml:space="preserve">N 204а</w:t>
              </w:r>
            </w:hyperlink>
            <w:r>
              <w:rPr>
                <w:sz w:val="20"/>
                <w:color w:val="392c69"/>
              </w:rPr>
              <w:t xml:space="preserve">, от 14.01.2021 </w:t>
            </w:r>
            <w:hyperlink w:history="0" r:id="rId8" w:tooltip="Постановление Администрации Томской области от 14.01.2021 N 3а &quot;О внесении изменений в постановление Администрации Томской области от 27.09.2019 N 358а&quot; {КонсультантПлюс}">
              <w:r>
                <w:rPr>
                  <w:sz w:val="20"/>
                  <w:color w:val="0000ff"/>
                </w:rPr>
                <w:t xml:space="preserve">N 3а</w:t>
              </w:r>
            </w:hyperlink>
            <w:r>
              <w:rPr>
                <w:sz w:val="20"/>
                <w:color w:val="392c69"/>
              </w:rPr>
              <w:t xml:space="preserve">, от 15.04.2021 </w:t>
            </w:r>
            <w:hyperlink w:history="0" r:id="rId9" w:tooltip="Постановление Администрации Томской области от 15.04.2021 N 141а &quot;О внесении изменений в постановление Администрации Томской области от 27.09.2019 N 358а&quot; (вместе с &quot;Порядком предоставления и распределения субсидий бюджетам муниципальных образований Томской области по строительству жилья, предоставляемого по договору найма жилого помещения&quot;, &quot;Порядком предоставления и распределения субсидий местным бюджетам на сохранение объектов социально-культурной сферы&quot;) {КонсультантПлюс}">
              <w:r>
                <w:rPr>
                  <w:sz w:val="20"/>
                  <w:color w:val="0000ff"/>
                </w:rPr>
                <w:t xml:space="preserve">N 141а</w:t>
              </w:r>
            </w:hyperlink>
            <w:r>
              <w:rPr>
                <w:sz w:val="20"/>
                <w:color w:val="392c69"/>
              </w:rPr>
              <w:t xml:space="preserve">,</w:t>
            </w:r>
          </w:p>
          <w:p>
            <w:pPr>
              <w:pStyle w:val="0"/>
              <w:jc w:val="center"/>
            </w:pPr>
            <w:r>
              <w:rPr>
                <w:sz w:val="20"/>
                <w:color w:val="392c69"/>
              </w:rPr>
              <w:t xml:space="preserve">от 28.12.2021 </w:t>
            </w:r>
            <w:hyperlink w:history="0" r:id="rId10" w:tooltip="Постановление Администрации Томской области от 28.12.2021 N 561а &quot;О внесении изменений в постановление Администрации Томской области от 27.09.2019 N 358а&quot; {КонсультантПлюс}">
              <w:r>
                <w:rPr>
                  <w:sz w:val="20"/>
                  <w:color w:val="0000ff"/>
                </w:rPr>
                <w:t xml:space="preserve">N 561а</w:t>
              </w:r>
            </w:hyperlink>
            <w:r>
              <w:rPr>
                <w:sz w:val="20"/>
                <w:color w:val="392c69"/>
              </w:rPr>
              <w:t xml:space="preserve">, от 29.03.2022 </w:t>
            </w:r>
            <w:hyperlink w:history="0" r:id="rId11" w:tooltip="Постановление Администрации Томской области от 29.03.2022 N 117а &quot;О внесении изменений в постановление Администрации Томской области от 27.09.2019 N 358а&quot; (вместе с &quot;Порядком предоставления и распределения субсидий бюджетам муниципальных образований Томской области на развитие транспортной инфраструктуры на сельских территориях&quot;) {КонсультантПлюс}">
              <w:r>
                <w:rPr>
                  <w:sz w:val="20"/>
                  <w:color w:val="0000ff"/>
                </w:rPr>
                <w:t xml:space="preserve">N 117а</w:t>
              </w:r>
            </w:hyperlink>
            <w:r>
              <w:rPr>
                <w:sz w:val="20"/>
                <w:color w:val="392c69"/>
              </w:rPr>
              <w:t xml:space="preserve">, от 06.12.2022 </w:t>
            </w:r>
            <w:hyperlink w:history="0" r:id="rId12" w:tooltip="Постановление Администрации Томской области от 06.12.2022 N 549а &quot;О внесении изменений в постановление Администрации Томской области от 27.09.2019 N 358а&quot; (вместе с &quot;Порядком предоставления и распределения субсидий местным бюджетам на обеспечение средствами обучения и воспитания, столовым оборудованием муниципальных общеобразовательных организаций&quot;, &quot;Порядком предоставления и распределения субсидий местным бюджетам на обеспечение антитеррористической защиты отремонтированных зданий муниципальных общеобразов {КонсультантПлюс}">
              <w:r>
                <w:rPr>
                  <w:sz w:val="20"/>
                  <w:color w:val="0000ff"/>
                </w:rPr>
                <w:t xml:space="preserve">N 549а</w:t>
              </w:r>
            </w:hyperlink>
            <w:r>
              <w:rPr>
                <w:sz w:val="20"/>
                <w:color w:val="392c69"/>
              </w:rPr>
              <w:t xml:space="preserve">,</w:t>
            </w:r>
          </w:p>
          <w:p>
            <w:pPr>
              <w:pStyle w:val="0"/>
              <w:jc w:val="center"/>
            </w:pPr>
            <w:r>
              <w:rPr>
                <w:sz w:val="20"/>
                <w:color w:val="392c69"/>
              </w:rPr>
              <w:t xml:space="preserve">от 09.01.2023 </w:t>
            </w:r>
            <w:hyperlink w:history="0" r:id="rId13" w:tooltip="Постановление Администрации Томской области от 09.01.2023 N 6а &quot;О внесении изменений в постановление Администрации Томской области от 27.09.2019 N 358а&quot; {КонсультантПлюс}">
              <w:r>
                <w:rPr>
                  <w:sz w:val="20"/>
                  <w:color w:val="0000ff"/>
                </w:rPr>
                <w:t xml:space="preserve">N 6а</w:t>
              </w:r>
            </w:hyperlink>
            <w:r>
              <w:rPr>
                <w:sz w:val="20"/>
                <w:color w:val="392c69"/>
              </w:rPr>
              <w:t xml:space="preserve">, от 09.06.2023 </w:t>
            </w:r>
            <w:hyperlink w:history="0" r:id="rId14" w:tooltip="Постановление Администрации Томской области от 09.06.2023 N 263а &quot;О внесении изменения в постановление Администрации Томской области от 27.09.2019 N 358а&quot; (вместе с &quot;Государственной программой &quot;Комплексное развитие сельских территорий Томской области&quot;) {КонсультантПлюс}">
              <w:r>
                <w:rPr>
                  <w:sz w:val="20"/>
                  <w:color w:val="0000ff"/>
                </w:rPr>
                <w:t xml:space="preserve">N 263а</w:t>
              </w:r>
            </w:hyperlink>
            <w:r>
              <w:rPr>
                <w:sz w:val="20"/>
                <w:color w:val="392c69"/>
              </w:rPr>
              <w:t xml:space="preserve">, от 06.10.2023 </w:t>
            </w:r>
            <w:hyperlink w:history="0" r:id="rId15" w:tooltip="Постановление Администрации Томской области от 06.10.2023 N 471а &quot;О внесении изменения в постановление Администрации Томской области от 27.09.2019 N 358а&quot; {КонсультантПлюс}">
              <w:r>
                <w:rPr>
                  <w:sz w:val="20"/>
                  <w:color w:val="0000ff"/>
                </w:rPr>
                <w:t xml:space="preserve">N 471а</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соответствии со </w:t>
      </w:r>
      <w:hyperlink w:history="0" r:id="rId16" w:tooltip="&quot;Бюджетный кодекс Российской Федерации&quot; от 31.07.1998 N 145-ФЗ (ред. от 02.11.2023) {КонсультантПлюс}">
        <w:r>
          <w:rPr>
            <w:sz w:val="20"/>
            <w:color w:val="0000ff"/>
          </w:rPr>
          <w:t xml:space="preserve">статьей 179</w:t>
        </w:r>
      </w:hyperlink>
      <w:r>
        <w:rPr>
          <w:sz w:val="20"/>
        </w:rPr>
        <w:t xml:space="preserve"> Бюджетного кодекса Российской Федерации, </w:t>
      </w:r>
      <w:hyperlink w:history="0" r:id="rId17"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Российской Федерации от 31.05.2019 N 696 "Об утверждении государственной программы Российской Федерации "Комплексное развитие сельских территорий" и о внесении изменений в некоторые акты Правительства Российской Федерации", </w:t>
      </w:r>
      <w:hyperlink w:history="0" r:id="rId18" w:tooltip="Постановление Администрации Томской области от 05.09.2019 N 313а (ред. от 17.08.2023) &quot;Об утверждении Порядка принятия решений о разработке государственных программ Томской области, их формирования и реализации&quot; {КонсультантПлюс}">
        <w:r>
          <w:rPr>
            <w:sz w:val="20"/>
            <w:color w:val="0000ff"/>
          </w:rPr>
          <w:t xml:space="preserve">постановлением</w:t>
        </w:r>
      </w:hyperlink>
      <w:r>
        <w:rPr>
          <w:sz w:val="20"/>
        </w:rPr>
        <w:t xml:space="preserve"> Администрации Томской области от 05.09.2019 N 313а "Об утверждении Порядка принятия решений о разработке государственных программ Томской области, их формирования и реализации" постановляю:</w:t>
      </w:r>
    </w:p>
    <w:p>
      <w:pPr>
        <w:pStyle w:val="0"/>
        <w:spacing w:before="200" w:line-rule="auto"/>
        <w:ind w:firstLine="540"/>
        <w:jc w:val="both"/>
      </w:pPr>
      <w:r>
        <w:rPr>
          <w:sz w:val="20"/>
        </w:rPr>
        <w:t xml:space="preserve">1. Утвердить государственную </w:t>
      </w:r>
      <w:hyperlink w:history="0" w:anchor="P33" w:tooltip="ГОСУДАРСТВЕННАЯ ПРОГРАММА">
        <w:r>
          <w:rPr>
            <w:sz w:val="20"/>
            <w:color w:val="0000ff"/>
          </w:rPr>
          <w:t xml:space="preserve">программу</w:t>
        </w:r>
      </w:hyperlink>
      <w:r>
        <w:rPr>
          <w:sz w:val="20"/>
        </w:rPr>
        <w:t xml:space="preserve"> "Комплексное развитие сельских территорий Томской области".</w:t>
      </w:r>
    </w:p>
    <w:p>
      <w:pPr>
        <w:pStyle w:val="0"/>
        <w:spacing w:before="200" w:line-rule="auto"/>
        <w:ind w:firstLine="540"/>
        <w:jc w:val="both"/>
      </w:pPr>
      <w:r>
        <w:rPr>
          <w:sz w:val="20"/>
        </w:rPr>
        <w:t xml:space="preserve">2. Департаменту информационной политики Администрации Томской области обеспечить опубликование настоящего постановления.</w:t>
      </w:r>
    </w:p>
    <w:p>
      <w:pPr>
        <w:pStyle w:val="0"/>
        <w:spacing w:before="200" w:line-rule="auto"/>
        <w:ind w:firstLine="540"/>
        <w:jc w:val="both"/>
      </w:pPr>
      <w:r>
        <w:rPr>
          <w:sz w:val="20"/>
        </w:rPr>
        <w:t xml:space="preserve">3. Настоящее постановление вступает в силу с 1 января 2020 года.</w:t>
      </w:r>
    </w:p>
    <w:p>
      <w:pPr>
        <w:pStyle w:val="0"/>
        <w:spacing w:before="200" w:line-rule="auto"/>
        <w:ind w:firstLine="540"/>
        <w:jc w:val="both"/>
      </w:pPr>
      <w:r>
        <w:rPr>
          <w:sz w:val="20"/>
        </w:rPr>
        <w:t xml:space="preserve">4. Контроль за исполнением настоящего постановления возложить на заместителя Губернатора Томской области по агропромышленной политике и природопользованию.</w:t>
      </w:r>
    </w:p>
    <w:p>
      <w:pPr>
        <w:pStyle w:val="0"/>
        <w:jc w:val="both"/>
      </w:pPr>
      <w:r>
        <w:rPr>
          <w:sz w:val="20"/>
        </w:rPr>
      </w:r>
    </w:p>
    <w:p>
      <w:pPr>
        <w:pStyle w:val="0"/>
        <w:jc w:val="right"/>
      </w:pPr>
      <w:r>
        <w:rPr>
          <w:sz w:val="20"/>
        </w:rPr>
        <w:t xml:space="preserve">И.о. Губернатора</w:t>
      </w:r>
    </w:p>
    <w:p>
      <w:pPr>
        <w:pStyle w:val="0"/>
        <w:jc w:val="right"/>
      </w:pPr>
      <w:r>
        <w:rPr>
          <w:sz w:val="20"/>
        </w:rPr>
        <w:t xml:space="preserve">Томской области</w:t>
      </w:r>
    </w:p>
    <w:p>
      <w:pPr>
        <w:pStyle w:val="0"/>
        <w:jc w:val="right"/>
      </w:pPr>
      <w:r>
        <w:rPr>
          <w:sz w:val="20"/>
        </w:rPr>
        <w:t xml:space="preserve">А.М.РОЖКОВ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Утверждена</w:t>
      </w:r>
    </w:p>
    <w:p>
      <w:pPr>
        <w:pStyle w:val="0"/>
        <w:jc w:val="right"/>
      </w:pPr>
      <w:r>
        <w:rPr>
          <w:sz w:val="20"/>
        </w:rPr>
        <w:t xml:space="preserve">постановлением</w:t>
      </w:r>
    </w:p>
    <w:p>
      <w:pPr>
        <w:pStyle w:val="0"/>
        <w:jc w:val="right"/>
      </w:pPr>
      <w:r>
        <w:rPr>
          <w:sz w:val="20"/>
        </w:rPr>
        <w:t xml:space="preserve">Администрации Томской области</w:t>
      </w:r>
    </w:p>
    <w:p>
      <w:pPr>
        <w:pStyle w:val="0"/>
        <w:jc w:val="right"/>
      </w:pPr>
      <w:r>
        <w:rPr>
          <w:sz w:val="20"/>
        </w:rPr>
        <w:t xml:space="preserve">от 27.09.2019 N 358а</w:t>
      </w:r>
    </w:p>
    <w:p>
      <w:pPr>
        <w:pStyle w:val="0"/>
        <w:jc w:val="both"/>
      </w:pPr>
      <w:r>
        <w:rPr>
          <w:sz w:val="20"/>
        </w:rPr>
      </w:r>
    </w:p>
    <w:bookmarkStart w:id="33" w:name="P33"/>
    <w:bookmarkEnd w:id="33"/>
    <w:p>
      <w:pPr>
        <w:pStyle w:val="2"/>
        <w:jc w:val="center"/>
      </w:pPr>
      <w:r>
        <w:rPr>
          <w:sz w:val="20"/>
        </w:rPr>
        <w:t xml:space="preserve">ГОСУДАРСТВЕННАЯ ПРОГРАММА</w:t>
      </w:r>
    </w:p>
    <w:p>
      <w:pPr>
        <w:pStyle w:val="2"/>
        <w:jc w:val="center"/>
      </w:pPr>
      <w:r>
        <w:rPr>
          <w:sz w:val="20"/>
        </w:rPr>
        <w:t xml:space="preserve">"КОМПЛЕКСНОЕ РАЗВИТИЕ СЕЛЬСКИХ ТЕРРИТОРИЙ ТОМСКОЙ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Томской области</w:t>
            </w:r>
          </w:p>
          <w:p>
            <w:pPr>
              <w:pStyle w:val="0"/>
              <w:jc w:val="center"/>
            </w:pPr>
            <w:r>
              <w:rPr>
                <w:sz w:val="20"/>
                <w:color w:val="392c69"/>
              </w:rPr>
              <w:t xml:space="preserve">от 09.06.2023 </w:t>
            </w:r>
            <w:hyperlink w:history="0" r:id="rId19" w:tooltip="Постановление Администрации Томской области от 09.06.2023 N 263а &quot;О внесении изменения в постановление Администрации Томской области от 27.09.2019 N 358а&quot; (вместе с &quot;Государственной программой &quot;Комплексное развитие сельских территорий Томской области&quot;) {КонсультантПлюс}">
              <w:r>
                <w:rPr>
                  <w:sz w:val="20"/>
                  <w:color w:val="0000ff"/>
                </w:rPr>
                <w:t xml:space="preserve">N 263а</w:t>
              </w:r>
            </w:hyperlink>
            <w:r>
              <w:rPr>
                <w:sz w:val="20"/>
                <w:color w:val="392c69"/>
              </w:rPr>
              <w:t xml:space="preserve">, от 06.10.2023 </w:t>
            </w:r>
            <w:hyperlink w:history="0" r:id="rId20" w:tooltip="Постановление Администрации Томской области от 06.10.2023 N 471а &quot;О внесении изменения в постановление Администрации Томской области от 27.09.2019 N 358а&quot; {КонсультантПлюс}">
              <w:r>
                <w:rPr>
                  <w:sz w:val="20"/>
                  <w:color w:val="0000ff"/>
                </w:rPr>
                <w:t xml:space="preserve">N 471а</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Паспорт государственной программы "Комплексное развитие</w:t>
      </w:r>
    </w:p>
    <w:p>
      <w:pPr>
        <w:pStyle w:val="2"/>
        <w:jc w:val="center"/>
      </w:pPr>
      <w:r>
        <w:rPr>
          <w:sz w:val="20"/>
        </w:rPr>
        <w:t xml:space="preserve">сельских территорий Томской области"</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91"/>
        <w:gridCol w:w="1879"/>
        <w:gridCol w:w="1144"/>
        <w:gridCol w:w="1024"/>
        <w:gridCol w:w="1024"/>
        <w:gridCol w:w="1024"/>
        <w:gridCol w:w="1024"/>
        <w:gridCol w:w="1024"/>
        <w:gridCol w:w="1024"/>
        <w:gridCol w:w="1519"/>
      </w:tblGrid>
      <w:tr>
        <w:tc>
          <w:tcPr>
            <w:tcW w:w="2891" w:type="dxa"/>
            <w:vAlign w:val="center"/>
          </w:tcPr>
          <w:p>
            <w:pPr>
              <w:pStyle w:val="0"/>
            </w:pPr>
            <w:r>
              <w:rPr>
                <w:sz w:val="20"/>
              </w:rPr>
              <w:t xml:space="preserve">Наименование государственной программы</w:t>
            </w:r>
          </w:p>
        </w:tc>
        <w:tc>
          <w:tcPr>
            <w:gridSpan w:val="9"/>
            <w:tcW w:w="10686" w:type="dxa"/>
            <w:vAlign w:val="center"/>
          </w:tcPr>
          <w:p>
            <w:pPr>
              <w:pStyle w:val="0"/>
            </w:pPr>
            <w:r>
              <w:rPr>
                <w:sz w:val="20"/>
              </w:rPr>
              <w:t xml:space="preserve">Государственная программа "Комплексное развитие сельских территорий Томской области" (далее - государственная программа)</w:t>
            </w:r>
          </w:p>
        </w:tc>
      </w:tr>
      <w:tr>
        <w:tc>
          <w:tcPr>
            <w:tcW w:w="2891" w:type="dxa"/>
            <w:vAlign w:val="center"/>
          </w:tcPr>
          <w:p>
            <w:pPr>
              <w:pStyle w:val="0"/>
            </w:pPr>
            <w:r>
              <w:rPr>
                <w:sz w:val="20"/>
              </w:rPr>
              <w:t xml:space="preserve">Ответственный исполнитель государственной программы</w:t>
            </w:r>
          </w:p>
        </w:tc>
        <w:tc>
          <w:tcPr>
            <w:gridSpan w:val="9"/>
            <w:tcW w:w="10686" w:type="dxa"/>
            <w:vAlign w:val="center"/>
          </w:tcPr>
          <w:p>
            <w:pPr>
              <w:pStyle w:val="0"/>
            </w:pPr>
            <w:r>
              <w:rPr>
                <w:sz w:val="20"/>
              </w:rPr>
              <w:t xml:space="preserve">Департамент по социально-экономическому развитию села Томской области</w:t>
            </w:r>
          </w:p>
        </w:tc>
      </w:tr>
      <w:tr>
        <w:tc>
          <w:tcPr>
            <w:tcW w:w="2891" w:type="dxa"/>
            <w:vAlign w:val="center"/>
          </w:tcPr>
          <w:p>
            <w:pPr>
              <w:pStyle w:val="0"/>
            </w:pPr>
            <w:r>
              <w:rPr>
                <w:sz w:val="20"/>
              </w:rPr>
              <w:t xml:space="preserve">Цель социально-экономического развития Томской области, на реализацию которой направлена государственная программа</w:t>
            </w:r>
          </w:p>
        </w:tc>
        <w:tc>
          <w:tcPr>
            <w:gridSpan w:val="9"/>
            <w:tcW w:w="10686" w:type="dxa"/>
            <w:vAlign w:val="center"/>
          </w:tcPr>
          <w:p>
            <w:pPr>
              <w:pStyle w:val="0"/>
            </w:pPr>
            <w:r>
              <w:rPr>
                <w:sz w:val="20"/>
              </w:rPr>
              <w:t xml:space="preserve">Сбалансированное территориальное развитие, в том числе за счет развития инфраструктуры в Томской области</w:t>
            </w:r>
          </w:p>
        </w:tc>
      </w:tr>
      <w:tr>
        <w:tc>
          <w:tcPr>
            <w:tcW w:w="2891" w:type="dxa"/>
            <w:vAlign w:val="center"/>
          </w:tcPr>
          <w:p>
            <w:pPr>
              <w:pStyle w:val="0"/>
            </w:pPr>
            <w:r>
              <w:rPr>
                <w:sz w:val="20"/>
              </w:rPr>
              <w:t xml:space="preserve">Цель государственной программы</w:t>
            </w:r>
          </w:p>
        </w:tc>
        <w:tc>
          <w:tcPr>
            <w:gridSpan w:val="9"/>
            <w:tcW w:w="10686" w:type="dxa"/>
            <w:vAlign w:val="center"/>
          </w:tcPr>
          <w:p>
            <w:pPr>
              <w:pStyle w:val="0"/>
            </w:pPr>
            <w:r>
              <w:rPr>
                <w:sz w:val="20"/>
              </w:rPr>
              <w:t xml:space="preserve">Повышение качества жизни сельского населения, создание условий развития сельских территорий</w:t>
            </w:r>
          </w:p>
        </w:tc>
      </w:tr>
      <w:tr>
        <w:tc>
          <w:tcPr>
            <w:tcW w:w="2891" w:type="dxa"/>
            <w:vAlign w:val="center"/>
            <w:vMerge w:val="restart"/>
          </w:tcPr>
          <w:p>
            <w:pPr>
              <w:pStyle w:val="0"/>
            </w:pPr>
            <w:r>
              <w:rPr>
                <w:sz w:val="20"/>
              </w:rPr>
              <w:t xml:space="preserve">Показатели цели государственной программы и их значения (с детализацией по годам реализации)</w:t>
            </w:r>
          </w:p>
        </w:tc>
        <w:tc>
          <w:tcPr>
            <w:tcW w:w="1879" w:type="dxa"/>
            <w:vAlign w:val="center"/>
          </w:tcPr>
          <w:p>
            <w:pPr>
              <w:pStyle w:val="0"/>
              <w:jc w:val="center"/>
            </w:pPr>
            <w:r>
              <w:rPr>
                <w:sz w:val="20"/>
              </w:rPr>
              <w:t xml:space="preserve">Показатели цели</w:t>
            </w:r>
          </w:p>
        </w:tc>
        <w:tc>
          <w:tcPr>
            <w:tcW w:w="1144" w:type="dxa"/>
            <w:vAlign w:val="center"/>
          </w:tcPr>
          <w:p>
            <w:pPr>
              <w:pStyle w:val="0"/>
              <w:jc w:val="center"/>
            </w:pPr>
            <w:r>
              <w:rPr>
                <w:sz w:val="20"/>
              </w:rPr>
              <w:t xml:space="preserve">2019 год</w:t>
            </w:r>
          </w:p>
        </w:tc>
        <w:tc>
          <w:tcPr>
            <w:tcW w:w="1024" w:type="dxa"/>
            <w:vAlign w:val="center"/>
          </w:tcPr>
          <w:p>
            <w:pPr>
              <w:pStyle w:val="0"/>
              <w:jc w:val="center"/>
            </w:pPr>
            <w:r>
              <w:rPr>
                <w:sz w:val="20"/>
              </w:rPr>
              <w:t xml:space="preserve">2020 год</w:t>
            </w:r>
          </w:p>
        </w:tc>
        <w:tc>
          <w:tcPr>
            <w:tcW w:w="1024" w:type="dxa"/>
            <w:vAlign w:val="center"/>
          </w:tcPr>
          <w:p>
            <w:pPr>
              <w:pStyle w:val="0"/>
              <w:jc w:val="center"/>
            </w:pPr>
            <w:r>
              <w:rPr>
                <w:sz w:val="20"/>
              </w:rPr>
              <w:t xml:space="preserve">2021 год</w:t>
            </w:r>
          </w:p>
        </w:tc>
        <w:tc>
          <w:tcPr>
            <w:tcW w:w="1024" w:type="dxa"/>
            <w:vAlign w:val="center"/>
          </w:tcPr>
          <w:p>
            <w:pPr>
              <w:pStyle w:val="0"/>
              <w:jc w:val="center"/>
            </w:pPr>
            <w:r>
              <w:rPr>
                <w:sz w:val="20"/>
              </w:rPr>
              <w:t xml:space="preserve">2022 год</w:t>
            </w:r>
          </w:p>
        </w:tc>
        <w:tc>
          <w:tcPr>
            <w:tcW w:w="1024" w:type="dxa"/>
            <w:vAlign w:val="center"/>
          </w:tcPr>
          <w:p>
            <w:pPr>
              <w:pStyle w:val="0"/>
              <w:jc w:val="center"/>
            </w:pPr>
            <w:r>
              <w:rPr>
                <w:sz w:val="20"/>
              </w:rPr>
              <w:t xml:space="preserve">2023 год</w:t>
            </w:r>
          </w:p>
        </w:tc>
        <w:tc>
          <w:tcPr>
            <w:tcW w:w="1024" w:type="dxa"/>
            <w:vAlign w:val="center"/>
          </w:tcPr>
          <w:p>
            <w:pPr>
              <w:pStyle w:val="0"/>
              <w:jc w:val="center"/>
            </w:pPr>
            <w:r>
              <w:rPr>
                <w:sz w:val="20"/>
              </w:rPr>
              <w:t xml:space="preserve">2024 год</w:t>
            </w:r>
          </w:p>
        </w:tc>
        <w:tc>
          <w:tcPr>
            <w:tcW w:w="1024" w:type="dxa"/>
            <w:vAlign w:val="center"/>
          </w:tcPr>
          <w:p>
            <w:pPr>
              <w:pStyle w:val="0"/>
              <w:jc w:val="center"/>
            </w:pPr>
            <w:r>
              <w:rPr>
                <w:sz w:val="20"/>
              </w:rPr>
              <w:t xml:space="preserve">2025 год</w:t>
            </w:r>
          </w:p>
        </w:tc>
        <w:tc>
          <w:tcPr>
            <w:tcW w:w="1519" w:type="dxa"/>
            <w:vAlign w:val="center"/>
          </w:tcPr>
          <w:p>
            <w:pPr>
              <w:pStyle w:val="0"/>
              <w:jc w:val="center"/>
            </w:pPr>
            <w:r>
              <w:rPr>
                <w:sz w:val="20"/>
              </w:rPr>
              <w:t xml:space="preserve">Прогнозный период 2026 год</w:t>
            </w:r>
          </w:p>
        </w:tc>
      </w:tr>
      <w:tr>
        <w:tc>
          <w:tcPr>
            <w:vMerge w:val="continue"/>
          </w:tcPr>
          <w:p/>
        </w:tc>
        <w:tc>
          <w:tcPr>
            <w:tcW w:w="1879" w:type="dxa"/>
            <w:vAlign w:val="center"/>
          </w:tcPr>
          <w:p>
            <w:pPr>
              <w:pStyle w:val="0"/>
            </w:pPr>
            <w:r>
              <w:rPr>
                <w:sz w:val="20"/>
              </w:rPr>
              <w:t xml:space="preserve">1. Доля сельского населения в общей численности населения Томской области, %</w:t>
            </w:r>
          </w:p>
        </w:tc>
        <w:tc>
          <w:tcPr>
            <w:tcW w:w="1144" w:type="dxa"/>
            <w:vAlign w:val="center"/>
          </w:tcPr>
          <w:p>
            <w:pPr>
              <w:pStyle w:val="0"/>
              <w:jc w:val="center"/>
            </w:pPr>
            <w:r>
              <w:rPr>
                <w:sz w:val="20"/>
              </w:rPr>
              <w:t xml:space="preserve">27,40</w:t>
            </w:r>
          </w:p>
        </w:tc>
        <w:tc>
          <w:tcPr>
            <w:tcW w:w="1024" w:type="dxa"/>
            <w:vAlign w:val="center"/>
          </w:tcPr>
          <w:p>
            <w:pPr>
              <w:pStyle w:val="0"/>
              <w:jc w:val="center"/>
            </w:pPr>
            <w:r>
              <w:rPr>
                <w:sz w:val="20"/>
              </w:rPr>
              <w:t xml:space="preserve">27,30</w:t>
            </w:r>
          </w:p>
        </w:tc>
        <w:tc>
          <w:tcPr>
            <w:tcW w:w="1024" w:type="dxa"/>
            <w:vAlign w:val="center"/>
          </w:tcPr>
          <w:p>
            <w:pPr>
              <w:pStyle w:val="0"/>
              <w:jc w:val="center"/>
            </w:pPr>
            <w:r>
              <w:rPr>
                <w:sz w:val="20"/>
              </w:rPr>
              <w:t xml:space="preserve">27,77</w:t>
            </w:r>
          </w:p>
        </w:tc>
        <w:tc>
          <w:tcPr>
            <w:tcW w:w="1024" w:type="dxa"/>
            <w:vAlign w:val="center"/>
          </w:tcPr>
          <w:p>
            <w:pPr>
              <w:pStyle w:val="0"/>
              <w:jc w:val="center"/>
            </w:pPr>
            <w:r>
              <w:rPr>
                <w:sz w:val="20"/>
              </w:rPr>
              <w:t xml:space="preserve">не менее 27,8</w:t>
            </w:r>
          </w:p>
        </w:tc>
        <w:tc>
          <w:tcPr>
            <w:tcW w:w="1024" w:type="dxa"/>
            <w:vAlign w:val="center"/>
          </w:tcPr>
          <w:p>
            <w:pPr>
              <w:pStyle w:val="0"/>
              <w:jc w:val="center"/>
            </w:pPr>
            <w:r>
              <w:rPr>
                <w:sz w:val="20"/>
              </w:rPr>
              <w:t xml:space="preserve">не менее 27,8</w:t>
            </w:r>
          </w:p>
        </w:tc>
        <w:tc>
          <w:tcPr>
            <w:tcW w:w="1024" w:type="dxa"/>
            <w:vAlign w:val="center"/>
          </w:tcPr>
          <w:p>
            <w:pPr>
              <w:pStyle w:val="0"/>
              <w:jc w:val="center"/>
            </w:pPr>
            <w:r>
              <w:rPr>
                <w:sz w:val="20"/>
              </w:rPr>
              <w:t xml:space="preserve">не менее 27,83</w:t>
            </w:r>
          </w:p>
        </w:tc>
        <w:tc>
          <w:tcPr>
            <w:tcW w:w="1024" w:type="dxa"/>
            <w:vAlign w:val="center"/>
          </w:tcPr>
          <w:p>
            <w:pPr>
              <w:pStyle w:val="0"/>
              <w:jc w:val="center"/>
            </w:pPr>
            <w:r>
              <w:rPr>
                <w:sz w:val="20"/>
              </w:rPr>
              <w:t xml:space="preserve">не менее 27,84</w:t>
            </w:r>
          </w:p>
        </w:tc>
        <w:tc>
          <w:tcPr>
            <w:tcW w:w="1519" w:type="dxa"/>
            <w:vAlign w:val="center"/>
          </w:tcPr>
          <w:p>
            <w:pPr>
              <w:pStyle w:val="0"/>
              <w:jc w:val="center"/>
            </w:pPr>
            <w:r>
              <w:rPr>
                <w:sz w:val="20"/>
              </w:rPr>
              <w:t xml:space="preserve">не менее 27,85</w:t>
            </w:r>
          </w:p>
        </w:tc>
      </w:tr>
      <w:tr>
        <w:tc>
          <w:tcPr>
            <w:vMerge w:val="continue"/>
          </w:tcPr>
          <w:p/>
        </w:tc>
        <w:tc>
          <w:tcPr>
            <w:tcW w:w="1879" w:type="dxa"/>
            <w:vAlign w:val="center"/>
          </w:tcPr>
          <w:p>
            <w:pPr>
              <w:pStyle w:val="0"/>
            </w:pPr>
            <w:r>
              <w:rPr>
                <w:sz w:val="20"/>
              </w:rPr>
              <w:t xml:space="preserve">2. Соотношение среднемесячных располагаемых ресурсов сельского и городского домохозяйства, %</w:t>
            </w:r>
          </w:p>
        </w:tc>
        <w:tc>
          <w:tcPr>
            <w:tcW w:w="1144" w:type="dxa"/>
            <w:vAlign w:val="center"/>
          </w:tcPr>
          <w:p>
            <w:pPr>
              <w:pStyle w:val="0"/>
              <w:jc w:val="center"/>
            </w:pPr>
            <w:r>
              <w:rPr>
                <w:sz w:val="20"/>
              </w:rPr>
              <w:t xml:space="preserve">78,92</w:t>
            </w:r>
          </w:p>
        </w:tc>
        <w:tc>
          <w:tcPr>
            <w:tcW w:w="1024" w:type="dxa"/>
            <w:vAlign w:val="center"/>
          </w:tcPr>
          <w:p>
            <w:pPr>
              <w:pStyle w:val="0"/>
              <w:jc w:val="center"/>
            </w:pPr>
            <w:r>
              <w:rPr>
                <w:sz w:val="20"/>
              </w:rPr>
              <w:t xml:space="preserve">79,07</w:t>
            </w:r>
          </w:p>
        </w:tc>
        <w:tc>
          <w:tcPr>
            <w:tcW w:w="1024" w:type="dxa"/>
            <w:vAlign w:val="center"/>
          </w:tcPr>
          <w:p>
            <w:pPr>
              <w:pStyle w:val="0"/>
              <w:jc w:val="center"/>
            </w:pPr>
            <w:r>
              <w:rPr>
                <w:sz w:val="20"/>
              </w:rPr>
              <w:t xml:space="preserve">79,23</w:t>
            </w:r>
          </w:p>
        </w:tc>
        <w:tc>
          <w:tcPr>
            <w:tcW w:w="1024" w:type="dxa"/>
            <w:vAlign w:val="center"/>
          </w:tcPr>
          <w:p>
            <w:pPr>
              <w:pStyle w:val="0"/>
              <w:jc w:val="center"/>
            </w:pPr>
            <w:r>
              <w:rPr>
                <w:sz w:val="20"/>
              </w:rPr>
              <w:t xml:space="preserve">79,38</w:t>
            </w:r>
          </w:p>
        </w:tc>
        <w:tc>
          <w:tcPr>
            <w:tcW w:w="1024" w:type="dxa"/>
            <w:vAlign w:val="center"/>
          </w:tcPr>
          <w:p>
            <w:pPr>
              <w:pStyle w:val="0"/>
              <w:jc w:val="center"/>
            </w:pPr>
            <w:r>
              <w:rPr>
                <w:sz w:val="20"/>
              </w:rPr>
              <w:t xml:space="preserve">79,54</w:t>
            </w:r>
          </w:p>
        </w:tc>
        <w:tc>
          <w:tcPr>
            <w:tcW w:w="1024" w:type="dxa"/>
            <w:vAlign w:val="center"/>
          </w:tcPr>
          <w:p>
            <w:pPr>
              <w:pStyle w:val="0"/>
              <w:jc w:val="center"/>
            </w:pPr>
            <w:r>
              <w:rPr>
                <w:sz w:val="20"/>
              </w:rPr>
              <w:t xml:space="preserve">79,69</w:t>
            </w:r>
          </w:p>
        </w:tc>
        <w:tc>
          <w:tcPr>
            <w:tcW w:w="1024" w:type="dxa"/>
            <w:vAlign w:val="center"/>
          </w:tcPr>
          <w:p>
            <w:pPr>
              <w:pStyle w:val="0"/>
              <w:jc w:val="center"/>
            </w:pPr>
            <w:r>
              <w:rPr>
                <w:sz w:val="20"/>
              </w:rPr>
              <w:t xml:space="preserve">79,85</w:t>
            </w:r>
          </w:p>
        </w:tc>
        <w:tc>
          <w:tcPr>
            <w:tcW w:w="1519" w:type="dxa"/>
            <w:vAlign w:val="center"/>
          </w:tcPr>
          <w:p>
            <w:pPr>
              <w:pStyle w:val="0"/>
              <w:jc w:val="center"/>
            </w:pPr>
            <w:r>
              <w:rPr>
                <w:sz w:val="20"/>
              </w:rPr>
              <w:t xml:space="preserve">80,00</w:t>
            </w:r>
          </w:p>
        </w:tc>
      </w:tr>
      <w:tr>
        <w:tc>
          <w:tcPr>
            <w:vMerge w:val="continue"/>
          </w:tcPr>
          <w:p/>
        </w:tc>
        <w:tc>
          <w:tcPr>
            <w:tcW w:w="1879" w:type="dxa"/>
            <w:vAlign w:val="center"/>
          </w:tcPr>
          <w:p>
            <w:pPr>
              <w:pStyle w:val="0"/>
            </w:pPr>
            <w:r>
              <w:rPr>
                <w:sz w:val="20"/>
              </w:rPr>
              <w:t xml:space="preserve">3. Доля общей площади благоустроенных жилых помещений в сельских населенных пунктах, %</w:t>
            </w:r>
          </w:p>
        </w:tc>
        <w:tc>
          <w:tcPr>
            <w:tcW w:w="1144" w:type="dxa"/>
            <w:vAlign w:val="center"/>
          </w:tcPr>
          <w:p>
            <w:pPr>
              <w:pStyle w:val="0"/>
              <w:jc w:val="center"/>
            </w:pPr>
            <w:r>
              <w:rPr>
                <w:sz w:val="20"/>
              </w:rPr>
              <w:t xml:space="preserve">19</w:t>
            </w:r>
          </w:p>
        </w:tc>
        <w:tc>
          <w:tcPr>
            <w:tcW w:w="1024" w:type="dxa"/>
            <w:vAlign w:val="center"/>
          </w:tcPr>
          <w:p>
            <w:pPr>
              <w:pStyle w:val="0"/>
              <w:jc w:val="center"/>
            </w:pPr>
            <w:r>
              <w:rPr>
                <w:sz w:val="20"/>
              </w:rPr>
              <w:t xml:space="preserve">19</w:t>
            </w:r>
          </w:p>
        </w:tc>
        <w:tc>
          <w:tcPr>
            <w:tcW w:w="1024" w:type="dxa"/>
            <w:vAlign w:val="center"/>
          </w:tcPr>
          <w:p>
            <w:pPr>
              <w:pStyle w:val="0"/>
              <w:jc w:val="center"/>
            </w:pPr>
            <w:r>
              <w:rPr>
                <w:sz w:val="20"/>
              </w:rPr>
              <w:t xml:space="preserve">22,3</w:t>
            </w:r>
          </w:p>
        </w:tc>
        <w:tc>
          <w:tcPr>
            <w:tcW w:w="1024" w:type="dxa"/>
            <w:vAlign w:val="center"/>
          </w:tcPr>
          <w:p>
            <w:pPr>
              <w:pStyle w:val="0"/>
              <w:jc w:val="center"/>
            </w:pPr>
            <w:r>
              <w:rPr>
                <w:sz w:val="20"/>
              </w:rPr>
              <w:t xml:space="preserve">23,1</w:t>
            </w:r>
          </w:p>
        </w:tc>
        <w:tc>
          <w:tcPr>
            <w:tcW w:w="1024" w:type="dxa"/>
            <w:vAlign w:val="center"/>
          </w:tcPr>
          <w:p>
            <w:pPr>
              <w:pStyle w:val="0"/>
              <w:jc w:val="center"/>
            </w:pPr>
            <w:r>
              <w:rPr>
                <w:sz w:val="20"/>
              </w:rPr>
              <w:t xml:space="preserve">26,8</w:t>
            </w:r>
          </w:p>
        </w:tc>
        <w:tc>
          <w:tcPr>
            <w:tcW w:w="1024" w:type="dxa"/>
            <w:vAlign w:val="center"/>
          </w:tcPr>
          <w:p>
            <w:pPr>
              <w:pStyle w:val="0"/>
              <w:jc w:val="center"/>
            </w:pPr>
            <w:r>
              <w:rPr>
                <w:sz w:val="20"/>
              </w:rPr>
              <w:t xml:space="preserve">27,1</w:t>
            </w:r>
          </w:p>
        </w:tc>
        <w:tc>
          <w:tcPr>
            <w:tcW w:w="1024" w:type="dxa"/>
            <w:vAlign w:val="center"/>
          </w:tcPr>
          <w:p>
            <w:pPr>
              <w:pStyle w:val="0"/>
              <w:jc w:val="center"/>
            </w:pPr>
            <w:r>
              <w:rPr>
                <w:sz w:val="20"/>
              </w:rPr>
              <w:t xml:space="preserve">27,8</w:t>
            </w:r>
          </w:p>
        </w:tc>
        <w:tc>
          <w:tcPr>
            <w:tcW w:w="1519" w:type="dxa"/>
            <w:vAlign w:val="center"/>
          </w:tcPr>
          <w:p>
            <w:pPr>
              <w:pStyle w:val="0"/>
              <w:jc w:val="center"/>
            </w:pPr>
            <w:r>
              <w:rPr>
                <w:sz w:val="20"/>
              </w:rPr>
              <w:t xml:space="preserve">30</w:t>
            </w:r>
          </w:p>
        </w:tc>
      </w:tr>
      <w:tr>
        <w:tc>
          <w:tcPr>
            <w:tcW w:w="2891" w:type="dxa"/>
            <w:vAlign w:val="center"/>
          </w:tcPr>
          <w:p>
            <w:pPr>
              <w:pStyle w:val="0"/>
            </w:pPr>
            <w:r>
              <w:rPr>
                <w:sz w:val="20"/>
              </w:rPr>
              <w:t xml:space="preserve">Сроки реализации государственной программы</w:t>
            </w:r>
          </w:p>
        </w:tc>
        <w:tc>
          <w:tcPr>
            <w:gridSpan w:val="9"/>
            <w:tcW w:w="10686" w:type="dxa"/>
            <w:vAlign w:val="center"/>
          </w:tcPr>
          <w:p>
            <w:pPr>
              <w:pStyle w:val="0"/>
            </w:pPr>
            <w:r>
              <w:rPr>
                <w:sz w:val="20"/>
              </w:rPr>
              <w:t xml:space="preserve">2020 - 2025 годы с прогнозом на 2026 год</w:t>
            </w:r>
          </w:p>
        </w:tc>
      </w:tr>
      <w:tr>
        <w:tc>
          <w:tcPr>
            <w:tcW w:w="2891" w:type="dxa"/>
            <w:vAlign w:val="center"/>
            <w:vMerge w:val="restart"/>
          </w:tcPr>
          <w:p>
            <w:pPr>
              <w:pStyle w:val="0"/>
            </w:pPr>
            <w:r>
              <w:rPr>
                <w:sz w:val="20"/>
              </w:rPr>
              <w:t xml:space="preserve">Объем и источники финансирования государственной программы (с детализацией по годам реализации, тыс. рублей)</w:t>
            </w:r>
          </w:p>
        </w:tc>
        <w:tc>
          <w:tcPr>
            <w:tcW w:w="1879" w:type="dxa"/>
            <w:vAlign w:val="center"/>
          </w:tcPr>
          <w:p>
            <w:pPr>
              <w:pStyle w:val="0"/>
              <w:jc w:val="center"/>
            </w:pPr>
            <w:r>
              <w:rPr>
                <w:sz w:val="20"/>
              </w:rPr>
              <w:t xml:space="preserve">Источники</w:t>
            </w:r>
          </w:p>
        </w:tc>
        <w:tc>
          <w:tcPr>
            <w:tcW w:w="1144" w:type="dxa"/>
            <w:vAlign w:val="center"/>
          </w:tcPr>
          <w:p>
            <w:pPr>
              <w:pStyle w:val="0"/>
              <w:jc w:val="center"/>
            </w:pPr>
            <w:r>
              <w:rPr>
                <w:sz w:val="20"/>
              </w:rPr>
              <w:t xml:space="preserve">Всего</w:t>
            </w:r>
          </w:p>
        </w:tc>
        <w:tc>
          <w:tcPr>
            <w:tcW w:w="1024" w:type="dxa"/>
            <w:vAlign w:val="center"/>
          </w:tcPr>
          <w:p>
            <w:pPr>
              <w:pStyle w:val="0"/>
              <w:jc w:val="center"/>
            </w:pPr>
            <w:r>
              <w:rPr>
                <w:sz w:val="20"/>
              </w:rPr>
              <w:t xml:space="preserve">2020 год</w:t>
            </w:r>
          </w:p>
        </w:tc>
        <w:tc>
          <w:tcPr>
            <w:tcW w:w="1024" w:type="dxa"/>
            <w:vAlign w:val="center"/>
          </w:tcPr>
          <w:p>
            <w:pPr>
              <w:pStyle w:val="0"/>
              <w:jc w:val="center"/>
            </w:pPr>
            <w:r>
              <w:rPr>
                <w:sz w:val="20"/>
              </w:rPr>
              <w:t xml:space="preserve">2021 год</w:t>
            </w:r>
          </w:p>
        </w:tc>
        <w:tc>
          <w:tcPr>
            <w:tcW w:w="1024" w:type="dxa"/>
            <w:vAlign w:val="center"/>
          </w:tcPr>
          <w:p>
            <w:pPr>
              <w:pStyle w:val="0"/>
              <w:jc w:val="center"/>
            </w:pPr>
            <w:r>
              <w:rPr>
                <w:sz w:val="20"/>
              </w:rPr>
              <w:t xml:space="preserve">2022 год</w:t>
            </w:r>
          </w:p>
        </w:tc>
        <w:tc>
          <w:tcPr>
            <w:tcW w:w="1024" w:type="dxa"/>
            <w:vAlign w:val="center"/>
          </w:tcPr>
          <w:p>
            <w:pPr>
              <w:pStyle w:val="0"/>
              <w:jc w:val="center"/>
            </w:pPr>
            <w:r>
              <w:rPr>
                <w:sz w:val="20"/>
              </w:rPr>
              <w:t xml:space="preserve">2023 год</w:t>
            </w:r>
          </w:p>
        </w:tc>
        <w:tc>
          <w:tcPr>
            <w:tcW w:w="1024" w:type="dxa"/>
            <w:vAlign w:val="center"/>
          </w:tcPr>
          <w:p>
            <w:pPr>
              <w:pStyle w:val="0"/>
              <w:jc w:val="center"/>
            </w:pPr>
            <w:r>
              <w:rPr>
                <w:sz w:val="20"/>
              </w:rPr>
              <w:t xml:space="preserve">2024 год</w:t>
            </w:r>
          </w:p>
        </w:tc>
        <w:tc>
          <w:tcPr>
            <w:tcW w:w="1024" w:type="dxa"/>
            <w:vAlign w:val="center"/>
          </w:tcPr>
          <w:p>
            <w:pPr>
              <w:pStyle w:val="0"/>
              <w:jc w:val="center"/>
            </w:pPr>
            <w:r>
              <w:rPr>
                <w:sz w:val="20"/>
              </w:rPr>
              <w:t xml:space="preserve">2025 год</w:t>
            </w:r>
          </w:p>
        </w:tc>
        <w:tc>
          <w:tcPr>
            <w:tcW w:w="1519" w:type="dxa"/>
            <w:vAlign w:val="center"/>
          </w:tcPr>
          <w:p>
            <w:pPr>
              <w:pStyle w:val="0"/>
              <w:jc w:val="center"/>
            </w:pPr>
            <w:r>
              <w:rPr>
                <w:sz w:val="20"/>
              </w:rPr>
              <w:t xml:space="preserve">2026 год (прогнозный)</w:t>
            </w:r>
          </w:p>
        </w:tc>
      </w:tr>
      <w:tr>
        <w:tc>
          <w:tcPr>
            <w:vMerge w:val="continue"/>
          </w:tcPr>
          <w:p/>
        </w:tc>
        <w:tc>
          <w:tcPr>
            <w:tcW w:w="1879" w:type="dxa"/>
            <w:vAlign w:val="center"/>
          </w:tcPr>
          <w:p>
            <w:pPr>
              <w:pStyle w:val="0"/>
            </w:pPr>
            <w:r>
              <w:rPr>
                <w:sz w:val="20"/>
              </w:rPr>
              <w:t xml:space="preserve">федеральный бюджет:</w:t>
            </w:r>
          </w:p>
        </w:tc>
        <w:tc>
          <w:tcPr>
            <w:tcW w:w="1144" w:type="dxa"/>
            <w:vAlign w:val="center"/>
          </w:tcPr>
          <w:p>
            <w:pPr>
              <w:pStyle w:val="0"/>
              <w:jc w:val="center"/>
            </w:pPr>
            <w:r>
              <w:rPr>
                <w:sz w:val="20"/>
              </w:rPr>
              <w:t xml:space="preserve">1925888,9</w:t>
            </w:r>
          </w:p>
        </w:tc>
        <w:tc>
          <w:tcPr>
            <w:tcW w:w="1024" w:type="dxa"/>
            <w:vAlign w:val="center"/>
          </w:tcPr>
          <w:p>
            <w:pPr>
              <w:pStyle w:val="0"/>
              <w:jc w:val="center"/>
            </w:pPr>
            <w:r>
              <w:rPr>
                <w:sz w:val="20"/>
              </w:rPr>
              <w:t xml:space="preserve">429997,8</w:t>
            </w:r>
          </w:p>
        </w:tc>
        <w:tc>
          <w:tcPr>
            <w:tcW w:w="1024" w:type="dxa"/>
            <w:vAlign w:val="center"/>
          </w:tcPr>
          <w:p>
            <w:pPr>
              <w:pStyle w:val="0"/>
              <w:jc w:val="center"/>
            </w:pPr>
            <w:r>
              <w:rPr>
                <w:sz w:val="20"/>
              </w:rPr>
              <w:t xml:space="preserve">308608,0</w:t>
            </w:r>
          </w:p>
        </w:tc>
        <w:tc>
          <w:tcPr>
            <w:tcW w:w="1024" w:type="dxa"/>
            <w:vAlign w:val="center"/>
          </w:tcPr>
          <w:p>
            <w:pPr>
              <w:pStyle w:val="0"/>
              <w:jc w:val="center"/>
            </w:pPr>
            <w:r>
              <w:rPr>
                <w:sz w:val="20"/>
              </w:rPr>
              <w:t xml:space="preserve">353364,9</w:t>
            </w:r>
          </w:p>
        </w:tc>
        <w:tc>
          <w:tcPr>
            <w:tcW w:w="1024" w:type="dxa"/>
            <w:vAlign w:val="center"/>
          </w:tcPr>
          <w:p>
            <w:pPr>
              <w:pStyle w:val="0"/>
              <w:jc w:val="center"/>
            </w:pPr>
            <w:r>
              <w:rPr>
                <w:sz w:val="20"/>
              </w:rPr>
              <w:t xml:space="preserve">249300,3</w:t>
            </w:r>
          </w:p>
        </w:tc>
        <w:tc>
          <w:tcPr>
            <w:tcW w:w="1024" w:type="dxa"/>
            <w:vAlign w:val="center"/>
          </w:tcPr>
          <w:p>
            <w:pPr>
              <w:pStyle w:val="0"/>
              <w:jc w:val="center"/>
            </w:pPr>
            <w:r>
              <w:rPr>
                <w:sz w:val="20"/>
              </w:rPr>
              <w:t xml:space="preserve">338146,6</w:t>
            </w:r>
          </w:p>
        </w:tc>
        <w:tc>
          <w:tcPr>
            <w:tcW w:w="1024" w:type="dxa"/>
            <w:vAlign w:val="center"/>
          </w:tcPr>
          <w:p>
            <w:pPr>
              <w:pStyle w:val="0"/>
              <w:jc w:val="center"/>
            </w:pPr>
            <w:r>
              <w:rPr>
                <w:sz w:val="20"/>
              </w:rPr>
              <w:t xml:space="preserve">243775,9</w:t>
            </w:r>
          </w:p>
        </w:tc>
        <w:tc>
          <w:tcPr>
            <w:tcW w:w="1519" w:type="dxa"/>
            <w:vAlign w:val="center"/>
          </w:tcPr>
          <w:p>
            <w:pPr>
              <w:pStyle w:val="0"/>
              <w:jc w:val="center"/>
            </w:pPr>
            <w:r>
              <w:rPr>
                <w:sz w:val="20"/>
              </w:rPr>
              <w:t xml:space="preserve">2695,4</w:t>
            </w:r>
          </w:p>
        </w:tc>
      </w:tr>
      <w:tr>
        <w:tc>
          <w:tcPr>
            <w:vMerge w:val="continue"/>
          </w:tcPr>
          <w:p/>
        </w:tc>
        <w:tc>
          <w:tcPr>
            <w:tcW w:w="1879" w:type="dxa"/>
            <w:vAlign w:val="center"/>
          </w:tcPr>
          <w:p>
            <w:pPr>
              <w:pStyle w:val="0"/>
            </w:pPr>
            <w:r>
              <w:rPr>
                <w:sz w:val="20"/>
              </w:rPr>
              <w:t xml:space="preserve">в т.ч. средства федерального бюджета, поступающие напрямую получателям на счета, открытые в кредитных организациях или в Федеральном казначействе (по согласованию) (прогноз)</w:t>
            </w:r>
          </w:p>
        </w:tc>
        <w:tc>
          <w:tcPr>
            <w:tcW w:w="114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1519" w:type="dxa"/>
            <w:vAlign w:val="center"/>
          </w:tcPr>
          <w:p>
            <w:pPr>
              <w:pStyle w:val="0"/>
              <w:jc w:val="center"/>
            </w:pPr>
            <w:r>
              <w:rPr>
                <w:sz w:val="20"/>
              </w:rPr>
              <w:t xml:space="preserve">0,0</w:t>
            </w:r>
          </w:p>
        </w:tc>
      </w:tr>
      <w:tr>
        <w:tc>
          <w:tcPr>
            <w:vMerge w:val="continue"/>
          </w:tcPr>
          <w:p/>
        </w:tc>
        <w:tc>
          <w:tcPr>
            <w:tcW w:w="1879" w:type="dxa"/>
            <w:vAlign w:val="center"/>
          </w:tcPr>
          <w:p>
            <w:pPr>
              <w:pStyle w:val="0"/>
            </w:pPr>
            <w:r>
              <w:rPr>
                <w:sz w:val="20"/>
              </w:rPr>
              <w:t xml:space="preserve">областной бюджет</w:t>
            </w:r>
          </w:p>
        </w:tc>
        <w:tc>
          <w:tcPr>
            <w:tcW w:w="1144" w:type="dxa"/>
            <w:vAlign w:val="center"/>
          </w:tcPr>
          <w:p>
            <w:pPr>
              <w:pStyle w:val="0"/>
              <w:jc w:val="center"/>
            </w:pPr>
            <w:r>
              <w:rPr>
                <w:sz w:val="20"/>
              </w:rPr>
              <w:t xml:space="preserve">372905,6</w:t>
            </w:r>
          </w:p>
        </w:tc>
        <w:tc>
          <w:tcPr>
            <w:tcW w:w="1024" w:type="dxa"/>
            <w:vAlign w:val="center"/>
          </w:tcPr>
          <w:p>
            <w:pPr>
              <w:pStyle w:val="0"/>
              <w:jc w:val="center"/>
            </w:pPr>
            <w:r>
              <w:rPr>
                <w:sz w:val="20"/>
              </w:rPr>
              <w:t xml:space="preserve">135388,1</w:t>
            </w:r>
          </w:p>
        </w:tc>
        <w:tc>
          <w:tcPr>
            <w:tcW w:w="1024" w:type="dxa"/>
            <w:vAlign w:val="center"/>
          </w:tcPr>
          <w:p>
            <w:pPr>
              <w:pStyle w:val="0"/>
              <w:jc w:val="center"/>
            </w:pPr>
            <w:r>
              <w:rPr>
                <w:sz w:val="20"/>
              </w:rPr>
              <w:t xml:space="preserve">54579,7</w:t>
            </w:r>
          </w:p>
        </w:tc>
        <w:tc>
          <w:tcPr>
            <w:tcW w:w="1024" w:type="dxa"/>
            <w:vAlign w:val="center"/>
          </w:tcPr>
          <w:p>
            <w:pPr>
              <w:pStyle w:val="0"/>
              <w:jc w:val="center"/>
            </w:pPr>
            <w:r>
              <w:rPr>
                <w:sz w:val="20"/>
              </w:rPr>
              <w:t xml:space="preserve">45912,6</w:t>
            </w:r>
          </w:p>
        </w:tc>
        <w:tc>
          <w:tcPr>
            <w:tcW w:w="1024" w:type="dxa"/>
            <w:vAlign w:val="center"/>
          </w:tcPr>
          <w:p>
            <w:pPr>
              <w:pStyle w:val="0"/>
              <w:jc w:val="center"/>
            </w:pPr>
            <w:r>
              <w:rPr>
                <w:sz w:val="20"/>
              </w:rPr>
              <w:t xml:space="preserve">51736,2</w:t>
            </w:r>
          </w:p>
        </w:tc>
        <w:tc>
          <w:tcPr>
            <w:tcW w:w="1024" w:type="dxa"/>
            <w:vAlign w:val="center"/>
          </w:tcPr>
          <w:p>
            <w:pPr>
              <w:pStyle w:val="0"/>
              <w:jc w:val="center"/>
            </w:pPr>
            <w:r>
              <w:rPr>
                <w:sz w:val="20"/>
              </w:rPr>
              <w:t xml:space="preserve">32864,9</w:t>
            </w:r>
          </w:p>
        </w:tc>
        <w:tc>
          <w:tcPr>
            <w:tcW w:w="1024" w:type="dxa"/>
            <w:vAlign w:val="center"/>
          </w:tcPr>
          <w:p>
            <w:pPr>
              <w:pStyle w:val="0"/>
              <w:jc w:val="center"/>
            </w:pPr>
            <w:r>
              <w:rPr>
                <w:sz w:val="20"/>
              </w:rPr>
              <w:t xml:space="preserve">29940,1</w:t>
            </w:r>
          </w:p>
        </w:tc>
        <w:tc>
          <w:tcPr>
            <w:tcW w:w="1519" w:type="dxa"/>
            <w:vAlign w:val="center"/>
          </w:tcPr>
          <w:p>
            <w:pPr>
              <w:pStyle w:val="0"/>
              <w:jc w:val="center"/>
            </w:pPr>
            <w:r>
              <w:rPr>
                <w:sz w:val="20"/>
              </w:rPr>
              <w:t xml:space="preserve">22484,0</w:t>
            </w:r>
          </w:p>
        </w:tc>
      </w:tr>
      <w:tr>
        <w:tc>
          <w:tcPr>
            <w:vMerge w:val="continue"/>
          </w:tcPr>
          <w:p/>
        </w:tc>
        <w:tc>
          <w:tcPr>
            <w:tcW w:w="1879" w:type="dxa"/>
            <w:vAlign w:val="center"/>
          </w:tcPr>
          <w:p>
            <w:pPr>
              <w:pStyle w:val="0"/>
            </w:pPr>
            <w:r>
              <w:rPr>
                <w:sz w:val="20"/>
              </w:rPr>
              <w:t xml:space="preserve">местные бюджеты (по согласованию) (прогноз)</w:t>
            </w:r>
          </w:p>
        </w:tc>
        <w:tc>
          <w:tcPr>
            <w:tcW w:w="1144" w:type="dxa"/>
            <w:vAlign w:val="center"/>
          </w:tcPr>
          <w:p>
            <w:pPr>
              <w:pStyle w:val="0"/>
              <w:jc w:val="center"/>
            </w:pPr>
            <w:r>
              <w:rPr>
                <w:sz w:val="20"/>
              </w:rPr>
              <w:t xml:space="preserve">88474,1</w:t>
            </w:r>
          </w:p>
        </w:tc>
        <w:tc>
          <w:tcPr>
            <w:tcW w:w="1024" w:type="dxa"/>
            <w:vAlign w:val="center"/>
          </w:tcPr>
          <w:p>
            <w:pPr>
              <w:pStyle w:val="0"/>
              <w:jc w:val="center"/>
            </w:pPr>
            <w:r>
              <w:rPr>
                <w:sz w:val="20"/>
              </w:rPr>
              <w:t xml:space="preserve">40226,5</w:t>
            </w:r>
          </w:p>
        </w:tc>
        <w:tc>
          <w:tcPr>
            <w:tcW w:w="1024" w:type="dxa"/>
            <w:vAlign w:val="center"/>
          </w:tcPr>
          <w:p>
            <w:pPr>
              <w:pStyle w:val="0"/>
              <w:jc w:val="center"/>
            </w:pPr>
            <w:r>
              <w:rPr>
                <w:sz w:val="20"/>
              </w:rPr>
              <w:t xml:space="preserve">10774,0</w:t>
            </w:r>
          </w:p>
        </w:tc>
        <w:tc>
          <w:tcPr>
            <w:tcW w:w="1024" w:type="dxa"/>
            <w:vAlign w:val="center"/>
          </w:tcPr>
          <w:p>
            <w:pPr>
              <w:pStyle w:val="0"/>
              <w:jc w:val="center"/>
            </w:pPr>
            <w:r>
              <w:rPr>
                <w:sz w:val="20"/>
              </w:rPr>
              <w:t xml:space="preserve">9721,2</w:t>
            </w:r>
          </w:p>
        </w:tc>
        <w:tc>
          <w:tcPr>
            <w:tcW w:w="1024" w:type="dxa"/>
            <w:vAlign w:val="center"/>
          </w:tcPr>
          <w:p>
            <w:pPr>
              <w:pStyle w:val="0"/>
              <w:jc w:val="center"/>
            </w:pPr>
            <w:r>
              <w:rPr>
                <w:sz w:val="20"/>
              </w:rPr>
              <w:t xml:space="preserve">9999,8</w:t>
            </w:r>
          </w:p>
        </w:tc>
        <w:tc>
          <w:tcPr>
            <w:tcW w:w="1024" w:type="dxa"/>
            <w:vAlign w:val="center"/>
          </w:tcPr>
          <w:p>
            <w:pPr>
              <w:pStyle w:val="0"/>
              <w:jc w:val="center"/>
            </w:pPr>
            <w:r>
              <w:rPr>
                <w:sz w:val="20"/>
              </w:rPr>
              <w:t xml:space="preserve">4607,0</w:t>
            </w:r>
          </w:p>
        </w:tc>
        <w:tc>
          <w:tcPr>
            <w:tcW w:w="1024" w:type="dxa"/>
            <w:vAlign w:val="center"/>
          </w:tcPr>
          <w:p>
            <w:pPr>
              <w:pStyle w:val="0"/>
              <w:jc w:val="center"/>
            </w:pPr>
            <w:r>
              <w:rPr>
                <w:sz w:val="20"/>
              </w:rPr>
              <w:t xml:space="preserve">11275,5</w:t>
            </w:r>
          </w:p>
        </w:tc>
        <w:tc>
          <w:tcPr>
            <w:tcW w:w="1519" w:type="dxa"/>
            <w:vAlign w:val="center"/>
          </w:tcPr>
          <w:p>
            <w:pPr>
              <w:pStyle w:val="0"/>
              <w:jc w:val="center"/>
            </w:pPr>
            <w:r>
              <w:rPr>
                <w:sz w:val="20"/>
              </w:rPr>
              <w:t xml:space="preserve">1870,1</w:t>
            </w:r>
          </w:p>
        </w:tc>
      </w:tr>
      <w:tr>
        <w:tc>
          <w:tcPr>
            <w:vMerge w:val="continue"/>
          </w:tcPr>
          <w:p/>
        </w:tc>
        <w:tc>
          <w:tcPr>
            <w:tcW w:w="1879" w:type="dxa"/>
            <w:vAlign w:val="center"/>
          </w:tcPr>
          <w:p>
            <w:pPr>
              <w:pStyle w:val="0"/>
            </w:pPr>
            <w:r>
              <w:rPr>
                <w:sz w:val="20"/>
              </w:rPr>
              <w:t xml:space="preserve">внебюджетные источники (по согласованию) (прогноз)</w:t>
            </w:r>
          </w:p>
        </w:tc>
        <w:tc>
          <w:tcPr>
            <w:tcW w:w="1144" w:type="dxa"/>
            <w:vAlign w:val="center"/>
          </w:tcPr>
          <w:p>
            <w:pPr>
              <w:pStyle w:val="0"/>
              <w:jc w:val="center"/>
            </w:pPr>
            <w:r>
              <w:rPr>
                <w:sz w:val="20"/>
              </w:rPr>
              <w:t xml:space="preserve">213452,0</w:t>
            </w:r>
          </w:p>
        </w:tc>
        <w:tc>
          <w:tcPr>
            <w:tcW w:w="1024" w:type="dxa"/>
            <w:vAlign w:val="center"/>
          </w:tcPr>
          <w:p>
            <w:pPr>
              <w:pStyle w:val="0"/>
              <w:jc w:val="center"/>
            </w:pPr>
            <w:r>
              <w:rPr>
                <w:sz w:val="20"/>
              </w:rPr>
              <w:t xml:space="preserve">45588,5</w:t>
            </w:r>
          </w:p>
        </w:tc>
        <w:tc>
          <w:tcPr>
            <w:tcW w:w="1024" w:type="dxa"/>
            <w:vAlign w:val="center"/>
          </w:tcPr>
          <w:p>
            <w:pPr>
              <w:pStyle w:val="0"/>
              <w:jc w:val="center"/>
            </w:pPr>
            <w:r>
              <w:rPr>
                <w:sz w:val="20"/>
              </w:rPr>
              <w:t xml:space="preserve">21381,9</w:t>
            </w:r>
          </w:p>
        </w:tc>
        <w:tc>
          <w:tcPr>
            <w:tcW w:w="1024" w:type="dxa"/>
            <w:vAlign w:val="center"/>
          </w:tcPr>
          <w:p>
            <w:pPr>
              <w:pStyle w:val="0"/>
              <w:jc w:val="center"/>
            </w:pPr>
            <w:r>
              <w:rPr>
                <w:sz w:val="20"/>
              </w:rPr>
              <w:t xml:space="preserve">32769,7</w:t>
            </w:r>
          </w:p>
        </w:tc>
        <w:tc>
          <w:tcPr>
            <w:tcW w:w="1024" w:type="dxa"/>
            <w:vAlign w:val="center"/>
          </w:tcPr>
          <w:p>
            <w:pPr>
              <w:pStyle w:val="0"/>
              <w:jc w:val="center"/>
            </w:pPr>
            <w:r>
              <w:rPr>
                <w:sz w:val="20"/>
              </w:rPr>
              <w:t xml:space="preserve">31331,7</w:t>
            </w:r>
          </w:p>
        </w:tc>
        <w:tc>
          <w:tcPr>
            <w:tcW w:w="1024" w:type="dxa"/>
            <w:vAlign w:val="center"/>
          </w:tcPr>
          <w:p>
            <w:pPr>
              <w:pStyle w:val="0"/>
              <w:jc w:val="center"/>
            </w:pPr>
            <w:r>
              <w:rPr>
                <w:sz w:val="20"/>
              </w:rPr>
              <w:t xml:space="preserve">45478,7</w:t>
            </w:r>
          </w:p>
        </w:tc>
        <w:tc>
          <w:tcPr>
            <w:tcW w:w="1024" w:type="dxa"/>
            <w:vAlign w:val="center"/>
          </w:tcPr>
          <w:p>
            <w:pPr>
              <w:pStyle w:val="0"/>
              <w:jc w:val="center"/>
            </w:pPr>
            <w:r>
              <w:rPr>
                <w:sz w:val="20"/>
              </w:rPr>
              <w:t xml:space="preserve">25350,7</w:t>
            </w:r>
          </w:p>
        </w:tc>
        <w:tc>
          <w:tcPr>
            <w:tcW w:w="1519" w:type="dxa"/>
            <w:vAlign w:val="center"/>
          </w:tcPr>
          <w:p>
            <w:pPr>
              <w:pStyle w:val="0"/>
              <w:jc w:val="center"/>
            </w:pPr>
            <w:r>
              <w:rPr>
                <w:sz w:val="20"/>
              </w:rPr>
              <w:t xml:space="preserve">11550,7</w:t>
            </w:r>
          </w:p>
        </w:tc>
      </w:tr>
      <w:tr>
        <w:tc>
          <w:tcPr>
            <w:vMerge w:val="continue"/>
          </w:tcPr>
          <w:p/>
        </w:tc>
        <w:tc>
          <w:tcPr>
            <w:tcW w:w="1879" w:type="dxa"/>
            <w:vAlign w:val="center"/>
          </w:tcPr>
          <w:p>
            <w:pPr>
              <w:pStyle w:val="0"/>
            </w:pPr>
            <w:r>
              <w:rPr>
                <w:sz w:val="20"/>
              </w:rPr>
              <w:t xml:space="preserve">всего по источникам</w:t>
            </w:r>
          </w:p>
        </w:tc>
        <w:tc>
          <w:tcPr>
            <w:tcW w:w="1144" w:type="dxa"/>
            <w:vAlign w:val="center"/>
          </w:tcPr>
          <w:p>
            <w:pPr>
              <w:pStyle w:val="0"/>
              <w:jc w:val="center"/>
            </w:pPr>
            <w:r>
              <w:rPr>
                <w:sz w:val="20"/>
              </w:rPr>
              <w:t xml:space="preserve">2600720,6</w:t>
            </w:r>
          </w:p>
        </w:tc>
        <w:tc>
          <w:tcPr>
            <w:tcW w:w="1024" w:type="dxa"/>
            <w:vAlign w:val="center"/>
          </w:tcPr>
          <w:p>
            <w:pPr>
              <w:pStyle w:val="0"/>
              <w:jc w:val="center"/>
            </w:pPr>
            <w:r>
              <w:rPr>
                <w:sz w:val="20"/>
              </w:rPr>
              <w:t xml:space="preserve">651200,9</w:t>
            </w:r>
          </w:p>
        </w:tc>
        <w:tc>
          <w:tcPr>
            <w:tcW w:w="1024" w:type="dxa"/>
            <w:vAlign w:val="center"/>
          </w:tcPr>
          <w:p>
            <w:pPr>
              <w:pStyle w:val="0"/>
              <w:jc w:val="center"/>
            </w:pPr>
            <w:r>
              <w:rPr>
                <w:sz w:val="20"/>
              </w:rPr>
              <w:t xml:space="preserve">395343,6</w:t>
            </w:r>
          </w:p>
        </w:tc>
        <w:tc>
          <w:tcPr>
            <w:tcW w:w="1024" w:type="dxa"/>
            <w:vAlign w:val="center"/>
          </w:tcPr>
          <w:p>
            <w:pPr>
              <w:pStyle w:val="0"/>
              <w:jc w:val="center"/>
            </w:pPr>
            <w:r>
              <w:rPr>
                <w:sz w:val="20"/>
              </w:rPr>
              <w:t xml:space="preserve">441768,4</w:t>
            </w:r>
          </w:p>
        </w:tc>
        <w:tc>
          <w:tcPr>
            <w:tcW w:w="1024" w:type="dxa"/>
            <w:vAlign w:val="center"/>
          </w:tcPr>
          <w:p>
            <w:pPr>
              <w:pStyle w:val="0"/>
              <w:jc w:val="center"/>
            </w:pPr>
            <w:r>
              <w:rPr>
                <w:sz w:val="20"/>
              </w:rPr>
              <w:t xml:space="preserve">342367,9</w:t>
            </w:r>
          </w:p>
        </w:tc>
        <w:tc>
          <w:tcPr>
            <w:tcW w:w="1024" w:type="dxa"/>
            <w:vAlign w:val="center"/>
          </w:tcPr>
          <w:p>
            <w:pPr>
              <w:pStyle w:val="0"/>
              <w:jc w:val="center"/>
            </w:pPr>
            <w:r>
              <w:rPr>
                <w:sz w:val="20"/>
              </w:rPr>
              <w:t xml:space="preserve">421097,2</w:t>
            </w:r>
          </w:p>
        </w:tc>
        <w:tc>
          <w:tcPr>
            <w:tcW w:w="1024" w:type="dxa"/>
            <w:vAlign w:val="center"/>
          </w:tcPr>
          <w:p>
            <w:pPr>
              <w:pStyle w:val="0"/>
              <w:jc w:val="center"/>
            </w:pPr>
            <w:r>
              <w:rPr>
                <w:sz w:val="20"/>
              </w:rPr>
              <w:t xml:space="preserve">310342,2</w:t>
            </w:r>
          </w:p>
        </w:tc>
        <w:tc>
          <w:tcPr>
            <w:tcW w:w="1519" w:type="dxa"/>
            <w:vAlign w:val="center"/>
          </w:tcPr>
          <w:p>
            <w:pPr>
              <w:pStyle w:val="0"/>
              <w:jc w:val="center"/>
            </w:pPr>
            <w:r>
              <w:rPr>
                <w:sz w:val="20"/>
              </w:rPr>
              <w:t xml:space="preserve">38600,2</w:t>
            </w:r>
          </w:p>
        </w:tc>
      </w:tr>
    </w:tbl>
    <w:p>
      <w:pPr>
        <w:sectPr>
          <w:headerReference w:type="default" r:id="rId21"/>
          <w:headerReference w:type="first" r:id="rId21"/>
          <w:footerReference w:type="default" r:id="rId22"/>
          <w:footerReference w:type="first" r:id="rId22"/>
          <w:pgSz w:w="16838" w:h="11906" w:orient="landscape"/>
          <w:pgMar w:top="1133" w:right="1440" w:bottom="566" w:left="1440" w:header="0" w:footer="0" w:gutter="0"/>
          <w:titlePg/>
        </w:sectPr>
      </w:pPr>
    </w:p>
    <w:p>
      <w:pPr>
        <w:pStyle w:val="0"/>
        <w:jc w:val="both"/>
      </w:pPr>
      <w:r>
        <w:rPr>
          <w:sz w:val="20"/>
        </w:rPr>
      </w:r>
    </w:p>
    <w:p>
      <w:pPr>
        <w:pStyle w:val="2"/>
        <w:outlineLvl w:val="1"/>
        <w:jc w:val="center"/>
      </w:pPr>
      <w:r>
        <w:rPr>
          <w:sz w:val="20"/>
        </w:rPr>
        <w:t xml:space="preserve">Характеристика текущего уровня развития сельских территорий</w:t>
      </w:r>
    </w:p>
    <w:p>
      <w:pPr>
        <w:pStyle w:val="2"/>
        <w:jc w:val="center"/>
      </w:pPr>
      <w:r>
        <w:rPr>
          <w:sz w:val="20"/>
        </w:rPr>
        <w:t xml:space="preserve">и качества жизни сельского населения</w:t>
      </w:r>
    </w:p>
    <w:p>
      <w:pPr>
        <w:pStyle w:val="0"/>
        <w:jc w:val="both"/>
      </w:pPr>
      <w:r>
        <w:rPr>
          <w:sz w:val="20"/>
        </w:rPr>
      </w:r>
    </w:p>
    <w:p>
      <w:pPr>
        <w:pStyle w:val="0"/>
        <w:ind w:firstLine="540"/>
        <w:jc w:val="both"/>
      </w:pPr>
      <w:r>
        <w:rPr>
          <w:sz w:val="20"/>
        </w:rPr>
        <w:t xml:space="preserve">Сельские территории Российской Федерации являются ключевым ресурсом страны, важность которого стремительно растет в условиях усиления процессов глобализации при одновременном увеличении значения природных и территориальных ресурсов для развития страны.</w:t>
      </w:r>
    </w:p>
    <w:p>
      <w:pPr>
        <w:pStyle w:val="0"/>
        <w:spacing w:before="200" w:line-rule="auto"/>
        <w:ind w:firstLine="540"/>
        <w:jc w:val="both"/>
      </w:pPr>
      <w:r>
        <w:rPr>
          <w:sz w:val="20"/>
        </w:rPr>
        <w:t xml:space="preserve">Численность сельского населения Томской области на 1 января 2021 г. составила 298,8 тыс. человек, что на 1 тыс. человек больше, чем на 1 января 2020 г. (297,8 тыс. человек). За последние 5 лет доля сельского населения Российской Федерации увеличилась с 27,8 процента (на 1 января 2016 г.) до 27,9 процента (на 1 января 2021 г.).</w:t>
      </w:r>
    </w:p>
    <w:p>
      <w:pPr>
        <w:pStyle w:val="0"/>
        <w:spacing w:before="200" w:line-rule="auto"/>
        <w:ind w:firstLine="540"/>
        <w:jc w:val="both"/>
      </w:pPr>
      <w:r>
        <w:rPr>
          <w:sz w:val="20"/>
        </w:rPr>
        <w:t xml:space="preserve">На начало 2021 года насчитывалось 577 населенных пунктов. Томская область делится на 112 сельских поселений, 16 муниципальных районов, 4 городских округа, 3 городских поселения. В Томской области 6 городов: Томск, Северск, Асино, Колпашево, Стрежевой и Кедровый. В среднем на 1 муниципальный район приходится примерно 5 - 6 сельских поселений, 29 сельских населенных пунктов и 518 жителей (1,3 тыс. жителей - с учетом городского населения), а на 1 сельское поселение - около 5 сельских населенных пунктов. При этом по итогам Всероссийской переписи населения 2010 года количество сельских населенных пунктов без населения составляло 17.</w:t>
      </w:r>
    </w:p>
    <w:p>
      <w:pPr>
        <w:pStyle w:val="0"/>
        <w:spacing w:before="200" w:line-rule="auto"/>
        <w:ind w:firstLine="540"/>
        <w:jc w:val="both"/>
      </w:pPr>
      <w:r>
        <w:rPr>
          <w:sz w:val="20"/>
        </w:rPr>
        <w:t xml:space="preserve">На протяжении ряда лет усиливается поляризация сельских поселений по численности населения, что приводит к изменению исторически сложившейся сети расселения. Происходит старение сельского населения, снижение рождаемости в сельской местности, сокращение населения трудоспособного возраста, сохраняется миграция из сельских населенных пунктов в города. Общий коэффициент смертности, коэффициенты младенческой смертности и смертности в трудоспособном возрасте в сельской местности остаются выше, чем в городе. Между городом и селом сохраняется разрыв в продолжительности жизни свыше 1,5 лет. Убыль сельского населения является как следствием демографических процессов, так и результатом недостаточного развития экономики и инфраструктуры сельской местности.</w:t>
      </w:r>
    </w:p>
    <w:p>
      <w:pPr>
        <w:pStyle w:val="0"/>
        <w:spacing w:before="200" w:line-rule="auto"/>
        <w:ind w:firstLine="540"/>
        <w:jc w:val="both"/>
      </w:pPr>
      <w:r>
        <w:rPr>
          <w:sz w:val="20"/>
        </w:rPr>
        <w:t xml:space="preserve">Вместе с тем при грамотном и эффективном использовании потенциала сельских территорий может быть обеспечено устойчивое развитие экономики, высокий уровень и качество жизни сельского населения страны.</w:t>
      </w:r>
    </w:p>
    <w:p>
      <w:pPr>
        <w:pStyle w:val="0"/>
        <w:spacing w:before="200" w:line-rule="auto"/>
        <w:ind w:firstLine="540"/>
        <w:jc w:val="both"/>
      </w:pPr>
      <w:r>
        <w:rPr>
          <w:sz w:val="20"/>
        </w:rPr>
        <w:t xml:space="preserve">По итогам 2021 года, по информации Федеральной службы государственной статистики, достигнуты следующие результаты:</w:t>
      </w:r>
    </w:p>
    <w:p>
      <w:pPr>
        <w:pStyle w:val="0"/>
        <w:spacing w:before="200" w:line-rule="auto"/>
        <w:ind w:firstLine="540"/>
        <w:jc w:val="both"/>
      </w:pPr>
      <w:r>
        <w:rPr>
          <w:sz w:val="20"/>
        </w:rPr>
        <w:t xml:space="preserve">численность сельского населения на начало 2022 года составила 296,7 тыс. человек, уменьшив показатель на начало 2021 года на 2,1 тыс. человек;</w:t>
      </w:r>
    </w:p>
    <w:p>
      <w:pPr>
        <w:pStyle w:val="0"/>
        <w:spacing w:before="200" w:line-rule="auto"/>
        <w:ind w:firstLine="540"/>
        <w:jc w:val="both"/>
      </w:pPr>
      <w:r>
        <w:rPr>
          <w:sz w:val="20"/>
        </w:rPr>
        <w:t xml:space="preserve">общая площадь жилых помещений, приходящаяся в среднем на 1 жителя в сельских населенных пунктах, приблизилась к значению 29 кв. метров на человека и составила 28,81 кв. метра на человека, по Российской Федерации 28,25 кв. метра на человека;</w:t>
      </w:r>
    </w:p>
    <w:p>
      <w:pPr>
        <w:pStyle w:val="0"/>
        <w:spacing w:before="200" w:line-rule="auto"/>
        <w:ind w:firstLine="540"/>
        <w:jc w:val="both"/>
      </w:pPr>
      <w:r>
        <w:rPr>
          <w:sz w:val="20"/>
        </w:rPr>
        <w:t xml:space="preserve">доля площади жилищного фонда, обеспеченного всеми видами благоустройства, в общей площади жилищного фонда субъекта Российской Федерации составила 25,63 процента, превысив плановое значение 22,3 процента на 3,33 процентных пункта;</w:t>
      </w:r>
    </w:p>
    <w:p>
      <w:pPr>
        <w:pStyle w:val="0"/>
        <w:spacing w:before="200" w:line-rule="auto"/>
        <w:ind w:firstLine="540"/>
        <w:jc w:val="both"/>
      </w:pPr>
      <w:r>
        <w:rPr>
          <w:sz w:val="20"/>
        </w:rPr>
        <w:t xml:space="preserve">миграционный отток сельского населения составил минус 2 тыс. человек.</w:t>
      </w:r>
    </w:p>
    <w:p>
      <w:pPr>
        <w:pStyle w:val="0"/>
        <w:spacing w:before="200" w:line-rule="auto"/>
        <w:ind w:firstLine="540"/>
        <w:jc w:val="both"/>
      </w:pPr>
      <w:r>
        <w:rPr>
          <w:sz w:val="20"/>
        </w:rPr>
        <w:t xml:space="preserve">Вместе с тем не удалось достичь плановых значений по следующим показателям:</w:t>
      </w:r>
    </w:p>
    <w:p>
      <w:pPr>
        <w:pStyle w:val="0"/>
        <w:spacing w:before="200" w:line-rule="auto"/>
        <w:ind w:firstLine="540"/>
        <w:jc w:val="both"/>
      </w:pPr>
      <w:r>
        <w:rPr>
          <w:sz w:val="20"/>
        </w:rPr>
        <w:t xml:space="preserve">удельный вес сельских населенных пунктов, имеющих дороги с твердым покрытием, связанные с сетью автомобильных дорог, по данным Федерального дорожного агентства, составил 64,7 процента при плановом показателе 64,5 процента;</w:t>
      </w:r>
    </w:p>
    <w:p>
      <w:pPr>
        <w:pStyle w:val="0"/>
        <w:spacing w:before="200" w:line-rule="auto"/>
        <w:ind w:firstLine="540"/>
        <w:jc w:val="both"/>
      </w:pPr>
      <w:r>
        <w:rPr>
          <w:sz w:val="20"/>
        </w:rPr>
        <w:t xml:space="preserve">ожидаемая продолжительность жизни при рождении сельского населения составила 69,7 года, что ниже планового показателя 71,17 года;</w:t>
      </w:r>
    </w:p>
    <w:p>
      <w:pPr>
        <w:pStyle w:val="0"/>
        <w:spacing w:before="200" w:line-rule="auto"/>
        <w:ind w:firstLine="540"/>
        <w:jc w:val="both"/>
      </w:pPr>
      <w:r>
        <w:rPr>
          <w:sz w:val="20"/>
        </w:rPr>
        <w:t xml:space="preserve">уровень занятости сельского населения составил 62,0 процента при плановом значении 59,8 процента, по Российской Федерации 64,9 процента;</w:t>
      </w:r>
    </w:p>
    <w:p>
      <w:pPr>
        <w:pStyle w:val="0"/>
        <w:spacing w:before="200" w:line-rule="auto"/>
        <w:ind w:firstLine="540"/>
        <w:jc w:val="both"/>
      </w:pPr>
      <w:r>
        <w:rPr>
          <w:sz w:val="20"/>
        </w:rPr>
        <w:t xml:space="preserve">соотношение среднемесячных располагаемых ресурсов сельских и городских домохозяйств составило 79,23 процента при плановом значении 79,07 процента.</w:t>
      </w:r>
    </w:p>
    <w:p>
      <w:pPr>
        <w:pStyle w:val="0"/>
        <w:spacing w:before="200" w:line-rule="auto"/>
        <w:ind w:firstLine="540"/>
        <w:jc w:val="both"/>
      </w:pPr>
      <w:r>
        <w:rPr>
          <w:sz w:val="20"/>
        </w:rPr>
        <w:t xml:space="preserve">Одним из важнейших экономических показателей уровня жизни на селе является средняя начисленная заработная плата в сельском хозяйстве, охоте, рыболовстве и рыбоводстве. За 2020 год, по данным статистики, ее размер составил 34311 рублей.</w:t>
      </w:r>
    </w:p>
    <w:p>
      <w:pPr>
        <w:pStyle w:val="0"/>
        <w:spacing w:before="200" w:line-rule="auto"/>
        <w:ind w:firstLine="540"/>
        <w:jc w:val="both"/>
      </w:pPr>
      <w:r>
        <w:rPr>
          <w:sz w:val="20"/>
        </w:rPr>
        <w:t xml:space="preserve">В развитии социальной инфраструктуры сельских территорий наблюдаются тенденции сокращения числа организаций социальной сферы. Так, по данным статистики, количество организаций культурно-досугового типа сократилось с 275 единиц на конец 2020 года до 273 единиц на конец 2021 года.</w:t>
      </w:r>
    </w:p>
    <w:p>
      <w:pPr>
        <w:pStyle w:val="0"/>
        <w:spacing w:before="200" w:line-rule="auto"/>
        <w:ind w:firstLine="540"/>
        <w:jc w:val="both"/>
      </w:pPr>
      <w:r>
        <w:rPr>
          <w:sz w:val="20"/>
        </w:rPr>
        <w:t xml:space="preserve">Физическое воспитание и воспитание культуры здорового образа жизни в 2021 году осуществлялось через формирование на базе образовательных организаций школьных спортивных клубов, участие в региональных и всероссийских спортивных мероприятиях и соревнованиях. Доля населения, занятого в экономике, занимающегося физической культурой и спортом, в общей численности населения, занятого в экономике, на конец 2020 года составила 25,0 процента, на конец 2021 года 28,0 процента.</w:t>
      </w:r>
    </w:p>
    <w:p>
      <w:pPr>
        <w:pStyle w:val="0"/>
        <w:spacing w:before="200" w:line-rule="auto"/>
        <w:ind w:firstLine="540"/>
        <w:jc w:val="both"/>
      </w:pPr>
      <w:r>
        <w:rPr>
          <w:sz w:val="20"/>
        </w:rPr>
        <w:t xml:space="preserve">Общая численность обучающихся в общеобразовательных организациях в 2021 году составила 124870 чел., из них 39519 чел. (или 31,6%) обучались в общеобразовательных организациях, расположенных в сельской местности (в городской местности - 85351 чел.).</w:t>
      </w:r>
    </w:p>
    <w:p>
      <w:pPr>
        <w:pStyle w:val="0"/>
        <w:spacing w:before="200" w:line-rule="auto"/>
        <w:ind w:firstLine="540"/>
        <w:jc w:val="both"/>
      </w:pPr>
      <w:r>
        <w:rPr>
          <w:sz w:val="20"/>
        </w:rPr>
        <w:t xml:space="preserve">В 2021 году 24 общеобразовательные организации, расположенные в сельской местности и малых городах, обновили материально-техническую базу для реализации основных и дополнительных общеобразовательных программ цифрового, естественно-научного и гуманитарного профилей. На базе организаций - участников проекта открыты центры образования цифрового и гуманитарного профилей "Точка роста".</w:t>
      </w:r>
    </w:p>
    <w:p>
      <w:pPr>
        <w:pStyle w:val="0"/>
        <w:spacing w:before="200" w:line-rule="auto"/>
        <w:ind w:firstLine="540"/>
        <w:jc w:val="both"/>
      </w:pPr>
      <w:r>
        <w:rPr>
          <w:sz w:val="20"/>
        </w:rPr>
        <w:t xml:space="preserve">В рамках федерального проекта "Успех каждого ребенка" в 2021 году детским технопарком "Кванториум" разработан ряд новых программ, отвечающих направлениям современной инженерии, цифровым технологиям и национальным технологическим инициативам ("Технологии живых систем", "Нейротехнологии и когнитивные науки: на связи с каждым нейроном!", "Геномное редактирование: мир в наших руках, все от синтеза инсулина, до модификаций генома человека", "Технологии для человека", "Компьютерные игры и анимация вместе со Scratch", "Сервисы Internet of Things: Backend &amp; Frontend разработка", "GameDev", "Виртуальный геотур: 3D-панорамы и 3D-туры"). Также активно ведется разработка онлайн-курсов на платформе Stepik. За 2021 год разработано более 20 новых курсов, число слушателей на них составляет 8034 человека. Курс "Развитие математического мышления для будущих инженеров" включен в перечень материалов для участников национальной технологической олимпиады Junior. В рамках сетевого взаимодействия было реализовано 4 совместные программы с Сибирским государственным медицинским университетом и 2 программы с Томским политехническим университетом.</w:t>
      </w:r>
    </w:p>
    <w:p>
      <w:pPr>
        <w:pStyle w:val="0"/>
        <w:spacing w:before="200" w:line-rule="auto"/>
        <w:ind w:firstLine="540"/>
        <w:jc w:val="both"/>
      </w:pPr>
      <w:r>
        <w:rPr>
          <w:sz w:val="20"/>
        </w:rPr>
        <w:t xml:space="preserve">До 2013 года главным инструментом развития сельских территорий являлась федеральная целевая </w:t>
      </w:r>
      <w:hyperlink w:history="0" r:id="rId23" w:tooltip="Постановление Правительства РФ от 03.12.2002 N 858 (ред. от 15.07.2013) &quot;О федеральной целевой программе &quot;Социальное развитие села до 2013 года&quot; {КонсультантПлюс}">
        <w:r>
          <w:rPr>
            <w:sz w:val="20"/>
            <w:color w:val="0000ff"/>
          </w:rPr>
          <w:t xml:space="preserve">программа</w:t>
        </w:r>
      </w:hyperlink>
      <w:r>
        <w:rPr>
          <w:sz w:val="20"/>
        </w:rPr>
        <w:t xml:space="preserve"> "Социальное развитие села до 2013 года", утвержденная постановлением Правительства Российской Федерации от 03.12.2002 N 858 "О федеральной целевой программе "Социальное развитие села до 2013 года", долгосрочная целевая </w:t>
      </w:r>
      <w:hyperlink w:history="0" r:id="rId24" w:tooltip="Постановление Администрации Томской области от 17.08.2011 N 247а (ред. от 30.12.2013) &quot;Об утверждении долгосрочной целевой программы &quot;Социальное развитие села Томской области до 2015 года&quot; (вместе с &quot;Перечнем сельских населенных пунктов и рабочих поселков на территории Томской области, в которых преобладает деятельность, связанная с производством и переработкой сельскохозяйственной продукции&quot;) ------------ Утратил силу или отменен {КонсультантПлюс}">
        <w:r>
          <w:rPr>
            <w:sz w:val="20"/>
            <w:color w:val="0000ff"/>
          </w:rPr>
          <w:t xml:space="preserve">программа</w:t>
        </w:r>
      </w:hyperlink>
      <w:r>
        <w:rPr>
          <w:sz w:val="20"/>
        </w:rPr>
        <w:t xml:space="preserve"> "Социальное развитие села Томской области до 2015 года", утвержденная постановлением Администрации Томской области от 17.08.2011 N 247а "Об утверждении долгосрочной целевой программы "Социальное развитие села Томской области до 2015 года". В 2014 - 2017 годах реализация основных направлений развития сельских территорий осуществлялась в рамках федеральной целевой </w:t>
      </w:r>
      <w:hyperlink w:history="0" r:id="rId25" w:tooltip="Постановление Правительства РФ от 15.07.2013 N 598 (ред. от 02.08.2017, с изм. от 12.10.2017) &quot;О федеральной целевой программе &quot;Устойчивое развитие сельских территорий на 2014 - 2017 годы и на период до 2020 года&quot; ------------ Утратил силу или отменен {КонсультантПлюс}">
        <w:r>
          <w:rPr>
            <w:sz w:val="20"/>
            <w:color w:val="0000ff"/>
          </w:rPr>
          <w:t xml:space="preserve">программы</w:t>
        </w:r>
      </w:hyperlink>
      <w:r>
        <w:rPr>
          <w:sz w:val="20"/>
        </w:rPr>
        <w:t xml:space="preserve"> "Устойчивое развитие сельских территорий на 2014 - 2017 годы и на период до 2020 года", утвержденной постановлением Правительства Российской Федерации от 15.07.2013 N 598 "О федеральной целевой программе "Устойчивое развитие сельских территорий на 2014 - 2017 годы и на период до 2020 года", государственной </w:t>
      </w:r>
      <w:hyperlink w:history="0" r:id="rId26" w:tooltip="Постановление Администрации Томской области от 06.12.2013 N 520а (ред. от 25.12.2014) &quot;Об утверждении государственной программы Томской области &quot;Устойчивое развитие сельских территорий Томской области до 2020 года&quot; (вместе с &quot;Перечнем сельских населенных пунктов и рабочих поселков на территории Томской области, в которых преобладает деятельность, связанная с производством и переработкой сельскохозяйственной продукции&quot;) ------------ Утратил силу или отменен {КонсультантПлюс}">
        <w:r>
          <w:rPr>
            <w:sz w:val="20"/>
            <w:color w:val="0000ff"/>
          </w:rPr>
          <w:t xml:space="preserve">программы</w:t>
        </w:r>
      </w:hyperlink>
      <w:r>
        <w:rPr>
          <w:sz w:val="20"/>
        </w:rPr>
        <w:t xml:space="preserve"> Томской области "Устойчивое развитие сельских территорий Томской области до 2020 года", утвержденной постановлением Администрации Томской области от 06.12.2013 N 520а "Об утверждении государственной программы Томской области "Устойчивое развитие сельских территорий Томской области до 2020 года".</w:t>
      </w:r>
    </w:p>
    <w:p>
      <w:pPr>
        <w:pStyle w:val="0"/>
        <w:spacing w:before="200" w:line-rule="auto"/>
        <w:ind w:firstLine="540"/>
        <w:jc w:val="both"/>
      </w:pPr>
      <w:r>
        <w:rPr>
          <w:sz w:val="20"/>
        </w:rPr>
        <w:t xml:space="preserve">В 2018 году федеральная целевая </w:t>
      </w:r>
      <w:hyperlink w:history="0" r:id="rId27" w:tooltip="Постановление Правительства РФ от 15.07.2013 N 598 (ред. от 02.08.2017, с изм. от 12.10.2017) &quot;О федеральной целевой программе &quot;Устойчивое развитие сельских территорий на 2014 - 2017 годы и на период до 2020 года&quot; ------------ Утратил силу или отменен {КонсультантПлюс}">
        <w:r>
          <w:rPr>
            <w:sz w:val="20"/>
            <w:color w:val="0000ff"/>
          </w:rPr>
          <w:t xml:space="preserve">программа</w:t>
        </w:r>
      </w:hyperlink>
      <w:r>
        <w:rPr>
          <w:sz w:val="20"/>
        </w:rPr>
        <w:t xml:space="preserve"> "Устойчивое развитие сельских территорий на 2014 - 2017 годы и на период до 2020 года" была преобразована в подпрограмму "Устойчивое развитие сельских территорий" Государственной </w:t>
      </w:r>
      <w:hyperlink w:history="0" r:id="rId28" w:tooltip="Постановление Правительства РФ от 14.07.2012 N 717 (ред. от 13.06.2023) &quot;О Государственной программе развития сельского хозяйства и регулирования рынков сельскохозяйственной продукции, сырья и продовольствия&quot; (с изм. и доп., вступ. в силу с 04.07.2023) {КонсультантПлюс}">
        <w:r>
          <w:rPr>
            <w:sz w:val="20"/>
            <w:color w:val="0000ff"/>
          </w:rPr>
          <w:t xml:space="preserve">программы</w:t>
        </w:r>
      </w:hyperlink>
      <w:r>
        <w:rPr>
          <w:sz w:val="20"/>
        </w:rPr>
        <w:t xml:space="preserve"> развития сельского хозяйства и регулирования рынков сельскохозяйственной продукции, сырья и продовольствия", утвержденной постановлением Правительства Российской Федерации от 14.07.2012 N 717 "О Государственной программе развития сельского хозяйства и регулирования рынков сельскохозяйственной продукции, сырья и продовольствия", а с 2019 года - в ведомственную целевую программу "Устойчивое развитие сельских территорий" указанной Государственной программы (которая была досрочно завершена в 2020 году), на региональном уровне было подготовлено </w:t>
      </w:r>
      <w:hyperlink w:history="0" r:id="rId29" w:tooltip="Постановление Администрации Томской области от 12.12.2014 N 485а (ред. от 30.12.2019) &quot;Об утверждении государственной программы &quot;Развитие сельского хозяйства и регулируемых рынков в Томской области&quot; ------------ Утратил силу или отменен {КонсультантПлюс}">
        <w:r>
          <w:rPr>
            <w:sz w:val="20"/>
            <w:color w:val="0000ff"/>
          </w:rPr>
          <w:t xml:space="preserve">постановление</w:t>
        </w:r>
      </w:hyperlink>
      <w:r>
        <w:rPr>
          <w:sz w:val="20"/>
        </w:rPr>
        <w:t xml:space="preserve"> Администрации Томской области от 12.12.2014 N 485а "Об утверждении государственной программы "Развитие сельского хозяйства и регулируемых рынков в Томской области".</w:t>
      </w:r>
    </w:p>
    <w:p>
      <w:pPr>
        <w:pStyle w:val="0"/>
        <w:spacing w:before="200" w:line-rule="auto"/>
        <w:ind w:firstLine="540"/>
        <w:jc w:val="both"/>
      </w:pPr>
      <w:r>
        <w:rPr>
          <w:sz w:val="20"/>
        </w:rPr>
        <w:t xml:space="preserve">С 2020 года началась реализация государственной </w:t>
      </w:r>
      <w:hyperlink w:history="0" r:id="rId30"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программы</w:t>
        </w:r>
      </w:hyperlink>
      <w:r>
        <w:rPr>
          <w:sz w:val="20"/>
        </w:rPr>
        <w:t xml:space="preserve"> Российской Федерации "Комплексное развитие сельских территорий", утвержденной постановлением Правительства Российской Федерации от 31.05.2019 N 696 "Об утверждении государственной программы Российской Федерации "Комплексное развитие сельских территорий" и о внесении изменений в некоторые акты Правительства Российской Федерации".</w:t>
      </w:r>
    </w:p>
    <w:p>
      <w:pPr>
        <w:pStyle w:val="0"/>
        <w:spacing w:before="200" w:line-rule="auto"/>
        <w:ind w:firstLine="540"/>
        <w:jc w:val="both"/>
      </w:pPr>
      <w:r>
        <w:rPr>
          <w:sz w:val="20"/>
        </w:rPr>
        <w:t xml:space="preserve">В соответствии с требованиями федеральной программы на территории Томской области была разработана и начала свою реализацию с 2020 года государственная программа "Комплексное развитие сельских территорий Томской области", утвержденная постановлением Администрацией Томской области от 27.09.2019 N 358а "Об утверждении государственной программы "Комплексное развитие сельских территорий Томской области" (далее - Программа).</w:t>
      </w:r>
    </w:p>
    <w:p>
      <w:pPr>
        <w:pStyle w:val="0"/>
        <w:spacing w:before="200" w:line-rule="auto"/>
        <w:ind w:firstLine="540"/>
        <w:jc w:val="both"/>
      </w:pPr>
      <w:r>
        <w:rPr>
          <w:sz w:val="20"/>
        </w:rPr>
        <w:t xml:space="preserve">Итоги реализации Программы за 2021 год характеризуются следующими результатами:</w:t>
      </w:r>
    </w:p>
    <w:p>
      <w:pPr>
        <w:pStyle w:val="0"/>
        <w:spacing w:before="200" w:line-rule="auto"/>
        <w:ind w:firstLine="540"/>
        <w:jc w:val="both"/>
      </w:pPr>
      <w:r>
        <w:rPr>
          <w:sz w:val="20"/>
        </w:rPr>
        <w:t xml:space="preserve">по показателю "Доля сельского населения в общей численности населения Томской области" - 27,3 процента при плановом значении 27,3 процента (прогнозное и плановое значение по данному показателю до 2030 года не менее 27,30 процента);</w:t>
      </w:r>
    </w:p>
    <w:p>
      <w:pPr>
        <w:pStyle w:val="0"/>
        <w:spacing w:before="200" w:line-rule="auto"/>
        <w:ind w:firstLine="540"/>
        <w:jc w:val="both"/>
      </w:pPr>
      <w:r>
        <w:rPr>
          <w:sz w:val="20"/>
        </w:rPr>
        <w:t xml:space="preserve">по показателю "Соотношение среднемесячных располагаемых ресурсов сельского и городского домохозяйства" - 79,23 процента при плановом значении 79,23 процента (прогнозное и плановое значение по данному показателю до 2030 года - 80,0 процента);</w:t>
      </w:r>
    </w:p>
    <w:p>
      <w:pPr>
        <w:pStyle w:val="0"/>
        <w:spacing w:before="200" w:line-rule="auto"/>
        <w:ind w:firstLine="540"/>
        <w:jc w:val="both"/>
      </w:pPr>
      <w:r>
        <w:rPr>
          <w:sz w:val="20"/>
        </w:rPr>
        <w:t xml:space="preserve">по показателю "Повышение доли общей площади благоустроенных жилых помещений в сельских населенных пунктах" - 22,3 процента при плановом значении 19,6 процента (прогнозное и плановое значение по данному показателю до 2030 года - 30,0 процента).</w:t>
      </w:r>
    </w:p>
    <w:p>
      <w:pPr>
        <w:pStyle w:val="0"/>
        <w:spacing w:before="200" w:line-rule="auto"/>
        <w:ind w:firstLine="540"/>
        <w:jc w:val="both"/>
      </w:pPr>
      <w:r>
        <w:rPr>
          <w:sz w:val="20"/>
        </w:rPr>
        <w:t xml:space="preserve">Программа, в том числе основные проблемы в указанной сфере и прогноз, базируется на:</w:t>
      </w:r>
    </w:p>
    <w:p>
      <w:pPr>
        <w:pStyle w:val="0"/>
        <w:spacing w:before="200" w:line-rule="auto"/>
        <w:ind w:firstLine="540"/>
        <w:jc w:val="both"/>
      </w:pPr>
      <w:r>
        <w:rPr>
          <w:sz w:val="20"/>
        </w:rPr>
        <w:t xml:space="preserve">государственной </w:t>
      </w:r>
      <w:hyperlink w:history="0" r:id="rId31"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программе</w:t>
        </w:r>
      </w:hyperlink>
      <w:r>
        <w:rPr>
          <w:sz w:val="20"/>
        </w:rPr>
        <w:t xml:space="preserve"> Российской Федерации "Комплексное развитие сельских территорий", утвержденной постановлением Правительства Российской Федерации от 31.05.2019 N 696 "Об утверждении государственной программы Российской Федерации "Комплексное развитие сельских территорий" и о внесении изменений в некоторые акты Правительства Российской Федерации";</w:t>
      </w:r>
    </w:p>
    <w:p>
      <w:pPr>
        <w:pStyle w:val="0"/>
        <w:spacing w:before="200" w:line-rule="auto"/>
        <w:ind w:firstLine="540"/>
        <w:jc w:val="both"/>
      </w:pPr>
      <w:hyperlink w:history="0" r:id="rId32" w:tooltip="Распоряжение Правительства РФ от 02.02.2015 N 151-р (ред. от 13.01.2017) &lt;Об утверждении Стратегии устойчивого развития сельских территорий Российской Федерации на период до 2030 года&gt; {КонсультантПлюс}">
        <w:r>
          <w:rPr>
            <w:sz w:val="20"/>
            <w:color w:val="0000ff"/>
          </w:rPr>
          <w:t xml:space="preserve">Стратегии</w:t>
        </w:r>
      </w:hyperlink>
      <w:r>
        <w:rPr>
          <w:sz w:val="20"/>
        </w:rPr>
        <w:t xml:space="preserve"> устойчивого развития сельских территорий Российской Федерации на период до 2030 года, утвержденной распоряжением Правительства Российской Федерации от 02.02.2015 N 151-р "Об утверждении Стратегии устойчивого развития сельских территорий Российской Федерации на период до 2030 года";</w:t>
      </w:r>
    </w:p>
    <w:p>
      <w:pPr>
        <w:pStyle w:val="0"/>
        <w:spacing w:before="200" w:line-rule="auto"/>
        <w:ind w:firstLine="540"/>
        <w:jc w:val="both"/>
      </w:pPr>
      <w:hyperlink w:history="0" r:id="rId33" w:tooltip="Распоряжение Правительства РФ от 30.11.2010 N 2136-р &lt;Об утверждении Концепции устойчивого развития сельских территорий Российской Федерации на период до 2020 года&gt; {КонсультантПлюс}">
        <w:r>
          <w:rPr>
            <w:sz w:val="20"/>
            <w:color w:val="0000ff"/>
          </w:rPr>
          <w:t xml:space="preserve">Концепции</w:t>
        </w:r>
      </w:hyperlink>
      <w:r>
        <w:rPr>
          <w:sz w:val="20"/>
        </w:rPr>
        <w:t xml:space="preserve"> устойчивого развития сельских территорий Российской Федерации на период до 2020 года, утвержденной распоряжением Правительства Российской Федерации от 30.11.2010 N 2136-р "Об утверждении Концепции устойчивого развития сельских территорий Российской Федерации на период до 2020 года";</w:t>
      </w:r>
    </w:p>
    <w:p>
      <w:pPr>
        <w:pStyle w:val="0"/>
        <w:spacing w:before="200" w:line-rule="auto"/>
        <w:ind w:firstLine="540"/>
        <w:jc w:val="both"/>
      </w:pPr>
      <w:hyperlink w:history="0" r:id="rId34" w:tooltip="Постановление Законодательной Думы Томской области от 26.03.2015 N 2580 (ред. от 01.07.2021) &quot;Об утверждении Стратегии социально-экономического развития Томской области до 2030 года&quot; {КонсультантПлюс}">
        <w:r>
          <w:rPr>
            <w:sz w:val="20"/>
            <w:color w:val="0000ff"/>
          </w:rPr>
          <w:t xml:space="preserve">постановлении</w:t>
        </w:r>
      </w:hyperlink>
      <w:r>
        <w:rPr>
          <w:sz w:val="20"/>
        </w:rPr>
        <w:t xml:space="preserve"> Законодательной Думы Томской области от 26.03.2015 N 2580 "Об утверждении Стратегии социально-экономического развития Томской области до 2030 года".</w:t>
      </w:r>
    </w:p>
    <w:p>
      <w:pPr>
        <w:pStyle w:val="0"/>
        <w:spacing w:before="200" w:line-rule="auto"/>
        <w:ind w:firstLine="540"/>
        <w:jc w:val="both"/>
      </w:pPr>
      <w:r>
        <w:rPr>
          <w:sz w:val="20"/>
        </w:rPr>
        <w:t xml:space="preserve">Программа определяет цели, задачи и направления комплексного развития сельских территорий, финансовое обеспечение и механизмы реализации предусмотренных мероприятий, показатели их результативности.</w:t>
      </w:r>
    </w:p>
    <w:p>
      <w:pPr>
        <w:pStyle w:val="0"/>
        <w:jc w:val="both"/>
      </w:pPr>
      <w:r>
        <w:rPr>
          <w:sz w:val="20"/>
        </w:rPr>
      </w:r>
    </w:p>
    <w:p>
      <w:pPr>
        <w:pStyle w:val="2"/>
        <w:outlineLvl w:val="2"/>
        <w:jc w:val="center"/>
      </w:pPr>
      <w:r>
        <w:rPr>
          <w:sz w:val="20"/>
        </w:rPr>
        <w:t xml:space="preserve">Доля сельского населения в общей</w:t>
      </w:r>
    </w:p>
    <w:p>
      <w:pPr>
        <w:pStyle w:val="2"/>
        <w:jc w:val="center"/>
      </w:pPr>
      <w:r>
        <w:rPr>
          <w:sz w:val="20"/>
        </w:rPr>
        <w:t xml:space="preserve">численности населения Томской области</w:t>
      </w:r>
    </w:p>
    <w:p>
      <w:pPr>
        <w:pStyle w:val="0"/>
        <w:jc w:val="both"/>
      </w:pPr>
      <w:r>
        <w:rPr>
          <w:sz w:val="20"/>
        </w:rPr>
      </w:r>
    </w:p>
    <w:p>
      <w:pPr>
        <w:pStyle w:val="0"/>
        <w:jc w:val="right"/>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154"/>
        <w:gridCol w:w="1984"/>
        <w:gridCol w:w="2778"/>
      </w:tblGrid>
      <w:tr>
        <w:tc>
          <w:tcPr>
            <w:tcW w:w="2154" w:type="dxa"/>
            <w:vAlign w:val="center"/>
          </w:tcPr>
          <w:p>
            <w:pPr>
              <w:pStyle w:val="0"/>
              <w:jc w:val="center"/>
            </w:pPr>
            <w:r>
              <w:rPr>
                <w:sz w:val="20"/>
              </w:rPr>
              <w:t xml:space="preserve">Период реализации</w:t>
            </w:r>
          </w:p>
        </w:tc>
        <w:tc>
          <w:tcPr>
            <w:tcW w:w="1984" w:type="dxa"/>
            <w:vAlign w:val="center"/>
          </w:tcPr>
          <w:p>
            <w:pPr>
              <w:pStyle w:val="0"/>
              <w:jc w:val="center"/>
            </w:pPr>
            <w:r>
              <w:rPr>
                <w:sz w:val="20"/>
              </w:rPr>
              <w:t xml:space="preserve">Томская область</w:t>
            </w:r>
          </w:p>
        </w:tc>
        <w:tc>
          <w:tcPr>
            <w:tcW w:w="2778" w:type="dxa"/>
            <w:vAlign w:val="center"/>
          </w:tcPr>
          <w:p>
            <w:pPr>
              <w:pStyle w:val="0"/>
              <w:jc w:val="center"/>
            </w:pPr>
            <w:r>
              <w:rPr>
                <w:sz w:val="20"/>
              </w:rPr>
              <w:t xml:space="preserve">Российская Федерация</w:t>
            </w:r>
          </w:p>
        </w:tc>
      </w:tr>
      <w:tr>
        <w:tc>
          <w:tcPr>
            <w:tcW w:w="2154" w:type="dxa"/>
            <w:vAlign w:val="center"/>
          </w:tcPr>
          <w:p>
            <w:pPr>
              <w:pStyle w:val="0"/>
            </w:pPr>
            <w:r>
              <w:rPr>
                <w:sz w:val="20"/>
              </w:rPr>
              <w:t xml:space="preserve">2016 год</w:t>
            </w:r>
          </w:p>
        </w:tc>
        <w:tc>
          <w:tcPr>
            <w:tcW w:w="1984" w:type="dxa"/>
            <w:vAlign w:val="center"/>
          </w:tcPr>
          <w:p>
            <w:pPr>
              <w:pStyle w:val="0"/>
              <w:jc w:val="center"/>
            </w:pPr>
            <w:r>
              <w:rPr>
                <w:sz w:val="20"/>
              </w:rPr>
              <w:t xml:space="preserve">27,7</w:t>
            </w:r>
          </w:p>
        </w:tc>
        <w:tc>
          <w:tcPr>
            <w:tcW w:w="2778" w:type="dxa"/>
            <w:vAlign w:val="center"/>
          </w:tcPr>
          <w:p>
            <w:pPr>
              <w:pStyle w:val="0"/>
              <w:jc w:val="center"/>
            </w:pPr>
            <w:r>
              <w:rPr>
                <w:sz w:val="20"/>
              </w:rPr>
              <w:t xml:space="preserve">25,7</w:t>
            </w:r>
          </w:p>
        </w:tc>
      </w:tr>
      <w:tr>
        <w:tc>
          <w:tcPr>
            <w:tcW w:w="2154" w:type="dxa"/>
            <w:vAlign w:val="center"/>
          </w:tcPr>
          <w:p>
            <w:pPr>
              <w:pStyle w:val="0"/>
            </w:pPr>
            <w:r>
              <w:rPr>
                <w:sz w:val="20"/>
              </w:rPr>
              <w:t xml:space="preserve">2017 год</w:t>
            </w:r>
          </w:p>
        </w:tc>
        <w:tc>
          <w:tcPr>
            <w:tcW w:w="1984" w:type="dxa"/>
            <w:vAlign w:val="center"/>
          </w:tcPr>
          <w:p>
            <w:pPr>
              <w:pStyle w:val="0"/>
              <w:jc w:val="center"/>
            </w:pPr>
            <w:r>
              <w:rPr>
                <w:sz w:val="20"/>
              </w:rPr>
              <w:t xml:space="preserve">27,5</w:t>
            </w:r>
          </w:p>
        </w:tc>
        <w:tc>
          <w:tcPr>
            <w:tcW w:w="2778" w:type="dxa"/>
            <w:vAlign w:val="center"/>
          </w:tcPr>
          <w:p>
            <w:pPr>
              <w:pStyle w:val="0"/>
              <w:jc w:val="center"/>
            </w:pPr>
            <w:r>
              <w:rPr>
                <w:sz w:val="20"/>
              </w:rPr>
              <w:t xml:space="preserve">25,7</w:t>
            </w:r>
          </w:p>
        </w:tc>
      </w:tr>
      <w:tr>
        <w:tc>
          <w:tcPr>
            <w:tcW w:w="2154" w:type="dxa"/>
            <w:vAlign w:val="center"/>
          </w:tcPr>
          <w:p>
            <w:pPr>
              <w:pStyle w:val="0"/>
            </w:pPr>
            <w:r>
              <w:rPr>
                <w:sz w:val="20"/>
              </w:rPr>
              <w:t xml:space="preserve">2018 год</w:t>
            </w:r>
          </w:p>
        </w:tc>
        <w:tc>
          <w:tcPr>
            <w:tcW w:w="1984" w:type="dxa"/>
            <w:vAlign w:val="center"/>
          </w:tcPr>
          <w:p>
            <w:pPr>
              <w:pStyle w:val="0"/>
              <w:jc w:val="center"/>
            </w:pPr>
            <w:r>
              <w:rPr>
                <w:sz w:val="20"/>
              </w:rPr>
              <w:t xml:space="preserve">27,5</w:t>
            </w:r>
          </w:p>
        </w:tc>
        <w:tc>
          <w:tcPr>
            <w:tcW w:w="2778" w:type="dxa"/>
            <w:vAlign w:val="center"/>
          </w:tcPr>
          <w:p>
            <w:pPr>
              <w:pStyle w:val="0"/>
              <w:jc w:val="center"/>
            </w:pPr>
            <w:r>
              <w:rPr>
                <w:sz w:val="20"/>
              </w:rPr>
              <w:t xml:space="preserve">25,7</w:t>
            </w:r>
          </w:p>
        </w:tc>
      </w:tr>
      <w:tr>
        <w:tc>
          <w:tcPr>
            <w:tcW w:w="2154" w:type="dxa"/>
            <w:vAlign w:val="center"/>
          </w:tcPr>
          <w:p>
            <w:pPr>
              <w:pStyle w:val="0"/>
            </w:pPr>
            <w:r>
              <w:rPr>
                <w:sz w:val="20"/>
              </w:rPr>
              <w:t xml:space="preserve">2019 год</w:t>
            </w:r>
          </w:p>
        </w:tc>
        <w:tc>
          <w:tcPr>
            <w:tcW w:w="1984" w:type="dxa"/>
            <w:vAlign w:val="center"/>
          </w:tcPr>
          <w:p>
            <w:pPr>
              <w:pStyle w:val="0"/>
              <w:jc w:val="center"/>
            </w:pPr>
            <w:r>
              <w:rPr>
                <w:sz w:val="20"/>
              </w:rPr>
              <w:t xml:space="preserve">27,4</w:t>
            </w:r>
          </w:p>
        </w:tc>
        <w:tc>
          <w:tcPr>
            <w:tcW w:w="2778" w:type="dxa"/>
            <w:vAlign w:val="center"/>
          </w:tcPr>
          <w:p>
            <w:pPr>
              <w:pStyle w:val="0"/>
              <w:jc w:val="center"/>
            </w:pPr>
            <w:r>
              <w:rPr>
                <w:sz w:val="20"/>
              </w:rPr>
              <w:t xml:space="preserve">25,4</w:t>
            </w:r>
          </w:p>
        </w:tc>
      </w:tr>
      <w:tr>
        <w:tc>
          <w:tcPr>
            <w:tcW w:w="2154" w:type="dxa"/>
            <w:vAlign w:val="center"/>
          </w:tcPr>
          <w:p>
            <w:pPr>
              <w:pStyle w:val="0"/>
            </w:pPr>
            <w:r>
              <w:rPr>
                <w:sz w:val="20"/>
              </w:rPr>
              <w:t xml:space="preserve">2020 год</w:t>
            </w:r>
          </w:p>
        </w:tc>
        <w:tc>
          <w:tcPr>
            <w:tcW w:w="1984" w:type="dxa"/>
            <w:vAlign w:val="center"/>
          </w:tcPr>
          <w:p>
            <w:pPr>
              <w:pStyle w:val="0"/>
              <w:jc w:val="center"/>
            </w:pPr>
            <w:r>
              <w:rPr>
                <w:sz w:val="20"/>
              </w:rPr>
              <w:t xml:space="preserve">27,3</w:t>
            </w:r>
          </w:p>
        </w:tc>
        <w:tc>
          <w:tcPr>
            <w:tcW w:w="2778" w:type="dxa"/>
            <w:vAlign w:val="center"/>
          </w:tcPr>
          <w:p>
            <w:pPr>
              <w:pStyle w:val="0"/>
              <w:jc w:val="center"/>
            </w:pPr>
            <w:r>
              <w:rPr>
                <w:sz w:val="20"/>
              </w:rPr>
              <w:t xml:space="preserve">25,3</w:t>
            </w:r>
          </w:p>
        </w:tc>
      </w:tr>
    </w:tbl>
    <w:p>
      <w:pPr>
        <w:pStyle w:val="0"/>
        <w:jc w:val="both"/>
      </w:pPr>
      <w:r>
        <w:rPr>
          <w:sz w:val="20"/>
        </w:rPr>
      </w:r>
    </w:p>
    <w:p>
      <w:pPr>
        <w:pStyle w:val="0"/>
        <w:ind w:firstLine="540"/>
        <w:jc w:val="both"/>
      </w:pPr>
      <w:r>
        <w:rPr>
          <w:sz w:val="20"/>
        </w:rPr>
        <w:t xml:space="preserve">Сокращение и измельчение сельской поселенческой структуры приводит к обезлюдению и запустению сельских территорий Томской области, выбытию из оборота продуктивных земель сельскохозяйственного назначения, что угрожает не только продовольственной, но и геополитической безопасности Томской области. Этому способствует также крайне низкий уровень комфортности проживания в сельской местности.</w:t>
      </w:r>
    </w:p>
    <w:p>
      <w:pPr>
        <w:pStyle w:val="0"/>
        <w:spacing w:before="200" w:line-rule="auto"/>
        <w:ind w:firstLine="540"/>
        <w:jc w:val="both"/>
      </w:pPr>
      <w:r>
        <w:rPr>
          <w:sz w:val="20"/>
        </w:rPr>
        <w:t xml:space="preserve">Материальное положение преобладающей части сельского населения не позволяет использовать систему ипотечного кредитования жилищного строительства.</w:t>
      </w:r>
    </w:p>
    <w:p>
      <w:pPr>
        <w:pStyle w:val="0"/>
        <w:spacing w:before="200" w:line-rule="auto"/>
        <w:ind w:firstLine="540"/>
        <w:jc w:val="both"/>
      </w:pPr>
      <w:r>
        <w:rPr>
          <w:sz w:val="20"/>
        </w:rPr>
        <w:t xml:space="preserve">Основными причинами исторически сложившейся неблагоприятной ситуации в комплексном развитии села являются остаточный принцип финансирования развития социальной и инженерной инфраструктуры в сельской местности, преобладание дотационности бюджетов на уровне сельских поселений, высокий уровень затратности комплексного развития сельских территорий в связи с мелкодисперсным характером сельского расселения.</w:t>
      </w:r>
    </w:p>
    <w:p>
      <w:pPr>
        <w:pStyle w:val="0"/>
        <w:spacing w:before="200" w:line-rule="auto"/>
        <w:ind w:firstLine="540"/>
        <w:jc w:val="both"/>
      </w:pPr>
      <w:r>
        <w:rPr>
          <w:sz w:val="20"/>
        </w:rPr>
        <w:t xml:space="preserve">За последние годы резко сократилась подготовка специалистов, в том числе для агропромышленного комплекса, в сельских профессиональных училищах. В результате длительного оттока молодежи из села, низкой рождаемости, обострившихся социальных проблем наметилась устойчивая тенденция резкого старения сельского населения и, как следствие, обострилось положение с обеспеченностью сфер деятельности кадрами всех уровней.</w:t>
      </w:r>
    </w:p>
    <w:p>
      <w:pPr>
        <w:pStyle w:val="0"/>
        <w:spacing w:before="200" w:line-rule="auto"/>
        <w:ind w:firstLine="540"/>
        <w:jc w:val="both"/>
      </w:pPr>
      <w:r>
        <w:rPr>
          <w:sz w:val="20"/>
        </w:rPr>
        <w:t xml:space="preserve">Низкий уровень комфортности проживания в сельской местности влияет на миграционные настроения сельского населения, особенно молодежи. Соответственно сокращается источник расширенного воспроизводства трудоресурсного потенциала аграрной отрасли.</w:t>
      </w:r>
    </w:p>
    <w:p>
      <w:pPr>
        <w:pStyle w:val="0"/>
        <w:spacing w:before="200" w:line-rule="auto"/>
        <w:ind w:firstLine="540"/>
        <w:jc w:val="both"/>
      </w:pPr>
      <w:r>
        <w:rPr>
          <w:sz w:val="20"/>
        </w:rPr>
        <w:t xml:space="preserve">Содействие решению задачи притока молодых специалистов в сельскую местность и закрепления их в разных сферах экономики предполагает необходимость формирования в сельской местности базовых условий социального комфорта, в том числе удовлетворение их первоочередной потребности в жилье.</w:t>
      </w:r>
    </w:p>
    <w:p>
      <w:pPr>
        <w:pStyle w:val="0"/>
        <w:spacing w:before="200" w:line-rule="auto"/>
        <w:ind w:firstLine="540"/>
        <w:jc w:val="both"/>
      </w:pPr>
      <w:r>
        <w:rPr>
          <w:sz w:val="20"/>
        </w:rPr>
        <w:t xml:space="preserve">Для обеспечения устойчивого социально-экономического развития сельских территорий Томской области и эффективного функционирования агропромышленного производства необходимо усилить государственную поддержку социального и инженерного обустройства населенных пунктов, расположенных в сельской местности, ускорить развитие несельскохозяйственных видов деятельности в сельской местности, расширение рынка труда, развитие процессов самоуправления и на этой основе повысить качество и активизацию человеческого потенциала.</w:t>
      </w:r>
    </w:p>
    <w:p>
      <w:pPr>
        <w:pStyle w:val="0"/>
        <w:jc w:val="both"/>
      </w:pPr>
      <w:r>
        <w:rPr>
          <w:sz w:val="20"/>
        </w:rPr>
      </w:r>
    </w:p>
    <w:p>
      <w:pPr>
        <w:pStyle w:val="2"/>
        <w:outlineLvl w:val="2"/>
        <w:jc w:val="center"/>
      </w:pPr>
      <w:r>
        <w:rPr>
          <w:sz w:val="20"/>
        </w:rPr>
        <w:t xml:space="preserve">Соотношение среднемесячных располагаемых ресурсов</w:t>
      </w:r>
    </w:p>
    <w:p>
      <w:pPr>
        <w:pStyle w:val="2"/>
        <w:jc w:val="center"/>
      </w:pPr>
      <w:r>
        <w:rPr>
          <w:sz w:val="20"/>
        </w:rPr>
        <w:t xml:space="preserve">сельского и городского домохозяйств</w:t>
      </w:r>
    </w:p>
    <w:p>
      <w:pPr>
        <w:pStyle w:val="0"/>
        <w:jc w:val="both"/>
      </w:pPr>
      <w:r>
        <w:rPr>
          <w:sz w:val="20"/>
        </w:rPr>
      </w:r>
    </w:p>
    <w:p>
      <w:pPr>
        <w:pStyle w:val="0"/>
        <w:jc w:val="right"/>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154"/>
        <w:gridCol w:w="1984"/>
        <w:gridCol w:w="2778"/>
      </w:tblGrid>
      <w:tr>
        <w:tc>
          <w:tcPr>
            <w:tcW w:w="2154" w:type="dxa"/>
            <w:vAlign w:val="center"/>
          </w:tcPr>
          <w:p>
            <w:pPr>
              <w:pStyle w:val="0"/>
              <w:jc w:val="center"/>
            </w:pPr>
            <w:r>
              <w:rPr>
                <w:sz w:val="20"/>
              </w:rPr>
              <w:t xml:space="preserve">Период реализации</w:t>
            </w:r>
          </w:p>
        </w:tc>
        <w:tc>
          <w:tcPr>
            <w:tcW w:w="1984" w:type="dxa"/>
            <w:vAlign w:val="center"/>
          </w:tcPr>
          <w:p>
            <w:pPr>
              <w:pStyle w:val="0"/>
              <w:jc w:val="center"/>
            </w:pPr>
            <w:r>
              <w:rPr>
                <w:sz w:val="20"/>
              </w:rPr>
              <w:t xml:space="preserve">Томская область</w:t>
            </w:r>
          </w:p>
        </w:tc>
        <w:tc>
          <w:tcPr>
            <w:tcW w:w="2778" w:type="dxa"/>
            <w:vAlign w:val="center"/>
          </w:tcPr>
          <w:p>
            <w:pPr>
              <w:pStyle w:val="0"/>
              <w:jc w:val="center"/>
            </w:pPr>
            <w:r>
              <w:rPr>
                <w:sz w:val="20"/>
              </w:rPr>
              <w:t xml:space="preserve">Российская Федерация</w:t>
            </w:r>
          </w:p>
        </w:tc>
      </w:tr>
      <w:tr>
        <w:tc>
          <w:tcPr>
            <w:tcW w:w="2154" w:type="dxa"/>
            <w:vAlign w:val="center"/>
          </w:tcPr>
          <w:p>
            <w:pPr>
              <w:pStyle w:val="0"/>
            </w:pPr>
            <w:r>
              <w:rPr>
                <w:sz w:val="20"/>
              </w:rPr>
              <w:t xml:space="preserve">2016 год</w:t>
            </w:r>
          </w:p>
        </w:tc>
        <w:tc>
          <w:tcPr>
            <w:tcW w:w="1984" w:type="dxa"/>
            <w:vAlign w:val="center"/>
          </w:tcPr>
          <w:p>
            <w:pPr>
              <w:pStyle w:val="0"/>
              <w:jc w:val="center"/>
            </w:pPr>
            <w:r>
              <w:rPr>
                <w:sz w:val="20"/>
              </w:rPr>
              <w:t xml:space="preserve">72,9</w:t>
            </w:r>
          </w:p>
        </w:tc>
        <w:tc>
          <w:tcPr>
            <w:tcW w:w="2778" w:type="dxa"/>
            <w:vAlign w:val="center"/>
          </w:tcPr>
          <w:p>
            <w:pPr>
              <w:pStyle w:val="0"/>
              <w:jc w:val="center"/>
            </w:pPr>
            <w:r>
              <w:rPr>
                <w:sz w:val="20"/>
              </w:rPr>
              <w:t xml:space="preserve">63,5</w:t>
            </w:r>
          </w:p>
        </w:tc>
      </w:tr>
      <w:tr>
        <w:tc>
          <w:tcPr>
            <w:tcW w:w="2154" w:type="dxa"/>
            <w:vAlign w:val="center"/>
          </w:tcPr>
          <w:p>
            <w:pPr>
              <w:pStyle w:val="0"/>
            </w:pPr>
            <w:r>
              <w:rPr>
                <w:sz w:val="20"/>
              </w:rPr>
              <w:t xml:space="preserve">2017 год</w:t>
            </w:r>
          </w:p>
        </w:tc>
        <w:tc>
          <w:tcPr>
            <w:tcW w:w="1984" w:type="dxa"/>
            <w:vAlign w:val="center"/>
          </w:tcPr>
          <w:p>
            <w:pPr>
              <w:pStyle w:val="0"/>
              <w:jc w:val="center"/>
            </w:pPr>
            <w:r>
              <w:rPr>
                <w:sz w:val="20"/>
              </w:rPr>
              <w:t xml:space="preserve">70,5</w:t>
            </w:r>
          </w:p>
        </w:tc>
        <w:tc>
          <w:tcPr>
            <w:tcW w:w="2778" w:type="dxa"/>
            <w:vAlign w:val="center"/>
          </w:tcPr>
          <w:p>
            <w:pPr>
              <w:pStyle w:val="0"/>
              <w:jc w:val="center"/>
            </w:pPr>
            <w:r>
              <w:rPr>
                <w:sz w:val="20"/>
              </w:rPr>
              <w:t xml:space="preserve">67,3</w:t>
            </w:r>
          </w:p>
        </w:tc>
      </w:tr>
      <w:tr>
        <w:tc>
          <w:tcPr>
            <w:tcW w:w="2154" w:type="dxa"/>
            <w:vAlign w:val="center"/>
          </w:tcPr>
          <w:p>
            <w:pPr>
              <w:pStyle w:val="0"/>
            </w:pPr>
            <w:r>
              <w:rPr>
                <w:sz w:val="20"/>
              </w:rPr>
              <w:t xml:space="preserve">2018 год</w:t>
            </w:r>
          </w:p>
        </w:tc>
        <w:tc>
          <w:tcPr>
            <w:tcW w:w="1984" w:type="dxa"/>
            <w:vAlign w:val="center"/>
          </w:tcPr>
          <w:p>
            <w:pPr>
              <w:pStyle w:val="0"/>
              <w:jc w:val="center"/>
            </w:pPr>
            <w:r>
              <w:rPr>
                <w:sz w:val="20"/>
              </w:rPr>
              <w:t xml:space="preserve">78,8</w:t>
            </w:r>
          </w:p>
        </w:tc>
        <w:tc>
          <w:tcPr>
            <w:tcW w:w="2778" w:type="dxa"/>
            <w:vAlign w:val="center"/>
          </w:tcPr>
          <w:p>
            <w:pPr>
              <w:pStyle w:val="0"/>
              <w:jc w:val="center"/>
            </w:pPr>
            <w:r>
              <w:rPr>
                <w:sz w:val="20"/>
              </w:rPr>
              <w:t xml:space="preserve">63,4</w:t>
            </w:r>
          </w:p>
        </w:tc>
      </w:tr>
      <w:tr>
        <w:tc>
          <w:tcPr>
            <w:tcW w:w="2154" w:type="dxa"/>
            <w:vAlign w:val="center"/>
          </w:tcPr>
          <w:p>
            <w:pPr>
              <w:pStyle w:val="0"/>
            </w:pPr>
            <w:r>
              <w:rPr>
                <w:sz w:val="20"/>
              </w:rPr>
              <w:t xml:space="preserve">2019 год</w:t>
            </w:r>
          </w:p>
        </w:tc>
        <w:tc>
          <w:tcPr>
            <w:tcW w:w="1984" w:type="dxa"/>
            <w:vAlign w:val="center"/>
          </w:tcPr>
          <w:p>
            <w:pPr>
              <w:pStyle w:val="0"/>
              <w:jc w:val="center"/>
            </w:pPr>
            <w:r>
              <w:rPr>
                <w:sz w:val="20"/>
              </w:rPr>
              <w:t xml:space="preserve">78,9</w:t>
            </w:r>
          </w:p>
        </w:tc>
        <w:tc>
          <w:tcPr>
            <w:tcW w:w="2778" w:type="dxa"/>
            <w:vAlign w:val="center"/>
          </w:tcPr>
          <w:p>
            <w:pPr>
              <w:pStyle w:val="0"/>
              <w:jc w:val="center"/>
            </w:pPr>
            <w:r>
              <w:rPr>
                <w:sz w:val="20"/>
              </w:rPr>
              <w:t xml:space="preserve">63,7</w:t>
            </w:r>
          </w:p>
        </w:tc>
      </w:tr>
      <w:tr>
        <w:tc>
          <w:tcPr>
            <w:tcW w:w="2154" w:type="dxa"/>
            <w:vAlign w:val="center"/>
          </w:tcPr>
          <w:p>
            <w:pPr>
              <w:pStyle w:val="0"/>
            </w:pPr>
            <w:r>
              <w:rPr>
                <w:sz w:val="20"/>
              </w:rPr>
              <w:t xml:space="preserve">2020 год</w:t>
            </w:r>
          </w:p>
        </w:tc>
        <w:tc>
          <w:tcPr>
            <w:tcW w:w="1984" w:type="dxa"/>
            <w:vAlign w:val="center"/>
          </w:tcPr>
          <w:p>
            <w:pPr>
              <w:pStyle w:val="0"/>
              <w:jc w:val="center"/>
            </w:pPr>
            <w:r>
              <w:rPr>
                <w:sz w:val="20"/>
              </w:rPr>
              <w:t xml:space="preserve">79,0</w:t>
            </w:r>
          </w:p>
        </w:tc>
        <w:tc>
          <w:tcPr>
            <w:tcW w:w="2778" w:type="dxa"/>
            <w:vAlign w:val="center"/>
          </w:tcPr>
          <w:p>
            <w:pPr>
              <w:pStyle w:val="0"/>
              <w:jc w:val="center"/>
            </w:pPr>
            <w:r>
              <w:rPr>
                <w:sz w:val="20"/>
              </w:rPr>
              <w:t xml:space="preserve">63,0</w:t>
            </w:r>
          </w:p>
        </w:tc>
      </w:tr>
    </w:tbl>
    <w:p>
      <w:pPr>
        <w:pStyle w:val="0"/>
        <w:jc w:val="both"/>
      </w:pPr>
      <w:r>
        <w:rPr>
          <w:sz w:val="20"/>
        </w:rPr>
      </w:r>
    </w:p>
    <w:p>
      <w:pPr>
        <w:pStyle w:val="0"/>
        <w:ind w:firstLine="540"/>
        <w:jc w:val="both"/>
      </w:pPr>
      <w:r>
        <w:rPr>
          <w:sz w:val="20"/>
        </w:rPr>
        <w:t xml:space="preserve">Без государственной поддержки муниципальные образования Томской области, расположенные в сельской местности, не в состоянии эффективно участвовать в социальных реформах и удовлетворении основных жизненных потребностей проживающего на их территории населения.</w:t>
      </w:r>
    </w:p>
    <w:p>
      <w:pPr>
        <w:pStyle w:val="0"/>
        <w:spacing w:before="200" w:line-rule="auto"/>
        <w:ind w:firstLine="540"/>
        <w:jc w:val="both"/>
      </w:pPr>
      <w:r>
        <w:rPr>
          <w:sz w:val="20"/>
        </w:rPr>
        <w:t xml:space="preserve">Исходя из поставленных задач на ближайший период и долгосрочную перспективу, для преодоления критического положения в сфере комплексного развития села необходимо провести комплекс взаимоувязанных мероприятий, которые предусматривается осуществлять в сельской местности.</w:t>
      </w:r>
    </w:p>
    <w:p>
      <w:pPr>
        <w:pStyle w:val="0"/>
        <w:spacing w:before="200" w:line-rule="auto"/>
        <w:ind w:firstLine="540"/>
        <w:jc w:val="both"/>
      </w:pPr>
      <w:r>
        <w:rPr>
          <w:sz w:val="20"/>
        </w:rPr>
        <w:t xml:space="preserve">Необходимость разработки и реализации государственной программы обусловлена:</w:t>
      </w:r>
    </w:p>
    <w:p>
      <w:pPr>
        <w:pStyle w:val="0"/>
        <w:spacing w:before="200" w:line-rule="auto"/>
        <w:ind w:firstLine="540"/>
        <w:jc w:val="both"/>
      </w:pPr>
      <w:r>
        <w:rPr>
          <w:sz w:val="20"/>
        </w:rPr>
        <w:t xml:space="preserve">социально-политической остротой проблемы;</w:t>
      </w:r>
    </w:p>
    <w:p>
      <w:pPr>
        <w:pStyle w:val="0"/>
        <w:spacing w:before="200" w:line-rule="auto"/>
        <w:ind w:firstLine="540"/>
        <w:jc w:val="both"/>
      </w:pPr>
      <w:r>
        <w:rPr>
          <w:sz w:val="20"/>
        </w:rPr>
        <w:t xml:space="preserve">потребностью формирования базовых условий социального комфорта для закрепления на селе трудовых ресурсов, обеспечивающих эффективное решение стратегических задач;</w:t>
      </w:r>
    </w:p>
    <w:p>
      <w:pPr>
        <w:pStyle w:val="0"/>
        <w:spacing w:before="200" w:line-rule="auto"/>
        <w:ind w:firstLine="540"/>
        <w:jc w:val="both"/>
      </w:pPr>
      <w:r>
        <w:rPr>
          <w:sz w:val="20"/>
        </w:rPr>
        <w:t xml:space="preserve">необходимостью решения задачи по обеспечению комплексного развития сельских территорий, определенной государственной программой;</w:t>
      </w:r>
    </w:p>
    <w:p>
      <w:pPr>
        <w:pStyle w:val="0"/>
        <w:spacing w:before="200" w:line-rule="auto"/>
        <w:ind w:firstLine="540"/>
        <w:jc w:val="both"/>
      </w:pPr>
      <w:r>
        <w:rPr>
          <w:sz w:val="20"/>
        </w:rPr>
        <w:t xml:space="preserve">межотраслевым и межведомственным характером проблемы, необходимостью привлечения к ее решению органов законодательной и исполнительной власти Томской области на федеральном и областном уровнях, органов местного самоуправления муниципальных образований Томской области, профсоюзных организаций агропромышленного комплекса и общественных объединений сельских жителей;</w:t>
      </w:r>
    </w:p>
    <w:p>
      <w:pPr>
        <w:pStyle w:val="0"/>
        <w:spacing w:before="200" w:line-rule="auto"/>
        <w:ind w:firstLine="540"/>
        <w:jc w:val="both"/>
      </w:pPr>
      <w:r>
        <w:rPr>
          <w:sz w:val="20"/>
        </w:rPr>
        <w:t xml:space="preserve">приоритетностью государственной поддержки развития социальной сферы и инженерной инфраструктуры в сельской местности.</w:t>
      </w:r>
    </w:p>
    <w:p>
      <w:pPr>
        <w:pStyle w:val="0"/>
        <w:jc w:val="both"/>
      </w:pPr>
      <w:r>
        <w:rPr>
          <w:sz w:val="20"/>
        </w:rPr>
      </w:r>
    </w:p>
    <w:p>
      <w:pPr>
        <w:pStyle w:val="2"/>
        <w:outlineLvl w:val="1"/>
        <w:jc w:val="center"/>
      </w:pPr>
      <w:r>
        <w:rPr>
          <w:sz w:val="20"/>
        </w:rPr>
        <w:t xml:space="preserve">Перечень показателей цели государственной программы,</w:t>
      </w:r>
    </w:p>
    <w:p>
      <w:pPr>
        <w:pStyle w:val="2"/>
        <w:jc w:val="center"/>
      </w:pPr>
      <w:r>
        <w:rPr>
          <w:sz w:val="20"/>
        </w:rPr>
        <w:t xml:space="preserve">сведения о порядке сбора информации по показателям</w:t>
      </w:r>
    </w:p>
    <w:p>
      <w:pPr>
        <w:pStyle w:val="2"/>
        <w:jc w:val="center"/>
      </w:pPr>
      <w:r>
        <w:rPr>
          <w:sz w:val="20"/>
        </w:rPr>
        <w:t xml:space="preserve">и методике их расчета</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879"/>
        <w:gridCol w:w="737"/>
        <w:gridCol w:w="1134"/>
        <w:gridCol w:w="907"/>
        <w:gridCol w:w="1247"/>
        <w:gridCol w:w="1834"/>
        <w:gridCol w:w="1789"/>
        <w:gridCol w:w="1644"/>
        <w:gridCol w:w="1954"/>
      </w:tblGrid>
      <w:tr>
        <w:tc>
          <w:tcPr>
            <w:tcW w:w="454" w:type="dxa"/>
            <w:vAlign w:val="center"/>
          </w:tcPr>
          <w:p>
            <w:pPr>
              <w:pStyle w:val="0"/>
              <w:jc w:val="center"/>
            </w:pPr>
            <w:r>
              <w:rPr>
                <w:sz w:val="20"/>
              </w:rPr>
              <w:t xml:space="preserve">N п/п</w:t>
            </w:r>
          </w:p>
        </w:tc>
        <w:tc>
          <w:tcPr>
            <w:tcW w:w="1879" w:type="dxa"/>
            <w:vAlign w:val="center"/>
          </w:tcPr>
          <w:p>
            <w:pPr>
              <w:pStyle w:val="0"/>
              <w:jc w:val="center"/>
            </w:pPr>
            <w:r>
              <w:rPr>
                <w:sz w:val="20"/>
              </w:rPr>
              <w:t xml:space="preserve">Наименование показателя</w:t>
            </w:r>
          </w:p>
        </w:tc>
        <w:tc>
          <w:tcPr>
            <w:tcW w:w="737" w:type="dxa"/>
            <w:vAlign w:val="center"/>
          </w:tcPr>
          <w:p>
            <w:pPr>
              <w:pStyle w:val="0"/>
              <w:jc w:val="center"/>
            </w:pPr>
            <w:r>
              <w:rPr>
                <w:sz w:val="20"/>
              </w:rPr>
              <w:t xml:space="preserve">Единица измерения</w:t>
            </w:r>
          </w:p>
        </w:tc>
        <w:tc>
          <w:tcPr>
            <w:tcW w:w="1134" w:type="dxa"/>
            <w:vAlign w:val="center"/>
          </w:tcPr>
          <w:p>
            <w:pPr>
              <w:pStyle w:val="0"/>
              <w:jc w:val="center"/>
            </w:pPr>
            <w:r>
              <w:rPr>
                <w:sz w:val="20"/>
              </w:rPr>
              <w:t xml:space="preserve">Пункт Федерального </w:t>
            </w:r>
            <w:hyperlink w:history="0" r:id="rId35" w:tooltip="Распоряжение Правительства РФ от 06.05.2008 N 671-р (ред. от 10.06.2023) &lt;Об утверждении Федерального плана статистических работ&gt; (вместе с &quot;Федеральным планом статистических работ&quot;) {КонсультантПлюс}">
              <w:r>
                <w:rPr>
                  <w:sz w:val="20"/>
                  <w:color w:val="0000ff"/>
                </w:rPr>
                <w:t xml:space="preserve">плана</w:t>
              </w:r>
            </w:hyperlink>
            <w:r>
              <w:rPr>
                <w:sz w:val="20"/>
              </w:rPr>
              <w:t xml:space="preserve"> статистических работ</w:t>
            </w:r>
          </w:p>
        </w:tc>
        <w:tc>
          <w:tcPr>
            <w:tcW w:w="907" w:type="dxa"/>
            <w:vAlign w:val="center"/>
          </w:tcPr>
          <w:p>
            <w:pPr>
              <w:pStyle w:val="0"/>
              <w:jc w:val="center"/>
            </w:pPr>
            <w:r>
              <w:rPr>
                <w:sz w:val="20"/>
              </w:rPr>
              <w:t xml:space="preserve">Периодичность сбора данных</w:t>
            </w:r>
          </w:p>
        </w:tc>
        <w:tc>
          <w:tcPr>
            <w:tcW w:w="1247" w:type="dxa"/>
            <w:vAlign w:val="center"/>
          </w:tcPr>
          <w:p>
            <w:pPr>
              <w:pStyle w:val="0"/>
              <w:jc w:val="center"/>
            </w:pPr>
            <w:r>
              <w:rPr>
                <w:sz w:val="20"/>
              </w:rPr>
              <w:t xml:space="preserve">Временные характеристики показателя</w:t>
            </w:r>
          </w:p>
        </w:tc>
        <w:tc>
          <w:tcPr>
            <w:tcW w:w="1834" w:type="dxa"/>
            <w:vAlign w:val="center"/>
          </w:tcPr>
          <w:p>
            <w:pPr>
              <w:pStyle w:val="0"/>
              <w:jc w:val="center"/>
            </w:pPr>
            <w:r>
              <w:rPr>
                <w:sz w:val="20"/>
              </w:rPr>
              <w:t xml:space="preserve">Алгоритм формирования (формула) расчета показателя</w:t>
            </w:r>
          </w:p>
        </w:tc>
        <w:tc>
          <w:tcPr>
            <w:tcW w:w="1789" w:type="dxa"/>
            <w:vAlign w:val="center"/>
          </w:tcPr>
          <w:p>
            <w:pPr>
              <w:pStyle w:val="0"/>
              <w:jc w:val="center"/>
            </w:pPr>
            <w:r>
              <w:rPr>
                <w:sz w:val="20"/>
              </w:rPr>
              <w:t xml:space="preserve">Метод сбора информации</w:t>
            </w:r>
          </w:p>
        </w:tc>
        <w:tc>
          <w:tcPr>
            <w:tcW w:w="1644" w:type="dxa"/>
            <w:vAlign w:val="center"/>
          </w:tcPr>
          <w:p>
            <w:pPr>
              <w:pStyle w:val="0"/>
              <w:jc w:val="center"/>
            </w:pPr>
            <w:r>
              <w:rPr>
                <w:sz w:val="20"/>
              </w:rPr>
              <w:t xml:space="preserve">Ответственный за сбор данных по показателю</w:t>
            </w:r>
          </w:p>
        </w:tc>
        <w:tc>
          <w:tcPr>
            <w:tcW w:w="1954" w:type="dxa"/>
            <w:vAlign w:val="center"/>
          </w:tcPr>
          <w:p>
            <w:pPr>
              <w:pStyle w:val="0"/>
              <w:jc w:val="center"/>
            </w:pPr>
            <w:r>
              <w:rPr>
                <w:sz w:val="20"/>
              </w:rPr>
              <w:t xml:space="preserve">Дата получения фактического значения показателя</w:t>
            </w:r>
          </w:p>
        </w:tc>
      </w:tr>
      <w:tr>
        <w:tc>
          <w:tcPr>
            <w:tcW w:w="454" w:type="dxa"/>
            <w:vAlign w:val="center"/>
          </w:tcPr>
          <w:p>
            <w:pPr>
              <w:pStyle w:val="0"/>
              <w:jc w:val="center"/>
            </w:pPr>
            <w:r>
              <w:rPr>
                <w:sz w:val="20"/>
              </w:rPr>
              <w:t xml:space="preserve">1</w:t>
            </w:r>
          </w:p>
        </w:tc>
        <w:tc>
          <w:tcPr>
            <w:tcW w:w="1879" w:type="dxa"/>
            <w:vAlign w:val="center"/>
          </w:tcPr>
          <w:p>
            <w:pPr>
              <w:pStyle w:val="0"/>
              <w:jc w:val="center"/>
            </w:pPr>
            <w:r>
              <w:rPr>
                <w:sz w:val="20"/>
              </w:rPr>
              <w:t xml:space="preserve">2</w:t>
            </w:r>
          </w:p>
        </w:tc>
        <w:tc>
          <w:tcPr>
            <w:tcW w:w="737" w:type="dxa"/>
            <w:vAlign w:val="center"/>
          </w:tcPr>
          <w:p>
            <w:pPr>
              <w:pStyle w:val="0"/>
              <w:jc w:val="center"/>
            </w:pPr>
            <w:r>
              <w:rPr>
                <w:sz w:val="20"/>
              </w:rPr>
              <w:t xml:space="preserve">3</w:t>
            </w:r>
          </w:p>
        </w:tc>
        <w:tc>
          <w:tcPr>
            <w:tcW w:w="1134" w:type="dxa"/>
            <w:vAlign w:val="center"/>
          </w:tcPr>
          <w:p>
            <w:pPr>
              <w:pStyle w:val="0"/>
              <w:jc w:val="center"/>
            </w:pPr>
            <w:r>
              <w:rPr>
                <w:sz w:val="20"/>
              </w:rPr>
              <w:t xml:space="preserve">4</w:t>
            </w:r>
          </w:p>
        </w:tc>
        <w:tc>
          <w:tcPr>
            <w:tcW w:w="907" w:type="dxa"/>
            <w:vAlign w:val="center"/>
          </w:tcPr>
          <w:p>
            <w:pPr>
              <w:pStyle w:val="0"/>
              <w:jc w:val="center"/>
            </w:pPr>
            <w:r>
              <w:rPr>
                <w:sz w:val="20"/>
              </w:rPr>
              <w:t xml:space="preserve">5</w:t>
            </w:r>
          </w:p>
        </w:tc>
        <w:tc>
          <w:tcPr>
            <w:tcW w:w="1247" w:type="dxa"/>
            <w:vAlign w:val="center"/>
          </w:tcPr>
          <w:p>
            <w:pPr>
              <w:pStyle w:val="0"/>
              <w:jc w:val="center"/>
            </w:pPr>
            <w:r>
              <w:rPr>
                <w:sz w:val="20"/>
              </w:rPr>
              <w:t xml:space="preserve">6</w:t>
            </w:r>
          </w:p>
        </w:tc>
        <w:tc>
          <w:tcPr>
            <w:tcW w:w="1834" w:type="dxa"/>
            <w:vAlign w:val="center"/>
          </w:tcPr>
          <w:p>
            <w:pPr>
              <w:pStyle w:val="0"/>
              <w:jc w:val="center"/>
            </w:pPr>
            <w:r>
              <w:rPr>
                <w:sz w:val="20"/>
              </w:rPr>
              <w:t xml:space="preserve">7</w:t>
            </w:r>
          </w:p>
        </w:tc>
        <w:tc>
          <w:tcPr>
            <w:tcW w:w="1789" w:type="dxa"/>
            <w:vAlign w:val="center"/>
          </w:tcPr>
          <w:p>
            <w:pPr>
              <w:pStyle w:val="0"/>
              <w:jc w:val="center"/>
            </w:pPr>
            <w:r>
              <w:rPr>
                <w:sz w:val="20"/>
              </w:rPr>
              <w:t xml:space="preserve">8</w:t>
            </w:r>
          </w:p>
        </w:tc>
        <w:tc>
          <w:tcPr>
            <w:tcW w:w="1644" w:type="dxa"/>
            <w:vAlign w:val="center"/>
          </w:tcPr>
          <w:p>
            <w:pPr>
              <w:pStyle w:val="0"/>
              <w:jc w:val="center"/>
            </w:pPr>
            <w:r>
              <w:rPr>
                <w:sz w:val="20"/>
              </w:rPr>
              <w:t xml:space="preserve">9</w:t>
            </w:r>
          </w:p>
        </w:tc>
        <w:tc>
          <w:tcPr>
            <w:tcW w:w="1954" w:type="dxa"/>
            <w:vAlign w:val="center"/>
          </w:tcPr>
          <w:p>
            <w:pPr>
              <w:pStyle w:val="0"/>
              <w:jc w:val="center"/>
            </w:pPr>
            <w:r>
              <w:rPr>
                <w:sz w:val="20"/>
              </w:rPr>
              <w:t xml:space="preserve">10</w:t>
            </w:r>
          </w:p>
        </w:tc>
      </w:tr>
      <w:tr>
        <w:tc>
          <w:tcPr>
            <w:gridSpan w:val="10"/>
            <w:tcW w:w="13579" w:type="dxa"/>
            <w:vAlign w:val="center"/>
          </w:tcPr>
          <w:p>
            <w:pPr>
              <w:pStyle w:val="0"/>
            </w:pPr>
            <w:r>
              <w:rPr>
                <w:sz w:val="20"/>
              </w:rPr>
              <w:t xml:space="preserve">Показатели цели государственной программы</w:t>
            </w:r>
          </w:p>
        </w:tc>
      </w:tr>
      <w:tr>
        <w:tc>
          <w:tcPr>
            <w:tcW w:w="454" w:type="dxa"/>
            <w:vAlign w:val="center"/>
          </w:tcPr>
          <w:p>
            <w:pPr>
              <w:pStyle w:val="0"/>
              <w:jc w:val="center"/>
            </w:pPr>
            <w:r>
              <w:rPr>
                <w:sz w:val="20"/>
              </w:rPr>
              <w:t xml:space="preserve">1.</w:t>
            </w:r>
          </w:p>
        </w:tc>
        <w:tc>
          <w:tcPr>
            <w:tcW w:w="1879" w:type="dxa"/>
            <w:vAlign w:val="center"/>
          </w:tcPr>
          <w:p>
            <w:pPr>
              <w:pStyle w:val="0"/>
            </w:pPr>
            <w:r>
              <w:rPr>
                <w:sz w:val="20"/>
              </w:rPr>
              <w:t xml:space="preserve">Доля сельского населения в общей численности населения</w:t>
            </w:r>
          </w:p>
        </w:tc>
        <w:tc>
          <w:tcPr>
            <w:tcW w:w="737" w:type="dxa"/>
            <w:vAlign w:val="center"/>
          </w:tcPr>
          <w:p>
            <w:pPr>
              <w:pStyle w:val="0"/>
              <w:jc w:val="center"/>
            </w:pPr>
            <w:r>
              <w:rPr>
                <w:sz w:val="20"/>
              </w:rPr>
              <w:t xml:space="preserve">%</w:t>
            </w:r>
          </w:p>
        </w:tc>
        <w:tc>
          <w:tcPr>
            <w:tcW w:w="1134" w:type="dxa"/>
            <w:vAlign w:val="center"/>
          </w:tcPr>
          <w:p>
            <w:pPr>
              <w:pStyle w:val="0"/>
              <w:jc w:val="center"/>
            </w:pPr>
            <w:r>
              <w:rPr>
                <w:sz w:val="20"/>
              </w:rPr>
              <w:t xml:space="preserve">-</w:t>
            </w:r>
          </w:p>
        </w:tc>
        <w:tc>
          <w:tcPr>
            <w:tcW w:w="907" w:type="dxa"/>
            <w:vAlign w:val="center"/>
          </w:tcPr>
          <w:p>
            <w:pPr>
              <w:pStyle w:val="0"/>
              <w:jc w:val="center"/>
            </w:pPr>
            <w:r>
              <w:rPr>
                <w:sz w:val="20"/>
              </w:rPr>
              <w:t xml:space="preserve">год</w:t>
            </w:r>
          </w:p>
        </w:tc>
        <w:tc>
          <w:tcPr>
            <w:tcW w:w="1247" w:type="dxa"/>
            <w:vAlign w:val="center"/>
          </w:tcPr>
          <w:p>
            <w:pPr>
              <w:pStyle w:val="0"/>
              <w:jc w:val="center"/>
            </w:pPr>
            <w:r>
              <w:rPr>
                <w:sz w:val="20"/>
              </w:rPr>
              <w:t xml:space="preserve">за отчетный период</w:t>
            </w:r>
          </w:p>
        </w:tc>
        <w:tc>
          <w:tcPr>
            <w:tcW w:w="1834" w:type="dxa"/>
            <w:vAlign w:val="center"/>
          </w:tcPr>
          <w:p>
            <w:pPr>
              <w:pStyle w:val="0"/>
              <w:jc w:val="center"/>
            </w:pPr>
            <w:r>
              <w:rPr>
                <w:sz w:val="20"/>
              </w:rPr>
              <w:t xml:space="preserve">Доля сельского населения в общей численности населения Томской области = Численность сельского населения Томской области на 01.01 года, следующего за отчетным годом / на численность постоянного населения Томской области на 01.01 года, следующего за отчетным годом x 100%</w:t>
            </w:r>
          </w:p>
        </w:tc>
        <w:tc>
          <w:tcPr>
            <w:tcW w:w="1789" w:type="dxa"/>
            <w:vAlign w:val="center"/>
          </w:tcPr>
          <w:p>
            <w:pPr>
              <w:pStyle w:val="0"/>
              <w:jc w:val="center"/>
            </w:pPr>
            <w:r>
              <w:rPr>
                <w:sz w:val="20"/>
              </w:rPr>
              <w:t xml:space="preserve">Ведомственная статистика</w:t>
            </w:r>
          </w:p>
        </w:tc>
        <w:tc>
          <w:tcPr>
            <w:tcW w:w="1644" w:type="dxa"/>
            <w:vAlign w:val="center"/>
          </w:tcPr>
          <w:p>
            <w:pPr>
              <w:pStyle w:val="0"/>
              <w:jc w:val="center"/>
            </w:pPr>
            <w:r>
              <w:rPr>
                <w:sz w:val="20"/>
              </w:rPr>
              <w:t xml:space="preserve">Департамент по социально-экономическому развитию села Томской области</w:t>
            </w:r>
          </w:p>
        </w:tc>
        <w:tc>
          <w:tcPr>
            <w:tcW w:w="1954" w:type="dxa"/>
            <w:vAlign w:val="center"/>
          </w:tcPr>
          <w:p>
            <w:pPr>
              <w:pStyle w:val="0"/>
              <w:jc w:val="center"/>
            </w:pPr>
            <w:r>
              <w:rPr>
                <w:sz w:val="20"/>
              </w:rPr>
              <w:t xml:space="preserve">Предварительные данные - до 1 апреля года, следующего за отчетным годом, уточненные данные - до 1 июня года, следующего за отчетным годом</w:t>
            </w:r>
          </w:p>
        </w:tc>
      </w:tr>
      <w:tr>
        <w:tc>
          <w:tcPr>
            <w:tcW w:w="454" w:type="dxa"/>
            <w:vAlign w:val="center"/>
          </w:tcPr>
          <w:p>
            <w:pPr>
              <w:pStyle w:val="0"/>
              <w:jc w:val="center"/>
            </w:pPr>
            <w:r>
              <w:rPr>
                <w:sz w:val="20"/>
              </w:rPr>
              <w:t xml:space="preserve">2.</w:t>
            </w:r>
          </w:p>
        </w:tc>
        <w:tc>
          <w:tcPr>
            <w:tcW w:w="1879" w:type="dxa"/>
            <w:vAlign w:val="center"/>
          </w:tcPr>
          <w:p>
            <w:pPr>
              <w:pStyle w:val="0"/>
            </w:pPr>
            <w:r>
              <w:rPr>
                <w:sz w:val="20"/>
              </w:rPr>
              <w:t xml:space="preserve">Соотношение среднемесячных располагаемых ресурсов сельского и городского домохозяйств</w:t>
            </w:r>
          </w:p>
        </w:tc>
        <w:tc>
          <w:tcPr>
            <w:tcW w:w="737" w:type="dxa"/>
            <w:vAlign w:val="center"/>
          </w:tcPr>
          <w:p>
            <w:pPr>
              <w:pStyle w:val="0"/>
              <w:jc w:val="center"/>
            </w:pPr>
            <w:r>
              <w:rPr>
                <w:sz w:val="20"/>
              </w:rPr>
              <w:t xml:space="preserve">%</w:t>
            </w:r>
          </w:p>
        </w:tc>
        <w:tc>
          <w:tcPr>
            <w:tcW w:w="1134" w:type="dxa"/>
            <w:vAlign w:val="center"/>
          </w:tcPr>
          <w:p>
            <w:pPr>
              <w:pStyle w:val="0"/>
              <w:jc w:val="center"/>
            </w:pPr>
            <w:r>
              <w:rPr>
                <w:sz w:val="20"/>
              </w:rPr>
              <w:t xml:space="preserve">-</w:t>
            </w:r>
          </w:p>
        </w:tc>
        <w:tc>
          <w:tcPr>
            <w:tcW w:w="907" w:type="dxa"/>
            <w:vAlign w:val="center"/>
          </w:tcPr>
          <w:p>
            <w:pPr>
              <w:pStyle w:val="0"/>
              <w:jc w:val="center"/>
            </w:pPr>
            <w:r>
              <w:rPr>
                <w:sz w:val="20"/>
              </w:rPr>
              <w:t xml:space="preserve">год</w:t>
            </w:r>
          </w:p>
        </w:tc>
        <w:tc>
          <w:tcPr>
            <w:tcW w:w="1247" w:type="dxa"/>
            <w:vAlign w:val="center"/>
          </w:tcPr>
          <w:p>
            <w:pPr>
              <w:pStyle w:val="0"/>
              <w:jc w:val="center"/>
            </w:pPr>
            <w:r>
              <w:rPr>
                <w:sz w:val="20"/>
              </w:rPr>
              <w:t xml:space="preserve">за отчетный период</w:t>
            </w:r>
          </w:p>
        </w:tc>
        <w:tc>
          <w:tcPr>
            <w:tcW w:w="1834" w:type="dxa"/>
            <w:vAlign w:val="center"/>
          </w:tcPr>
          <w:p>
            <w:pPr>
              <w:pStyle w:val="0"/>
              <w:jc w:val="center"/>
            </w:pPr>
            <w:r>
              <w:rPr>
                <w:sz w:val="20"/>
              </w:rPr>
              <w:t xml:space="preserve">Соотношение среднемесячных располагаемых ресурсов сельского и городского домохозяйств = Располагаемые ресурсы в сельских населенных пунктах Томской области / Располагаемые ресурсы в городских населенных пунктах Томской области</w:t>
            </w:r>
          </w:p>
        </w:tc>
        <w:tc>
          <w:tcPr>
            <w:tcW w:w="1789" w:type="dxa"/>
            <w:vAlign w:val="center"/>
          </w:tcPr>
          <w:p>
            <w:pPr>
              <w:pStyle w:val="0"/>
              <w:jc w:val="center"/>
            </w:pPr>
            <w:r>
              <w:rPr>
                <w:sz w:val="20"/>
              </w:rPr>
              <w:t xml:space="preserve">Ведомственная статистика</w:t>
            </w:r>
          </w:p>
        </w:tc>
        <w:tc>
          <w:tcPr>
            <w:tcW w:w="1644" w:type="dxa"/>
            <w:vAlign w:val="center"/>
          </w:tcPr>
          <w:p>
            <w:pPr>
              <w:pStyle w:val="0"/>
              <w:jc w:val="center"/>
            </w:pPr>
            <w:r>
              <w:rPr>
                <w:sz w:val="20"/>
              </w:rPr>
              <w:t xml:space="preserve">Департамент по социально-экономическому развитию села Томской области</w:t>
            </w:r>
          </w:p>
        </w:tc>
        <w:tc>
          <w:tcPr>
            <w:tcW w:w="1954" w:type="dxa"/>
            <w:vAlign w:val="center"/>
          </w:tcPr>
          <w:p>
            <w:pPr>
              <w:pStyle w:val="0"/>
              <w:jc w:val="center"/>
            </w:pPr>
            <w:r>
              <w:rPr>
                <w:sz w:val="20"/>
              </w:rPr>
              <w:t xml:space="preserve">Предварительные данные - до 1 апреля года, следующего за отчетным годом, уточненные данные - до 1 июня года, следующего за отчетным годом</w:t>
            </w:r>
          </w:p>
        </w:tc>
      </w:tr>
      <w:tr>
        <w:tc>
          <w:tcPr>
            <w:tcW w:w="454" w:type="dxa"/>
            <w:vAlign w:val="center"/>
          </w:tcPr>
          <w:p>
            <w:pPr>
              <w:pStyle w:val="0"/>
              <w:jc w:val="center"/>
            </w:pPr>
            <w:r>
              <w:rPr>
                <w:sz w:val="20"/>
              </w:rPr>
              <w:t xml:space="preserve">3.</w:t>
            </w:r>
          </w:p>
        </w:tc>
        <w:tc>
          <w:tcPr>
            <w:tcW w:w="1879" w:type="dxa"/>
            <w:vAlign w:val="center"/>
          </w:tcPr>
          <w:p>
            <w:pPr>
              <w:pStyle w:val="0"/>
            </w:pPr>
            <w:r>
              <w:rPr>
                <w:sz w:val="20"/>
              </w:rPr>
              <w:t xml:space="preserve">Доля общей площади благоустроенных жилых помещений в сельских населенных пунктах</w:t>
            </w:r>
          </w:p>
        </w:tc>
        <w:tc>
          <w:tcPr>
            <w:tcW w:w="737" w:type="dxa"/>
            <w:vAlign w:val="center"/>
          </w:tcPr>
          <w:p>
            <w:pPr>
              <w:pStyle w:val="0"/>
              <w:jc w:val="center"/>
            </w:pPr>
            <w:r>
              <w:rPr>
                <w:sz w:val="20"/>
              </w:rPr>
              <w:t xml:space="preserve">%</w:t>
            </w:r>
          </w:p>
        </w:tc>
        <w:tc>
          <w:tcPr>
            <w:tcW w:w="1134" w:type="dxa"/>
            <w:vAlign w:val="center"/>
          </w:tcPr>
          <w:p>
            <w:pPr>
              <w:pStyle w:val="0"/>
              <w:jc w:val="center"/>
            </w:pPr>
            <w:r>
              <w:rPr>
                <w:sz w:val="20"/>
              </w:rPr>
              <w:t xml:space="preserve">-</w:t>
            </w:r>
          </w:p>
        </w:tc>
        <w:tc>
          <w:tcPr>
            <w:tcW w:w="907" w:type="dxa"/>
            <w:vAlign w:val="center"/>
          </w:tcPr>
          <w:p>
            <w:pPr>
              <w:pStyle w:val="0"/>
              <w:jc w:val="center"/>
            </w:pPr>
            <w:r>
              <w:rPr>
                <w:sz w:val="20"/>
              </w:rPr>
              <w:t xml:space="preserve">год</w:t>
            </w:r>
          </w:p>
        </w:tc>
        <w:tc>
          <w:tcPr>
            <w:tcW w:w="1247" w:type="dxa"/>
            <w:vAlign w:val="center"/>
          </w:tcPr>
          <w:p>
            <w:pPr>
              <w:pStyle w:val="0"/>
              <w:jc w:val="center"/>
            </w:pPr>
            <w:r>
              <w:rPr>
                <w:sz w:val="20"/>
              </w:rPr>
              <w:t xml:space="preserve">за отчетный период</w:t>
            </w:r>
          </w:p>
        </w:tc>
        <w:tc>
          <w:tcPr>
            <w:tcW w:w="1834" w:type="dxa"/>
            <w:vAlign w:val="center"/>
          </w:tcPr>
          <w:p>
            <w:pPr>
              <w:pStyle w:val="0"/>
              <w:jc w:val="center"/>
            </w:pPr>
            <w:r>
              <w:rPr>
                <w:sz w:val="20"/>
              </w:rPr>
              <w:t xml:space="preserve">Сводная информация по муниципальным образованиям</w:t>
            </w:r>
          </w:p>
        </w:tc>
        <w:tc>
          <w:tcPr>
            <w:tcW w:w="1789" w:type="dxa"/>
            <w:vAlign w:val="center"/>
          </w:tcPr>
          <w:p>
            <w:pPr>
              <w:pStyle w:val="0"/>
              <w:jc w:val="center"/>
            </w:pPr>
            <w:r>
              <w:rPr>
                <w:sz w:val="20"/>
              </w:rPr>
              <w:t xml:space="preserve">Периодическая отчетность муниципальных образований Томской области, кредитных организаций Томской области</w:t>
            </w:r>
          </w:p>
        </w:tc>
        <w:tc>
          <w:tcPr>
            <w:tcW w:w="1644" w:type="dxa"/>
            <w:vAlign w:val="center"/>
          </w:tcPr>
          <w:p>
            <w:pPr>
              <w:pStyle w:val="0"/>
              <w:jc w:val="center"/>
            </w:pPr>
            <w:r>
              <w:rPr>
                <w:sz w:val="20"/>
              </w:rPr>
              <w:t xml:space="preserve">Департамент по социально-экономическому развитию села Томской области</w:t>
            </w:r>
          </w:p>
        </w:tc>
        <w:tc>
          <w:tcPr>
            <w:tcW w:w="1954" w:type="dxa"/>
            <w:vAlign w:val="center"/>
          </w:tcPr>
          <w:p>
            <w:pPr>
              <w:pStyle w:val="0"/>
              <w:jc w:val="center"/>
            </w:pPr>
            <w:r>
              <w:rPr>
                <w:sz w:val="20"/>
              </w:rPr>
              <w:t xml:space="preserve">Предварительные данные - до 1 апреля года, следующего за отчетным годом, уточненные данные - до 1 июня года, следующего за отчетным годом</w:t>
            </w:r>
          </w:p>
        </w:tc>
      </w:tr>
    </w:tbl>
    <w:p>
      <w:pPr>
        <w:sectPr>
          <w:headerReference w:type="default" r:id="rId21"/>
          <w:headerReference w:type="first" r:id="rId21"/>
          <w:footerReference w:type="default" r:id="rId22"/>
          <w:footerReference w:type="first" r:id="rId22"/>
          <w:pgSz w:w="16838" w:h="11906" w:orient="landscape"/>
          <w:pgMar w:top="1133" w:right="1440" w:bottom="566" w:left="1440" w:header="0" w:footer="0" w:gutter="0"/>
          <w:titlePg/>
        </w:sectPr>
      </w:pPr>
    </w:p>
    <w:p>
      <w:pPr>
        <w:pStyle w:val="0"/>
        <w:jc w:val="both"/>
      </w:pPr>
      <w:r>
        <w:rPr>
          <w:sz w:val="20"/>
        </w:rPr>
      </w:r>
    </w:p>
    <w:p>
      <w:pPr>
        <w:pStyle w:val="2"/>
        <w:outlineLvl w:val="1"/>
        <w:jc w:val="center"/>
      </w:pPr>
      <w:r>
        <w:rPr>
          <w:sz w:val="20"/>
        </w:rPr>
        <w:t xml:space="preserve">Структура государственной программы</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094"/>
        <w:gridCol w:w="2974"/>
        <w:gridCol w:w="3005"/>
      </w:tblGrid>
      <w:tr>
        <w:tc>
          <w:tcPr>
            <w:tcW w:w="3094" w:type="dxa"/>
            <w:vAlign w:val="center"/>
          </w:tcPr>
          <w:p>
            <w:pPr>
              <w:pStyle w:val="0"/>
              <w:jc w:val="center"/>
            </w:pPr>
            <w:r>
              <w:rPr>
                <w:sz w:val="20"/>
              </w:rPr>
              <w:t xml:space="preserve">Подпрограммы/Направления проектной деятельности /Региональные проекты</w:t>
            </w:r>
          </w:p>
        </w:tc>
        <w:tc>
          <w:tcPr>
            <w:tcW w:w="2974" w:type="dxa"/>
            <w:vAlign w:val="center"/>
          </w:tcPr>
          <w:p>
            <w:pPr>
              <w:pStyle w:val="0"/>
              <w:jc w:val="center"/>
            </w:pPr>
            <w:r>
              <w:rPr>
                <w:sz w:val="20"/>
              </w:rPr>
              <w:t xml:space="preserve">Соисполнитель ГП, ответственный за ПП/Ответственный орган власти за реализацию регионального проекта/участники обеспечивающей </w:t>
            </w:r>
            <w:hyperlink w:history="0" w:anchor="P11004" w:tooltip="&quot;Обеспечивающая подпрограмма&quot;">
              <w:r>
                <w:rPr>
                  <w:sz w:val="20"/>
                  <w:color w:val="0000ff"/>
                </w:rPr>
                <w:t xml:space="preserve">подпрограммы</w:t>
              </w:r>
            </w:hyperlink>
          </w:p>
        </w:tc>
        <w:tc>
          <w:tcPr>
            <w:tcW w:w="3005" w:type="dxa"/>
            <w:vAlign w:val="center"/>
          </w:tcPr>
          <w:p>
            <w:pPr>
              <w:pStyle w:val="0"/>
              <w:jc w:val="center"/>
            </w:pPr>
            <w:r>
              <w:rPr>
                <w:sz w:val="20"/>
              </w:rPr>
              <w:t xml:space="preserve">Цель подпрограммы/Регионального проекта</w:t>
            </w:r>
          </w:p>
        </w:tc>
      </w:tr>
      <w:tr>
        <w:tc>
          <w:tcPr>
            <w:gridSpan w:val="3"/>
            <w:tcW w:w="9073" w:type="dxa"/>
            <w:vAlign w:val="center"/>
          </w:tcPr>
          <w:p>
            <w:pPr>
              <w:pStyle w:val="0"/>
              <w:jc w:val="center"/>
            </w:pPr>
            <w:r>
              <w:rPr>
                <w:sz w:val="20"/>
              </w:rPr>
              <w:t xml:space="preserve">Процессная часть</w:t>
            </w:r>
          </w:p>
        </w:tc>
      </w:tr>
      <w:tr>
        <w:tc>
          <w:tcPr>
            <w:tcW w:w="3094" w:type="dxa"/>
            <w:vAlign w:val="center"/>
          </w:tcPr>
          <w:p>
            <w:pPr>
              <w:pStyle w:val="0"/>
            </w:pPr>
            <w:hyperlink w:history="0" w:anchor="P3461" w:tooltip="Подпрограмма &quot;Создание условий для обеспечения доступным">
              <w:r>
                <w:rPr>
                  <w:sz w:val="20"/>
                  <w:color w:val="0000ff"/>
                </w:rPr>
                <w:t xml:space="preserve">Подпрограмма 1</w:t>
              </w:r>
            </w:hyperlink>
            <w:r>
              <w:rPr>
                <w:sz w:val="20"/>
              </w:rPr>
              <w:t xml:space="preserve">. Создание условий для обеспечения доступным и комфортным жильем сельского населения</w:t>
            </w:r>
          </w:p>
        </w:tc>
        <w:tc>
          <w:tcPr>
            <w:tcW w:w="2974" w:type="dxa"/>
            <w:vAlign w:val="center"/>
          </w:tcPr>
          <w:p>
            <w:pPr>
              <w:pStyle w:val="0"/>
            </w:pPr>
            <w:r>
              <w:rPr>
                <w:sz w:val="20"/>
              </w:rPr>
              <w:t xml:space="preserve">Департамент по социально-экономическому развитию села Томской области</w:t>
            </w:r>
          </w:p>
        </w:tc>
        <w:tc>
          <w:tcPr>
            <w:tcW w:w="3005" w:type="dxa"/>
            <w:vAlign w:val="center"/>
          </w:tcPr>
          <w:p>
            <w:pPr>
              <w:pStyle w:val="0"/>
            </w:pPr>
            <w:r>
              <w:rPr>
                <w:sz w:val="20"/>
              </w:rPr>
              <w:t xml:space="preserve">Создание возможности для улучшения жилищных условий семей, проживающих на сельских территориях (агломерациях)</w:t>
            </w:r>
          </w:p>
        </w:tc>
      </w:tr>
      <w:tr>
        <w:tc>
          <w:tcPr>
            <w:tcW w:w="3094" w:type="dxa"/>
            <w:vAlign w:val="center"/>
          </w:tcPr>
          <w:p>
            <w:pPr>
              <w:pStyle w:val="0"/>
            </w:pPr>
            <w:hyperlink w:history="0" w:anchor="P4930" w:tooltip="Подпрограмма &quot;Развитие рынка труда (кадрового потенциала)">
              <w:r>
                <w:rPr>
                  <w:sz w:val="20"/>
                  <w:color w:val="0000ff"/>
                </w:rPr>
                <w:t xml:space="preserve">Подпрограмма 2</w:t>
              </w:r>
            </w:hyperlink>
            <w:r>
              <w:rPr>
                <w:sz w:val="20"/>
              </w:rPr>
              <w:t xml:space="preserve">. Развитие рынка труда (кадрового потенциала) на сельских территориях</w:t>
            </w:r>
          </w:p>
        </w:tc>
        <w:tc>
          <w:tcPr>
            <w:tcW w:w="2974" w:type="dxa"/>
            <w:vAlign w:val="center"/>
          </w:tcPr>
          <w:p>
            <w:pPr>
              <w:pStyle w:val="0"/>
            </w:pPr>
            <w:r>
              <w:rPr>
                <w:sz w:val="20"/>
              </w:rPr>
              <w:t xml:space="preserve">Департамент по социально-экономическому развитию села Томской области</w:t>
            </w:r>
          </w:p>
        </w:tc>
        <w:tc>
          <w:tcPr>
            <w:tcW w:w="3005" w:type="dxa"/>
            <w:vAlign w:val="center"/>
          </w:tcPr>
          <w:p>
            <w:pPr>
              <w:pStyle w:val="0"/>
            </w:pPr>
            <w:r>
              <w:rPr>
                <w:sz w:val="20"/>
              </w:rPr>
              <w:t xml:space="preserve">Создание условий для привлечения специалистов к работе на сельских территориях у сельскохозяйственных товаропроизводителей и организаций, осуществляющих переработку сельскохозяйственной продукции на сельских территориях</w:t>
            </w:r>
          </w:p>
        </w:tc>
      </w:tr>
      <w:tr>
        <w:tc>
          <w:tcPr>
            <w:tcW w:w="3094" w:type="dxa"/>
            <w:vAlign w:val="center"/>
          </w:tcPr>
          <w:p>
            <w:pPr>
              <w:pStyle w:val="0"/>
            </w:pPr>
            <w:hyperlink w:history="0" w:anchor="P5395" w:tooltip="Подпрограмма &quot;Создание и развитие инфраструктуры на сельских">
              <w:r>
                <w:rPr>
                  <w:sz w:val="20"/>
                  <w:color w:val="0000ff"/>
                </w:rPr>
                <w:t xml:space="preserve">Подпрограмма 3</w:t>
              </w:r>
            </w:hyperlink>
            <w:r>
              <w:rPr>
                <w:sz w:val="20"/>
              </w:rPr>
              <w:t xml:space="preserve">. Создание и развитие инфраструктуры на сельских территориях</w:t>
            </w:r>
          </w:p>
        </w:tc>
        <w:tc>
          <w:tcPr>
            <w:tcW w:w="2974" w:type="dxa"/>
            <w:vAlign w:val="center"/>
          </w:tcPr>
          <w:p>
            <w:pPr>
              <w:pStyle w:val="0"/>
            </w:pPr>
            <w:r>
              <w:rPr>
                <w:sz w:val="20"/>
              </w:rPr>
              <w:t xml:space="preserve">Департамент по социально-экономическому развитию села Томской области</w:t>
            </w:r>
          </w:p>
        </w:tc>
        <w:tc>
          <w:tcPr>
            <w:tcW w:w="3005" w:type="dxa"/>
            <w:vAlign w:val="center"/>
          </w:tcPr>
          <w:p>
            <w:pPr>
              <w:pStyle w:val="0"/>
            </w:pPr>
            <w:r>
              <w:rPr>
                <w:sz w:val="20"/>
              </w:rPr>
              <w:t xml:space="preserve">Обеспечение комплексного развития сельских территорий или сельских агломераций, способствующих созданию и обновлению на соответствующих территориях социальной и инженерной инфраструктуры, повышению качества жизни населения</w:t>
            </w:r>
          </w:p>
        </w:tc>
      </w:tr>
      <w:tr>
        <w:tc>
          <w:tcPr>
            <w:tcW w:w="3094" w:type="dxa"/>
            <w:vAlign w:val="center"/>
          </w:tcPr>
          <w:p>
            <w:pPr>
              <w:pStyle w:val="0"/>
            </w:pPr>
            <w:r>
              <w:rPr>
                <w:sz w:val="20"/>
              </w:rPr>
              <w:t xml:space="preserve">Обеспечивающая </w:t>
            </w:r>
            <w:hyperlink w:history="0" w:anchor="P11004" w:tooltip="&quot;Обеспечивающая подпрограмма&quot;">
              <w:r>
                <w:rPr>
                  <w:sz w:val="20"/>
                  <w:color w:val="0000ff"/>
                </w:rPr>
                <w:t xml:space="preserve">подпрограмма</w:t>
              </w:r>
            </w:hyperlink>
          </w:p>
        </w:tc>
        <w:tc>
          <w:tcPr>
            <w:tcW w:w="2974" w:type="dxa"/>
            <w:vAlign w:val="center"/>
          </w:tcPr>
          <w:p>
            <w:pPr>
              <w:pStyle w:val="0"/>
            </w:pPr>
            <w:r>
              <w:rPr>
                <w:sz w:val="20"/>
              </w:rPr>
              <w:t xml:space="preserve">Департамент по социально-экономическому развитию села Томской области</w:t>
            </w:r>
          </w:p>
        </w:tc>
        <w:tc>
          <w:tcPr>
            <w:tcW w:w="3005" w:type="dxa"/>
            <w:vAlign w:val="center"/>
          </w:tcPr>
          <w:p>
            <w:pPr>
              <w:pStyle w:val="0"/>
            </w:pPr>
            <w:r>
              <w:rPr>
                <w:sz w:val="20"/>
              </w:rPr>
              <w:t xml:space="preserve">XXXX</w:t>
            </w:r>
          </w:p>
        </w:tc>
      </w:tr>
    </w:tbl>
    <w:p>
      <w:pPr>
        <w:pStyle w:val="0"/>
        <w:jc w:val="both"/>
      </w:pPr>
      <w:r>
        <w:rPr>
          <w:sz w:val="20"/>
        </w:rPr>
      </w:r>
    </w:p>
    <w:p>
      <w:pPr>
        <w:pStyle w:val="2"/>
        <w:outlineLvl w:val="1"/>
        <w:jc w:val="center"/>
      </w:pPr>
      <w:r>
        <w:rPr>
          <w:sz w:val="20"/>
        </w:rPr>
        <w:t xml:space="preserve">Ресурсное обеспечение реализации государственной программы</w:t>
      </w:r>
    </w:p>
    <w:p>
      <w:pPr>
        <w:pStyle w:val="2"/>
        <w:jc w:val="center"/>
      </w:pPr>
      <w:r>
        <w:rPr>
          <w:sz w:val="20"/>
        </w:rPr>
        <w:t xml:space="preserve">за счет средств областного бюджета и целевых межбюджетных</w:t>
      </w:r>
    </w:p>
    <w:p>
      <w:pPr>
        <w:pStyle w:val="2"/>
        <w:jc w:val="center"/>
      </w:pPr>
      <w:r>
        <w:rPr>
          <w:sz w:val="20"/>
        </w:rPr>
        <w:t xml:space="preserve">трансфертов из федерального бюджета по главным</w:t>
      </w:r>
    </w:p>
    <w:p>
      <w:pPr>
        <w:pStyle w:val="2"/>
        <w:jc w:val="center"/>
      </w:pPr>
      <w:r>
        <w:rPr>
          <w:sz w:val="20"/>
        </w:rPr>
        <w:t xml:space="preserve">распорядителям средств областного бюджета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04"/>
        <w:gridCol w:w="3154"/>
        <w:gridCol w:w="1399"/>
        <w:gridCol w:w="1417"/>
        <w:gridCol w:w="1361"/>
        <w:gridCol w:w="1134"/>
      </w:tblGrid>
      <w:tr>
        <w:tc>
          <w:tcPr>
            <w:tcW w:w="604" w:type="dxa"/>
            <w:vAlign w:val="center"/>
            <w:vMerge w:val="restart"/>
          </w:tcPr>
          <w:p>
            <w:pPr>
              <w:pStyle w:val="0"/>
              <w:jc w:val="center"/>
            </w:pPr>
            <w:r>
              <w:rPr>
                <w:sz w:val="20"/>
              </w:rPr>
              <w:t xml:space="preserve">N п/п</w:t>
            </w:r>
          </w:p>
        </w:tc>
        <w:tc>
          <w:tcPr>
            <w:tcW w:w="3154" w:type="dxa"/>
            <w:vAlign w:val="center"/>
            <w:vMerge w:val="restart"/>
          </w:tcPr>
          <w:p>
            <w:pPr>
              <w:pStyle w:val="0"/>
              <w:jc w:val="center"/>
            </w:pPr>
            <w:r>
              <w:rPr>
                <w:sz w:val="20"/>
              </w:rPr>
              <w:t xml:space="preserve">Наименование подпрограммы, задачи подпрограммы, ВЦП (основного мероприятия) государственной программы</w:t>
            </w:r>
          </w:p>
        </w:tc>
        <w:tc>
          <w:tcPr>
            <w:tcW w:w="1399" w:type="dxa"/>
            <w:vAlign w:val="center"/>
            <w:vMerge w:val="restart"/>
          </w:tcPr>
          <w:p>
            <w:pPr>
              <w:pStyle w:val="0"/>
              <w:jc w:val="center"/>
            </w:pPr>
            <w:r>
              <w:rPr>
                <w:sz w:val="20"/>
              </w:rPr>
              <w:t xml:space="preserve">Срок реализации (годы)</w:t>
            </w:r>
          </w:p>
        </w:tc>
        <w:tc>
          <w:tcPr>
            <w:tcW w:w="1417" w:type="dxa"/>
            <w:vAlign w:val="center"/>
            <w:vMerge w:val="restart"/>
          </w:tcPr>
          <w:p>
            <w:pPr>
              <w:pStyle w:val="0"/>
              <w:jc w:val="center"/>
            </w:pPr>
            <w:r>
              <w:rPr>
                <w:sz w:val="20"/>
              </w:rPr>
              <w:t xml:space="preserve">Объем финансирования за счет средств областного бюджета, в том числе за счет межбюджетных трансфертов из федерального бюджета</w:t>
            </w:r>
          </w:p>
        </w:tc>
        <w:tc>
          <w:tcPr>
            <w:gridSpan w:val="2"/>
            <w:tcW w:w="2495" w:type="dxa"/>
            <w:vAlign w:val="center"/>
          </w:tcPr>
          <w:p>
            <w:pPr>
              <w:pStyle w:val="0"/>
              <w:jc w:val="center"/>
            </w:pPr>
            <w:r>
              <w:rPr>
                <w:sz w:val="20"/>
              </w:rPr>
              <w:t xml:space="preserve">Участники - главные распорядители средств областного бюджета (ГРБС)</w:t>
            </w:r>
          </w:p>
        </w:tc>
      </w:tr>
      <w:tr>
        <w:tc>
          <w:tcPr>
            <w:vMerge w:val="continue"/>
          </w:tcPr>
          <w:p/>
        </w:tc>
        <w:tc>
          <w:tcPr>
            <w:vMerge w:val="continue"/>
          </w:tcPr>
          <w:p/>
        </w:tc>
        <w:tc>
          <w:tcPr>
            <w:vMerge w:val="continue"/>
          </w:tcPr>
          <w:p/>
        </w:tc>
        <w:tc>
          <w:tcPr>
            <w:vMerge w:val="continue"/>
          </w:tcPr>
          <w:p/>
        </w:tc>
        <w:tc>
          <w:tcPr>
            <w:tcW w:w="1361" w:type="dxa"/>
            <w:vAlign w:val="center"/>
          </w:tcPr>
          <w:p>
            <w:pPr>
              <w:pStyle w:val="0"/>
              <w:jc w:val="center"/>
            </w:pPr>
            <w:r>
              <w:rPr>
                <w:sz w:val="20"/>
              </w:rPr>
              <w:t xml:space="preserve">Департамент по социально-экономическому развитию села Томской области</w:t>
            </w:r>
          </w:p>
        </w:tc>
        <w:tc>
          <w:tcPr>
            <w:tcW w:w="1134" w:type="dxa"/>
            <w:vAlign w:val="center"/>
          </w:tcPr>
          <w:p>
            <w:pPr>
              <w:pStyle w:val="0"/>
              <w:jc w:val="center"/>
            </w:pPr>
            <w:r>
              <w:rPr>
                <w:sz w:val="20"/>
              </w:rPr>
              <w:t xml:space="preserve">Департамент транспорта, дорожной деятельности и связи Томской области</w:t>
            </w:r>
          </w:p>
        </w:tc>
      </w:tr>
      <w:tr>
        <w:tc>
          <w:tcPr>
            <w:tcW w:w="604" w:type="dxa"/>
          </w:tcPr>
          <w:p>
            <w:pPr>
              <w:pStyle w:val="0"/>
              <w:jc w:val="center"/>
            </w:pPr>
            <w:r>
              <w:rPr>
                <w:sz w:val="20"/>
              </w:rPr>
              <w:t xml:space="preserve">1</w:t>
            </w:r>
          </w:p>
        </w:tc>
        <w:tc>
          <w:tcPr>
            <w:tcW w:w="3154" w:type="dxa"/>
          </w:tcPr>
          <w:p>
            <w:pPr>
              <w:pStyle w:val="0"/>
              <w:jc w:val="center"/>
            </w:pPr>
            <w:r>
              <w:rPr>
                <w:sz w:val="20"/>
              </w:rPr>
              <w:t xml:space="preserve">2</w:t>
            </w:r>
          </w:p>
        </w:tc>
        <w:tc>
          <w:tcPr>
            <w:tcW w:w="1399" w:type="dxa"/>
          </w:tcPr>
          <w:p>
            <w:pPr>
              <w:pStyle w:val="0"/>
              <w:jc w:val="center"/>
            </w:pPr>
            <w:r>
              <w:rPr>
                <w:sz w:val="20"/>
              </w:rPr>
              <w:t xml:space="preserve">3</w:t>
            </w:r>
          </w:p>
        </w:tc>
        <w:tc>
          <w:tcPr>
            <w:tcW w:w="1417" w:type="dxa"/>
          </w:tcPr>
          <w:p>
            <w:pPr>
              <w:pStyle w:val="0"/>
              <w:jc w:val="center"/>
            </w:pPr>
            <w:r>
              <w:rPr>
                <w:sz w:val="20"/>
              </w:rPr>
              <w:t xml:space="preserve">4</w:t>
            </w:r>
          </w:p>
        </w:tc>
        <w:tc>
          <w:tcPr>
            <w:tcW w:w="1361" w:type="dxa"/>
          </w:tcPr>
          <w:p>
            <w:pPr>
              <w:pStyle w:val="0"/>
              <w:jc w:val="center"/>
            </w:pPr>
            <w:r>
              <w:rPr>
                <w:sz w:val="20"/>
              </w:rPr>
              <w:t xml:space="preserve">5</w:t>
            </w:r>
          </w:p>
        </w:tc>
        <w:tc>
          <w:tcPr>
            <w:tcW w:w="1134" w:type="dxa"/>
          </w:tcPr>
          <w:p>
            <w:pPr>
              <w:pStyle w:val="0"/>
              <w:jc w:val="center"/>
            </w:pPr>
            <w:r>
              <w:rPr>
                <w:sz w:val="20"/>
              </w:rPr>
              <w:t xml:space="preserve">6</w:t>
            </w:r>
          </w:p>
        </w:tc>
      </w:tr>
      <w:tr>
        <w:tc>
          <w:tcPr>
            <w:tcW w:w="604" w:type="dxa"/>
            <w:vAlign w:val="center"/>
          </w:tcPr>
          <w:p>
            <w:pPr>
              <w:pStyle w:val="0"/>
            </w:pPr>
            <w:r>
              <w:rPr>
                <w:sz w:val="20"/>
              </w:rPr>
            </w:r>
          </w:p>
        </w:tc>
        <w:tc>
          <w:tcPr>
            <w:gridSpan w:val="5"/>
            <w:tcW w:w="8465" w:type="dxa"/>
            <w:vAlign w:val="center"/>
          </w:tcPr>
          <w:p>
            <w:pPr>
              <w:pStyle w:val="0"/>
              <w:outlineLvl w:val="2"/>
            </w:pPr>
            <w:r>
              <w:rPr>
                <w:sz w:val="20"/>
              </w:rPr>
              <w:t xml:space="preserve">Подпрограмма 1 "Создание условий для обеспечения доступным и комфортным жильем сельского населения"</w:t>
            </w:r>
          </w:p>
        </w:tc>
      </w:tr>
      <w:tr>
        <w:tc>
          <w:tcPr>
            <w:tcW w:w="604" w:type="dxa"/>
            <w:vAlign w:val="center"/>
          </w:tcPr>
          <w:p>
            <w:pPr>
              <w:pStyle w:val="0"/>
              <w:outlineLvl w:val="3"/>
              <w:jc w:val="center"/>
            </w:pPr>
            <w:r>
              <w:rPr>
                <w:sz w:val="20"/>
              </w:rPr>
              <w:t xml:space="preserve">1.</w:t>
            </w:r>
          </w:p>
        </w:tc>
        <w:tc>
          <w:tcPr>
            <w:gridSpan w:val="5"/>
            <w:tcW w:w="8465" w:type="dxa"/>
            <w:vAlign w:val="center"/>
          </w:tcPr>
          <w:p>
            <w:pPr>
              <w:pStyle w:val="0"/>
            </w:pPr>
            <w:r>
              <w:rPr>
                <w:sz w:val="20"/>
              </w:rPr>
              <w:t xml:space="preserve">Задача 1 Подпрограммы 1. Развитие жилищного строительства на сельских территориях и повышение уровня благоустройства домовладений</w:t>
            </w:r>
          </w:p>
        </w:tc>
      </w:tr>
      <w:tr>
        <w:tc>
          <w:tcPr>
            <w:tcW w:w="604" w:type="dxa"/>
            <w:vMerge w:val="restart"/>
          </w:tcPr>
          <w:p>
            <w:pPr>
              <w:pStyle w:val="0"/>
            </w:pPr>
            <w:r>
              <w:rPr>
                <w:sz w:val="20"/>
              </w:rPr>
            </w:r>
          </w:p>
        </w:tc>
        <w:tc>
          <w:tcPr>
            <w:tcW w:w="3154" w:type="dxa"/>
            <w:vMerge w:val="restart"/>
          </w:tcPr>
          <w:p>
            <w:pPr>
              <w:pStyle w:val="0"/>
            </w:pPr>
            <w:r>
              <w:rPr>
                <w:sz w:val="20"/>
              </w:rPr>
              <w:t xml:space="preserve">Основное мероприятие 1. Развитие жилищного строительства на сельских территориях и повышение уровня благоустройства домовладений</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186025,2</w:t>
            </w:r>
          </w:p>
        </w:tc>
        <w:tc>
          <w:tcPr>
            <w:tcW w:w="1361" w:type="dxa"/>
            <w:vAlign w:val="center"/>
          </w:tcPr>
          <w:p>
            <w:pPr>
              <w:pStyle w:val="0"/>
              <w:jc w:val="center"/>
            </w:pPr>
            <w:r>
              <w:rPr>
                <w:sz w:val="20"/>
              </w:rPr>
              <w:t xml:space="preserve">186025,2</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38346,4</w:t>
            </w:r>
          </w:p>
        </w:tc>
        <w:tc>
          <w:tcPr>
            <w:tcW w:w="1361" w:type="dxa"/>
            <w:vAlign w:val="center"/>
          </w:tcPr>
          <w:p>
            <w:pPr>
              <w:pStyle w:val="0"/>
              <w:jc w:val="center"/>
            </w:pPr>
            <w:r>
              <w:rPr>
                <w:sz w:val="20"/>
              </w:rPr>
              <w:t xml:space="preserve">38346,4</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18558,6</w:t>
            </w:r>
          </w:p>
        </w:tc>
        <w:tc>
          <w:tcPr>
            <w:tcW w:w="1361" w:type="dxa"/>
            <w:vAlign w:val="center"/>
          </w:tcPr>
          <w:p>
            <w:pPr>
              <w:pStyle w:val="0"/>
              <w:jc w:val="center"/>
            </w:pPr>
            <w:r>
              <w:rPr>
                <w:sz w:val="20"/>
              </w:rPr>
              <w:t xml:space="preserve">18558,6</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27696,3</w:t>
            </w:r>
          </w:p>
        </w:tc>
        <w:tc>
          <w:tcPr>
            <w:tcW w:w="1361" w:type="dxa"/>
            <w:vAlign w:val="center"/>
          </w:tcPr>
          <w:p>
            <w:pPr>
              <w:pStyle w:val="0"/>
              <w:jc w:val="center"/>
            </w:pPr>
            <w:r>
              <w:rPr>
                <w:sz w:val="20"/>
              </w:rPr>
              <w:t xml:space="preserve">27696,3</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28658,0</w:t>
            </w:r>
          </w:p>
        </w:tc>
        <w:tc>
          <w:tcPr>
            <w:tcW w:w="1361" w:type="dxa"/>
            <w:vAlign w:val="center"/>
          </w:tcPr>
          <w:p>
            <w:pPr>
              <w:pStyle w:val="0"/>
              <w:jc w:val="center"/>
            </w:pPr>
            <w:r>
              <w:rPr>
                <w:sz w:val="20"/>
              </w:rPr>
              <w:t xml:space="preserve">28658,0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24144,1</w:t>
            </w:r>
          </w:p>
        </w:tc>
        <w:tc>
          <w:tcPr>
            <w:tcW w:w="1361" w:type="dxa"/>
            <w:vAlign w:val="center"/>
          </w:tcPr>
          <w:p>
            <w:pPr>
              <w:pStyle w:val="0"/>
              <w:jc w:val="center"/>
            </w:pPr>
            <w:r>
              <w:rPr>
                <w:sz w:val="20"/>
              </w:rPr>
              <w:t xml:space="preserve">24144,1</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24310,9</w:t>
            </w:r>
          </w:p>
        </w:tc>
        <w:tc>
          <w:tcPr>
            <w:tcW w:w="1361" w:type="dxa"/>
            <w:vAlign w:val="center"/>
          </w:tcPr>
          <w:p>
            <w:pPr>
              <w:pStyle w:val="0"/>
              <w:jc w:val="center"/>
            </w:pPr>
            <w:r>
              <w:rPr>
                <w:sz w:val="20"/>
              </w:rPr>
              <w:t xml:space="preserve">24310,9</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24310,9</w:t>
            </w:r>
          </w:p>
        </w:tc>
        <w:tc>
          <w:tcPr>
            <w:tcW w:w="1361" w:type="dxa"/>
            <w:vAlign w:val="center"/>
          </w:tcPr>
          <w:p>
            <w:pPr>
              <w:pStyle w:val="0"/>
              <w:jc w:val="center"/>
            </w:pPr>
            <w:r>
              <w:rPr>
                <w:sz w:val="20"/>
              </w:rPr>
              <w:t xml:space="preserve">24310,9</w:t>
            </w:r>
          </w:p>
        </w:tc>
        <w:tc>
          <w:tcPr>
            <w:tcW w:w="1134" w:type="dxa"/>
            <w:vAlign w:val="center"/>
          </w:tcPr>
          <w:p>
            <w:pPr>
              <w:pStyle w:val="0"/>
              <w:jc w:val="center"/>
            </w:pPr>
            <w:r>
              <w:rPr>
                <w:sz w:val="20"/>
              </w:rPr>
              <w:t xml:space="preserve">0,0</w:t>
            </w:r>
          </w:p>
        </w:tc>
      </w:tr>
      <w:tr>
        <w:tc>
          <w:tcPr>
            <w:tcW w:w="604" w:type="dxa"/>
            <w:vMerge w:val="restart"/>
          </w:tcPr>
          <w:p>
            <w:pPr>
              <w:pStyle w:val="0"/>
              <w:jc w:val="center"/>
            </w:pPr>
            <w:r>
              <w:rPr>
                <w:sz w:val="20"/>
              </w:rPr>
              <w:t xml:space="preserve">1.1.</w:t>
            </w:r>
          </w:p>
        </w:tc>
        <w:tc>
          <w:tcPr>
            <w:tcW w:w="3154" w:type="dxa"/>
            <w:vMerge w:val="restart"/>
          </w:tcPr>
          <w:p>
            <w:pPr>
              <w:pStyle w:val="0"/>
            </w:pPr>
            <w:r>
              <w:rPr>
                <w:sz w:val="20"/>
              </w:rPr>
              <w:t xml:space="preserve">Мероприятие 1. Улучшение жилищных условий граждан, проживающих на сельских территориях</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186025,2</w:t>
            </w:r>
          </w:p>
        </w:tc>
        <w:tc>
          <w:tcPr>
            <w:tcW w:w="1361" w:type="dxa"/>
            <w:vAlign w:val="center"/>
          </w:tcPr>
          <w:p>
            <w:pPr>
              <w:pStyle w:val="0"/>
              <w:jc w:val="center"/>
            </w:pPr>
            <w:r>
              <w:rPr>
                <w:sz w:val="20"/>
              </w:rPr>
              <w:t xml:space="preserve">186025,2</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38346,4</w:t>
            </w:r>
          </w:p>
        </w:tc>
        <w:tc>
          <w:tcPr>
            <w:tcW w:w="1361" w:type="dxa"/>
            <w:vAlign w:val="center"/>
          </w:tcPr>
          <w:p>
            <w:pPr>
              <w:pStyle w:val="0"/>
              <w:jc w:val="center"/>
            </w:pPr>
            <w:r>
              <w:rPr>
                <w:sz w:val="20"/>
              </w:rPr>
              <w:t xml:space="preserve">38346,4</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18558,6</w:t>
            </w:r>
          </w:p>
        </w:tc>
        <w:tc>
          <w:tcPr>
            <w:tcW w:w="1361" w:type="dxa"/>
            <w:vAlign w:val="center"/>
          </w:tcPr>
          <w:p>
            <w:pPr>
              <w:pStyle w:val="0"/>
              <w:jc w:val="center"/>
            </w:pPr>
            <w:r>
              <w:rPr>
                <w:sz w:val="20"/>
              </w:rPr>
              <w:t xml:space="preserve">18558,6</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27696,3</w:t>
            </w:r>
          </w:p>
        </w:tc>
        <w:tc>
          <w:tcPr>
            <w:tcW w:w="1361" w:type="dxa"/>
            <w:vAlign w:val="center"/>
          </w:tcPr>
          <w:p>
            <w:pPr>
              <w:pStyle w:val="0"/>
              <w:jc w:val="center"/>
            </w:pPr>
            <w:r>
              <w:rPr>
                <w:sz w:val="20"/>
              </w:rPr>
              <w:t xml:space="preserve">27696,3</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28658,0</w:t>
            </w:r>
          </w:p>
        </w:tc>
        <w:tc>
          <w:tcPr>
            <w:tcW w:w="1361" w:type="dxa"/>
            <w:vAlign w:val="center"/>
          </w:tcPr>
          <w:p>
            <w:pPr>
              <w:pStyle w:val="0"/>
              <w:jc w:val="center"/>
            </w:pPr>
            <w:r>
              <w:rPr>
                <w:sz w:val="20"/>
              </w:rPr>
              <w:t xml:space="preserve">28658,0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24144,1</w:t>
            </w:r>
          </w:p>
        </w:tc>
        <w:tc>
          <w:tcPr>
            <w:tcW w:w="1361" w:type="dxa"/>
            <w:vAlign w:val="center"/>
          </w:tcPr>
          <w:p>
            <w:pPr>
              <w:pStyle w:val="0"/>
              <w:jc w:val="center"/>
            </w:pPr>
            <w:r>
              <w:rPr>
                <w:sz w:val="20"/>
              </w:rPr>
              <w:t xml:space="preserve">24144,1</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24310,9</w:t>
            </w:r>
          </w:p>
        </w:tc>
        <w:tc>
          <w:tcPr>
            <w:tcW w:w="1361" w:type="dxa"/>
            <w:vAlign w:val="center"/>
          </w:tcPr>
          <w:p>
            <w:pPr>
              <w:pStyle w:val="0"/>
              <w:jc w:val="center"/>
            </w:pPr>
            <w:r>
              <w:rPr>
                <w:sz w:val="20"/>
              </w:rPr>
              <w:t xml:space="preserve">24310,9</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24310,9</w:t>
            </w:r>
          </w:p>
        </w:tc>
        <w:tc>
          <w:tcPr>
            <w:tcW w:w="1361" w:type="dxa"/>
            <w:vAlign w:val="center"/>
          </w:tcPr>
          <w:p>
            <w:pPr>
              <w:pStyle w:val="0"/>
              <w:jc w:val="center"/>
            </w:pPr>
            <w:r>
              <w:rPr>
                <w:sz w:val="20"/>
              </w:rPr>
              <w:t xml:space="preserve">24310,9</w:t>
            </w:r>
          </w:p>
        </w:tc>
        <w:tc>
          <w:tcPr>
            <w:tcW w:w="1134" w:type="dxa"/>
            <w:vAlign w:val="center"/>
          </w:tcPr>
          <w:p>
            <w:pPr>
              <w:pStyle w:val="0"/>
              <w:jc w:val="center"/>
            </w:pPr>
            <w:r>
              <w:rPr>
                <w:sz w:val="20"/>
              </w:rPr>
              <w:t xml:space="preserve">0,0</w:t>
            </w:r>
          </w:p>
        </w:tc>
      </w:tr>
      <w:tr>
        <w:tc>
          <w:tcPr>
            <w:tcW w:w="604" w:type="dxa"/>
            <w:vAlign w:val="center"/>
          </w:tcPr>
          <w:p>
            <w:pPr>
              <w:pStyle w:val="0"/>
              <w:outlineLvl w:val="3"/>
              <w:jc w:val="center"/>
            </w:pPr>
            <w:r>
              <w:rPr>
                <w:sz w:val="20"/>
              </w:rPr>
              <w:t xml:space="preserve">2.</w:t>
            </w:r>
          </w:p>
        </w:tc>
        <w:tc>
          <w:tcPr>
            <w:gridSpan w:val="5"/>
            <w:tcW w:w="8465" w:type="dxa"/>
          </w:tcPr>
          <w:p>
            <w:pPr>
              <w:pStyle w:val="0"/>
            </w:pPr>
            <w:r>
              <w:rPr>
                <w:sz w:val="20"/>
              </w:rPr>
              <w:t xml:space="preserve">Задача 2 Подпрограммы 1. Реализация проектов комплексного обустройства площадок, расположенных на сельских территориях, под компактную жилищную застройку</w:t>
            </w:r>
          </w:p>
        </w:tc>
      </w:tr>
      <w:tr>
        <w:tc>
          <w:tcPr>
            <w:tcW w:w="604" w:type="dxa"/>
            <w:vAlign w:val="center"/>
            <w:vMerge w:val="restart"/>
          </w:tcPr>
          <w:p>
            <w:pPr>
              <w:pStyle w:val="0"/>
            </w:pPr>
            <w:r>
              <w:rPr>
                <w:sz w:val="20"/>
              </w:rPr>
            </w:r>
          </w:p>
        </w:tc>
        <w:tc>
          <w:tcPr>
            <w:tcW w:w="3154" w:type="dxa"/>
            <w:vMerge w:val="restart"/>
          </w:tcPr>
          <w:p>
            <w:pPr>
              <w:pStyle w:val="0"/>
            </w:pPr>
            <w:r>
              <w:rPr>
                <w:sz w:val="20"/>
              </w:rPr>
              <w:t xml:space="preserve">Основное мероприятие 1. Реализация проектов комплексного обустройства площадок, расположенных на сельских территориях, под компактную жилищную застройку</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65724,5</w:t>
            </w:r>
          </w:p>
        </w:tc>
        <w:tc>
          <w:tcPr>
            <w:tcW w:w="1361" w:type="dxa"/>
            <w:vAlign w:val="center"/>
          </w:tcPr>
          <w:p>
            <w:pPr>
              <w:pStyle w:val="0"/>
              <w:jc w:val="center"/>
            </w:pPr>
            <w:r>
              <w:rPr>
                <w:sz w:val="20"/>
              </w:rPr>
              <w:t xml:space="preserve">65724,5</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52482,7</w:t>
            </w:r>
          </w:p>
        </w:tc>
        <w:tc>
          <w:tcPr>
            <w:tcW w:w="1361" w:type="dxa"/>
            <w:vAlign w:val="center"/>
          </w:tcPr>
          <w:p>
            <w:pPr>
              <w:pStyle w:val="0"/>
              <w:jc w:val="center"/>
            </w:pPr>
            <w:r>
              <w:rPr>
                <w:sz w:val="20"/>
              </w:rPr>
              <w:t xml:space="preserve">52482,7</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13241,8</w:t>
            </w:r>
          </w:p>
        </w:tc>
        <w:tc>
          <w:tcPr>
            <w:tcW w:w="1361" w:type="dxa"/>
            <w:vAlign w:val="center"/>
          </w:tcPr>
          <w:p>
            <w:pPr>
              <w:pStyle w:val="0"/>
              <w:jc w:val="center"/>
            </w:pPr>
            <w:r>
              <w:rPr>
                <w:sz w:val="20"/>
              </w:rPr>
              <w:t xml:space="preserve">13241,8</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tcW w:w="604" w:type="dxa"/>
            <w:vMerge w:val="restart"/>
          </w:tcPr>
          <w:p>
            <w:pPr>
              <w:pStyle w:val="0"/>
              <w:jc w:val="center"/>
            </w:pPr>
            <w:r>
              <w:rPr>
                <w:sz w:val="20"/>
              </w:rPr>
              <w:t xml:space="preserve">2.1.</w:t>
            </w:r>
          </w:p>
        </w:tc>
        <w:tc>
          <w:tcPr>
            <w:tcW w:w="3154" w:type="dxa"/>
            <w:vMerge w:val="restart"/>
          </w:tcPr>
          <w:p>
            <w:pPr>
              <w:pStyle w:val="0"/>
            </w:pPr>
            <w:r>
              <w:rPr>
                <w:sz w:val="20"/>
              </w:rPr>
              <w:t xml:space="preserve">Мероприятие 1. Строительство инженерных сетей и зданий соцкультбыта в новом микрорайоне комплексной застройки "Юбилейный" в с. Чажемто Колпашевского района Томской области. Линейные объекты</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65724,5</w:t>
            </w:r>
          </w:p>
        </w:tc>
        <w:tc>
          <w:tcPr>
            <w:tcW w:w="1361" w:type="dxa"/>
            <w:vAlign w:val="center"/>
          </w:tcPr>
          <w:p>
            <w:pPr>
              <w:pStyle w:val="0"/>
              <w:jc w:val="center"/>
            </w:pPr>
            <w:r>
              <w:rPr>
                <w:sz w:val="20"/>
              </w:rPr>
              <w:t xml:space="preserve">65724,5</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52482,7</w:t>
            </w:r>
          </w:p>
        </w:tc>
        <w:tc>
          <w:tcPr>
            <w:tcW w:w="1361" w:type="dxa"/>
            <w:vAlign w:val="center"/>
          </w:tcPr>
          <w:p>
            <w:pPr>
              <w:pStyle w:val="0"/>
              <w:jc w:val="center"/>
            </w:pPr>
            <w:r>
              <w:rPr>
                <w:sz w:val="20"/>
              </w:rPr>
              <w:t xml:space="preserve">52482,7</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13241,8</w:t>
            </w:r>
          </w:p>
        </w:tc>
        <w:tc>
          <w:tcPr>
            <w:tcW w:w="1361" w:type="dxa"/>
            <w:vAlign w:val="center"/>
          </w:tcPr>
          <w:p>
            <w:pPr>
              <w:pStyle w:val="0"/>
              <w:jc w:val="center"/>
            </w:pPr>
            <w:r>
              <w:rPr>
                <w:sz w:val="20"/>
              </w:rPr>
              <w:t xml:space="preserve">13241,8</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tcW w:w="604" w:type="dxa"/>
          </w:tcPr>
          <w:p>
            <w:pPr>
              <w:pStyle w:val="0"/>
              <w:outlineLvl w:val="3"/>
              <w:jc w:val="center"/>
            </w:pPr>
            <w:r>
              <w:rPr>
                <w:sz w:val="20"/>
              </w:rPr>
              <w:t xml:space="preserve">3.</w:t>
            </w:r>
          </w:p>
        </w:tc>
        <w:tc>
          <w:tcPr>
            <w:gridSpan w:val="5"/>
            <w:tcW w:w="8465" w:type="dxa"/>
          </w:tcPr>
          <w:p>
            <w:pPr>
              <w:pStyle w:val="0"/>
            </w:pPr>
            <w:r>
              <w:rPr>
                <w:sz w:val="20"/>
              </w:rPr>
              <w:t xml:space="preserve">Задача 3 Подпрограммы 1. Реализация мероприятий по строительству жилья, предоставляемого по договору найма жилого помещения</w:t>
            </w:r>
          </w:p>
        </w:tc>
      </w:tr>
      <w:tr>
        <w:tc>
          <w:tcPr>
            <w:tcW w:w="604" w:type="dxa"/>
            <w:vMerge w:val="restart"/>
          </w:tcPr>
          <w:p>
            <w:pPr>
              <w:pStyle w:val="0"/>
            </w:pPr>
            <w:r>
              <w:rPr>
                <w:sz w:val="20"/>
              </w:rPr>
            </w:r>
          </w:p>
        </w:tc>
        <w:tc>
          <w:tcPr>
            <w:tcW w:w="3154" w:type="dxa"/>
            <w:vMerge w:val="restart"/>
          </w:tcPr>
          <w:p>
            <w:pPr>
              <w:pStyle w:val="0"/>
            </w:pPr>
            <w:r>
              <w:rPr>
                <w:sz w:val="20"/>
              </w:rPr>
              <w:t xml:space="preserve">Основное мероприятие 1. Оказание финансовой поддержки при исполнении расходных обязательств муниципальных образований по строительству жилья, предоставляемого по договору найма жилого помещения</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36569,4</w:t>
            </w:r>
          </w:p>
        </w:tc>
        <w:tc>
          <w:tcPr>
            <w:tcW w:w="1361" w:type="dxa"/>
            <w:vAlign w:val="center"/>
          </w:tcPr>
          <w:p>
            <w:pPr>
              <w:pStyle w:val="0"/>
              <w:jc w:val="center"/>
            </w:pPr>
            <w:r>
              <w:rPr>
                <w:sz w:val="20"/>
              </w:rPr>
              <w:t xml:space="preserve">36569,4</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13227,1</w:t>
            </w:r>
          </w:p>
        </w:tc>
        <w:tc>
          <w:tcPr>
            <w:tcW w:w="1361" w:type="dxa"/>
            <w:vAlign w:val="center"/>
          </w:tcPr>
          <w:p>
            <w:pPr>
              <w:pStyle w:val="0"/>
              <w:jc w:val="center"/>
            </w:pPr>
            <w:r>
              <w:rPr>
                <w:sz w:val="20"/>
              </w:rPr>
              <w:t xml:space="preserve">13227,1</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16579,3</w:t>
            </w:r>
          </w:p>
        </w:tc>
        <w:tc>
          <w:tcPr>
            <w:tcW w:w="1361" w:type="dxa"/>
            <w:vAlign w:val="center"/>
          </w:tcPr>
          <w:p>
            <w:pPr>
              <w:pStyle w:val="0"/>
              <w:jc w:val="center"/>
            </w:pPr>
            <w:r>
              <w:rPr>
                <w:sz w:val="20"/>
              </w:rPr>
              <w:t xml:space="preserve">16579,3</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6763,0</w:t>
            </w:r>
          </w:p>
        </w:tc>
        <w:tc>
          <w:tcPr>
            <w:tcW w:w="1361" w:type="dxa"/>
            <w:vAlign w:val="center"/>
          </w:tcPr>
          <w:p>
            <w:pPr>
              <w:pStyle w:val="0"/>
              <w:jc w:val="center"/>
            </w:pPr>
            <w:r>
              <w:rPr>
                <w:sz w:val="20"/>
              </w:rPr>
              <w:t xml:space="preserve">6763,0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tcW w:w="604" w:type="dxa"/>
            <w:vMerge w:val="restart"/>
          </w:tcPr>
          <w:p>
            <w:pPr>
              <w:pStyle w:val="0"/>
              <w:jc w:val="center"/>
            </w:pPr>
            <w:r>
              <w:rPr>
                <w:sz w:val="20"/>
              </w:rPr>
              <w:t xml:space="preserve">3.1.</w:t>
            </w:r>
          </w:p>
        </w:tc>
        <w:tc>
          <w:tcPr>
            <w:tcW w:w="3154" w:type="dxa"/>
            <w:vMerge w:val="restart"/>
          </w:tcPr>
          <w:p>
            <w:pPr>
              <w:pStyle w:val="0"/>
            </w:pPr>
            <w:r>
              <w:rPr>
                <w:sz w:val="20"/>
              </w:rPr>
              <w:t xml:space="preserve">Мероприятие 1. Строительство жилого дома, предоставляемого гражданам Российской Федерации, проживающим на сельских территориях, по договору найма жилого помещения (по адресу: с. Новониколаевка, ул. Центральная, 65, Асиновский район, Томская область)</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3024,0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3024,0</w:t>
            </w:r>
          </w:p>
        </w:tc>
        <w:tc>
          <w:tcPr>
            <w:tcW w:w="1361" w:type="dxa"/>
            <w:vAlign w:val="center"/>
          </w:tcPr>
          <w:p>
            <w:pPr>
              <w:pStyle w:val="0"/>
              <w:jc w:val="center"/>
            </w:pPr>
            <w:r>
              <w:rPr>
                <w:sz w:val="20"/>
              </w:rPr>
              <w:t xml:space="preserve">3024,0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tcW w:w="604" w:type="dxa"/>
            <w:vMerge w:val="restart"/>
          </w:tcPr>
          <w:p>
            <w:pPr>
              <w:pStyle w:val="0"/>
              <w:jc w:val="center"/>
            </w:pPr>
            <w:r>
              <w:rPr>
                <w:sz w:val="20"/>
              </w:rPr>
              <w:t xml:space="preserve">3.2.</w:t>
            </w:r>
          </w:p>
        </w:tc>
        <w:tc>
          <w:tcPr>
            <w:tcW w:w="3154" w:type="dxa"/>
            <w:vMerge w:val="restart"/>
          </w:tcPr>
          <w:p>
            <w:pPr>
              <w:pStyle w:val="0"/>
            </w:pPr>
            <w:r>
              <w:rPr>
                <w:sz w:val="20"/>
              </w:rPr>
              <w:t xml:space="preserve">Мероприятие 1. "Строительство жилых домов по адресу: Томская область, Первомайский р-н, с. Первомайское, ул. Лесная, 24 а/1, ул. Лесная, 24 а/3"; "Строительство жилых домов по адресу: Томская область, Первомайский р-н, с. Первомайское, ул. Лесная, 24 а/4, ул. Лесная, 24 а/6"; "Строительство жилого дома по адресу: Томская область, Первомайский р-н, с. Первомайское, ул. Лесная, 24 а/5"</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10203,1</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10203,1</w:t>
            </w:r>
          </w:p>
        </w:tc>
        <w:tc>
          <w:tcPr>
            <w:tcW w:w="1361" w:type="dxa"/>
            <w:vAlign w:val="center"/>
          </w:tcPr>
          <w:p>
            <w:pPr>
              <w:pStyle w:val="0"/>
              <w:jc w:val="center"/>
            </w:pPr>
            <w:r>
              <w:rPr>
                <w:sz w:val="20"/>
              </w:rPr>
              <w:t xml:space="preserve">10203,1</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tcW w:w="604" w:type="dxa"/>
            <w:vMerge w:val="restart"/>
          </w:tcPr>
          <w:p>
            <w:pPr>
              <w:pStyle w:val="0"/>
              <w:jc w:val="center"/>
            </w:pPr>
            <w:r>
              <w:rPr>
                <w:sz w:val="20"/>
              </w:rPr>
              <w:t xml:space="preserve">3.3.</w:t>
            </w:r>
          </w:p>
        </w:tc>
        <w:tc>
          <w:tcPr>
            <w:tcW w:w="3154" w:type="dxa"/>
            <w:vMerge w:val="restart"/>
          </w:tcPr>
          <w:p>
            <w:pPr>
              <w:pStyle w:val="0"/>
            </w:pPr>
            <w:r>
              <w:rPr>
                <w:sz w:val="20"/>
              </w:rPr>
              <w:t xml:space="preserve">Мероприятие 3. "Строительство жилья, предоставляемого по договору найма жилого помещения, в рамках муниципальной программы "Комплексное развитие сельских территорий в Первомайском районе на 2020 - 2024 годы с прогнозом на 2025 и 2026 годы". "Строительство жилых домов по адресам: Томская область, Первомайский р-н, с. Первомайское, ул. Гагарина, 39, ул. Гагарина, 41". "Строительство жилого дома по адресу: Томская область, Первомайский р-н, с. Первомайское, ул. Гагарина, 30". "Строительство жилых домов по адресам: Томская область, Первомайский р-н, с. Первомайское, ул. Гагарина, 26, ул. Гагарина, 28". "Строительство жилых домов по адресам: Томская область, Первомайский р-н, с. Первомайское, ул. Лесная, 24а/7, ул. Гагарина, 37". "Строительство жилого дома по адресу: Томская область, Первомайский р-н, с. Первомайское, ул. Лесная, 24а/2"</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16579,3</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16579,3</w:t>
            </w:r>
          </w:p>
        </w:tc>
        <w:tc>
          <w:tcPr>
            <w:tcW w:w="1361" w:type="dxa"/>
            <w:vAlign w:val="center"/>
          </w:tcPr>
          <w:p>
            <w:pPr>
              <w:pStyle w:val="0"/>
              <w:jc w:val="center"/>
            </w:pPr>
            <w:r>
              <w:rPr>
                <w:sz w:val="20"/>
              </w:rPr>
              <w:t xml:space="preserve">16579,3</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tcW w:w="604" w:type="dxa"/>
            <w:vMerge w:val="restart"/>
          </w:tcPr>
          <w:p>
            <w:pPr>
              <w:pStyle w:val="0"/>
              <w:jc w:val="center"/>
            </w:pPr>
            <w:r>
              <w:rPr>
                <w:sz w:val="20"/>
              </w:rPr>
              <w:t xml:space="preserve">3.4.</w:t>
            </w:r>
          </w:p>
        </w:tc>
        <w:tc>
          <w:tcPr>
            <w:tcW w:w="3154" w:type="dxa"/>
            <w:vMerge w:val="restart"/>
          </w:tcPr>
          <w:p>
            <w:pPr>
              <w:pStyle w:val="0"/>
            </w:pPr>
            <w:r>
              <w:rPr>
                <w:sz w:val="20"/>
              </w:rPr>
              <w:t xml:space="preserve">Мероприятие 4. Строительство жилого дома по адресу: Томская область, Первомайский р-н, с. Первомайское, ул. Гагарина 43. Строительство жилых домов по адресам: Томская область, Первомайский р-н, с. Первомайское, ул. Гагарина 42, ул. Гагарина, 44</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6763,0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6763,0</w:t>
            </w:r>
          </w:p>
        </w:tc>
        <w:tc>
          <w:tcPr>
            <w:tcW w:w="1361" w:type="dxa"/>
            <w:vAlign w:val="center"/>
          </w:tcPr>
          <w:p>
            <w:pPr>
              <w:pStyle w:val="0"/>
              <w:jc w:val="center"/>
            </w:pPr>
            <w:r>
              <w:rPr>
                <w:sz w:val="20"/>
              </w:rPr>
              <w:t xml:space="preserve">6763,0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tcW w:w="604" w:type="dxa"/>
          </w:tcPr>
          <w:p>
            <w:pPr>
              <w:pStyle w:val="0"/>
              <w:outlineLvl w:val="3"/>
              <w:jc w:val="center"/>
            </w:pPr>
            <w:r>
              <w:rPr>
                <w:sz w:val="20"/>
              </w:rPr>
              <w:t xml:space="preserve">4.</w:t>
            </w:r>
          </w:p>
        </w:tc>
        <w:tc>
          <w:tcPr>
            <w:gridSpan w:val="5"/>
            <w:tcW w:w="8465" w:type="dxa"/>
          </w:tcPr>
          <w:p>
            <w:pPr>
              <w:pStyle w:val="0"/>
            </w:pPr>
            <w:r>
              <w:rPr>
                <w:sz w:val="20"/>
              </w:rPr>
              <w:t xml:space="preserve">Задача 4 Подпрограммы 1. Реализация проектов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w:t>
            </w:r>
          </w:p>
        </w:tc>
      </w:tr>
      <w:tr>
        <w:tc>
          <w:tcPr>
            <w:tcW w:w="604" w:type="dxa"/>
            <w:vMerge w:val="restart"/>
          </w:tcPr>
          <w:p>
            <w:pPr>
              <w:pStyle w:val="0"/>
            </w:pPr>
            <w:r>
              <w:rPr>
                <w:sz w:val="20"/>
              </w:rPr>
            </w:r>
          </w:p>
        </w:tc>
        <w:tc>
          <w:tcPr>
            <w:tcW w:w="3154" w:type="dxa"/>
            <w:vMerge w:val="restart"/>
          </w:tcPr>
          <w:p>
            <w:pPr>
              <w:pStyle w:val="0"/>
            </w:pPr>
            <w:r>
              <w:rPr>
                <w:sz w:val="20"/>
              </w:rPr>
              <w:t xml:space="preserve">Основное мероприятие 1. Реализация проектов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157835,1</w:t>
            </w:r>
          </w:p>
        </w:tc>
        <w:tc>
          <w:tcPr>
            <w:tcW w:w="1361" w:type="dxa"/>
            <w:vAlign w:val="center"/>
          </w:tcPr>
          <w:p>
            <w:pPr>
              <w:pStyle w:val="0"/>
              <w:jc w:val="center"/>
            </w:pPr>
            <w:r>
              <w:rPr>
                <w:sz w:val="20"/>
              </w:rPr>
              <w:t xml:space="preserve">157835,1</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70859,9</w:t>
            </w:r>
          </w:p>
        </w:tc>
        <w:tc>
          <w:tcPr>
            <w:tcW w:w="1361" w:type="dxa"/>
            <w:vAlign w:val="center"/>
          </w:tcPr>
          <w:p>
            <w:pPr>
              <w:pStyle w:val="0"/>
              <w:jc w:val="center"/>
            </w:pPr>
            <w:r>
              <w:rPr>
                <w:sz w:val="20"/>
              </w:rPr>
              <w:t xml:space="preserve">70859,9</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19429,8</w:t>
            </w:r>
          </w:p>
        </w:tc>
        <w:tc>
          <w:tcPr>
            <w:tcW w:w="1361" w:type="dxa"/>
            <w:vAlign w:val="center"/>
          </w:tcPr>
          <w:p>
            <w:pPr>
              <w:pStyle w:val="0"/>
              <w:jc w:val="center"/>
            </w:pPr>
            <w:r>
              <w:rPr>
                <w:sz w:val="20"/>
              </w:rPr>
              <w:t xml:space="preserve">19429,8</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67545,4</w:t>
            </w:r>
          </w:p>
        </w:tc>
        <w:tc>
          <w:tcPr>
            <w:tcW w:w="1361" w:type="dxa"/>
            <w:vAlign w:val="center"/>
          </w:tcPr>
          <w:p>
            <w:pPr>
              <w:pStyle w:val="0"/>
              <w:jc w:val="center"/>
            </w:pPr>
            <w:r>
              <w:rPr>
                <w:sz w:val="20"/>
              </w:rPr>
              <w:t xml:space="preserve">67545,4</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tcW w:w="604" w:type="dxa"/>
            <w:vAlign w:val="center"/>
            <w:vMerge w:val="restart"/>
          </w:tcPr>
          <w:p>
            <w:pPr>
              <w:pStyle w:val="0"/>
              <w:jc w:val="center"/>
            </w:pPr>
            <w:r>
              <w:rPr>
                <w:sz w:val="20"/>
              </w:rPr>
              <w:t xml:space="preserve">4.1.</w:t>
            </w:r>
          </w:p>
        </w:tc>
        <w:tc>
          <w:tcPr>
            <w:tcW w:w="3154" w:type="dxa"/>
            <w:vMerge w:val="restart"/>
          </w:tcPr>
          <w:p>
            <w:pPr>
              <w:pStyle w:val="0"/>
            </w:pPr>
            <w:r>
              <w:rPr>
                <w:sz w:val="20"/>
              </w:rPr>
              <w:t xml:space="preserve">Мероприятие 1. Строительство инженерной инфраструктуры на территории для размещения индивидуального жилищного строительства в п. Самусь ЗАТО Северск Томской области</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157835,1</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70859,9</w:t>
            </w:r>
          </w:p>
        </w:tc>
        <w:tc>
          <w:tcPr>
            <w:tcW w:w="1361" w:type="dxa"/>
            <w:vAlign w:val="center"/>
          </w:tcPr>
          <w:p>
            <w:pPr>
              <w:pStyle w:val="0"/>
              <w:jc w:val="center"/>
            </w:pPr>
            <w:r>
              <w:rPr>
                <w:sz w:val="20"/>
              </w:rPr>
              <w:t xml:space="preserve">70859,9</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19429,8</w:t>
            </w:r>
          </w:p>
        </w:tc>
        <w:tc>
          <w:tcPr>
            <w:tcW w:w="1361" w:type="dxa"/>
            <w:vAlign w:val="center"/>
          </w:tcPr>
          <w:p>
            <w:pPr>
              <w:pStyle w:val="0"/>
              <w:jc w:val="center"/>
            </w:pPr>
            <w:r>
              <w:rPr>
                <w:sz w:val="20"/>
              </w:rPr>
              <w:t xml:space="preserve">19429,8</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67545,4</w:t>
            </w:r>
          </w:p>
        </w:tc>
        <w:tc>
          <w:tcPr>
            <w:tcW w:w="1361" w:type="dxa"/>
            <w:vAlign w:val="center"/>
          </w:tcPr>
          <w:p>
            <w:pPr>
              <w:pStyle w:val="0"/>
              <w:jc w:val="center"/>
            </w:pPr>
            <w:r>
              <w:rPr>
                <w:sz w:val="20"/>
              </w:rPr>
              <w:t xml:space="preserve">67545,4</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tcW w:w="604" w:type="dxa"/>
            <w:vMerge w:val="restart"/>
          </w:tcPr>
          <w:p>
            <w:pPr>
              <w:pStyle w:val="0"/>
            </w:pPr>
            <w:r>
              <w:rPr>
                <w:sz w:val="20"/>
              </w:rPr>
            </w:r>
          </w:p>
        </w:tc>
        <w:tc>
          <w:tcPr>
            <w:tcW w:w="3154" w:type="dxa"/>
            <w:vAlign w:val="center"/>
            <w:vMerge w:val="restart"/>
          </w:tcPr>
          <w:p>
            <w:pPr>
              <w:pStyle w:val="0"/>
            </w:pPr>
            <w:r>
              <w:rPr>
                <w:sz w:val="20"/>
              </w:rPr>
              <w:t xml:space="preserve">Итого по </w:t>
            </w:r>
            <w:hyperlink w:history="0" w:anchor="P3461" w:tooltip="Подпрограмма &quot;Создание условий для обеспечения доступным">
              <w:r>
                <w:rPr>
                  <w:sz w:val="20"/>
                  <w:color w:val="0000ff"/>
                </w:rPr>
                <w:t xml:space="preserve">Подпрограмме 1</w:t>
              </w:r>
            </w:hyperlink>
          </w:p>
        </w:tc>
        <w:tc>
          <w:tcPr>
            <w:tcW w:w="1399" w:type="dxa"/>
          </w:tcPr>
          <w:p>
            <w:pPr>
              <w:pStyle w:val="0"/>
              <w:jc w:val="center"/>
            </w:pPr>
            <w:r>
              <w:rPr>
                <w:sz w:val="20"/>
              </w:rPr>
              <w:t xml:space="preserve">Всего</w:t>
            </w:r>
          </w:p>
        </w:tc>
        <w:tc>
          <w:tcPr>
            <w:tcW w:w="1417" w:type="dxa"/>
            <w:vAlign w:val="center"/>
          </w:tcPr>
          <w:p>
            <w:pPr>
              <w:pStyle w:val="0"/>
              <w:jc w:val="center"/>
            </w:pPr>
            <w:r>
              <w:rPr>
                <w:sz w:val="20"/>
              </w:rPr>
              <w:t xml:space="preserve">446154,2</w:t>
            </w:r>
          </w:p>
        </w:tc>
        <w:tc>
          <w:tcPr>
            <w:tcW w:w="1361" w:type="dxa"/>
            <w:vAlign w:val="center"/>
          </w:tcPr>
          <w:p>
            <w:pPr>
              <w:pStyle w:val="0"/>
              <w:jc w:val="center"/>
            </w:pPr>
            <w:r>
              <w:rPr>
                <w:sz w:val="20"/>
              </w:rPr>
              <w:t xml:space="preserve">446154,2</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90829,1</w:t>
            </w:r>
          </w:p>
        </w:tc>
        <w:tc>
          <w:tcPr>
            <w:tcW w:w="1361" w:type="dxa"/>
            <w:vAlign w:val="center"/>
          </w:tcPr>
          <w:p>
            <w:pPr>
              <w:pStyle w:val="0"/>
              <w:jc w:val="center"/>
            </w:pPr>
            <w:r>
              <w:rPr>
                <w:sz w:val="20"/>
              </w:rPr>
              <w:t xml:space="preserve">90829,1</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115887,4</w:t>
            </w:r>
          </w:p>
        </w:tc>
        <w:tc>
          <w:tcPr>
            <w:tcW w:w="1361" w:type="dxa"/>
            <w:vAlign w:val="center"/>
          </w:tcPr>
          <w:p>
            <w:pPr>
              <w:pStyle w:val="0"/>
              <w:jc w:val="center"/>
            </w:pPr>
            <w:r>
              <w:rPr>
                <w:sz w:val="20"/>
              </w:rPr>
              <w:t xml:space="preserve">115887,4</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63705,4</w:t>
            </w:r>
          </w:p>
        </w:tc>
        <w:tc>
          <w:tcPr>
            <w:tcW w:w="1361" w:type="dxa"/>
            <w:vAlign w:val="center"/>
          </w:tcPr>
          <w:p>
            <w:pPr>
              <w:pStyle w:val="0"/>
              <w:jc w:val="center"/>
            </w:pPr>
            <w:r>
              <w:rPr>
                <w:sz w:val="20"/>
              </w:rPr>
              <w:t xml:space="preserve">63705,4</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102966,4</w:t>
            </w:r>
          </w:p>
        </w:tc>
        <w:tc>
          <w:tcPr>
            <w:tcW w:w="1361" w:type="dxa"/>
            <w:vAlign w:val="center"/>
          </w:tcPr>
          <w:p>
            <w:pPr>
              <w:pStyle w:val="0"/>
              <w:jc w:val="center"/>
            </w:pPr>
            <w:r>
              <w:rPr>
                <w:sz w:val="20"/>
              </w:rPr>
              <w:t xml:space="preserve">102966,4</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24144,1</w:t>
            </w:r>
          </w:p>
        </w:tc>
        <w:tc>
          <w:tcPr>
            <w:tcW w:w="1361" w:type="dxa"/>
            <w:vAlign w:val="center"/>
          </w:tcPr>
          <w:p>
            <w:pPr>
              <w:pStyle w:val="0"/>
              <w:jc w:val="center"/>
            </w:pPr>
            <w:r>
              <w:rPr>
                <w:sz w:val="20"/>
              </w:rPr>
              <w:t xml:space="preserve">24144,1</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24310,9</w:t>
            </w:r>
          </w:p>
        </w:tc>
        <w:tc>
          <w:tcPr>
            <w:tcW w:w="1361" w:type="dxa"/>
            <w:vAlign w:val="center"/>
          </w:tcPr>
          <w:p>
            <w:pPr>
              <w:pStyle w:val="0"/>
              <w:jc w:val="center"/>
            </w:pPr>
            <w:r>
              <w:rPr>
                <w:sz w:val="20"/>
              </w:rPr>
              <w:t xml:space="preserve">24310,9</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24310,9</w:t>
            </w:r>
          </w:p>
        </w:tc>
        <w:tc>
          <w:tcPr>
            <w:tcW w:w="1361" w:type="dxa"/>
            <w:vAlign w:val="center"/>
          </w:tcPr>
          <w:p>
            <w:pPr>
              <w:pStyle w:val="0"/>
              <w:jc w:val="center"/>
            </w:pPr>
            <w:r>
              <w:rPr>
                <w:sz w:val="20"/>
              </w:rPr>
              <w:t xml:space="preserve">24310,9</w:t>
            </w:r>
          </w:p>
        </w:tc>
        <w:tc>
          <w:tcPr>
            <w:tcW w:w="1134" w:type="dxa"/>
            <w:vAlign w:val="center"/>
          </w:tcPr>
          <w:p>
            <w:pPr>
              <w:pStyle w:val="0"/>
              <w:jc w:val="center"/>
            </w:pPr>
            <w:r>
              <w:rPr>
                <w:sz w:val="20"/>
              </w:rPr>
              <w:t xml:space="preserve">0,0</w:t>
            </w:r>
          </w:p>
        </w:tc>
      </w:tr>
      <w:tr>
        <w:tc>
          <w:tcPr>
            <w:tcW w:w="604" w:type="dxa"/>
          </w:tcPr>
          <w:p>
            <w:pPr>
              <w:pStyle w:val="0"/>
            </w:pPr>
            <w:r>
              <w:rPr>
                <w:sz w:val="20"/>
              </w:rPr>
            </w:r>
          </w:p>
        </w:tc>
        <w:tc>
          <w:tcPr>
            <w:gridSpan w:val="5"/>
            <w:tcW w:w="8465" w:type="dxa"/>
          </w:tcPr>
          <w:p>
            <w:pPr>
              <w:pStyle w:val="0"/>
              <w:outlineLvl w:val="2"/>
            </w:pPr>
            <w:r>
              <w:rPr>
                <w:sz w:val="20"/>
              </w:rPr>
              <w:t xml:space="preserve">Подпрограмма 2 "Развитие рынка труда (кадрового потенциала) на сельских территориях"</w:t>
            </w:r>
          </w:p>
        </w:tc>
      </w:tr>
      <w:tr>
        <w:tc>
          <w:tcPr>
            <w:tcW w:w="604" w:type="dxa"/>
            <w:vAlign w:val="center"/>
          </w:tcPr>
          <w:p>
            <w:pPr>
              <w:pStyle w:val="0"/>
              <w:outlineLvl w:val="3"/>
              <w:jc w:val="center"/>
            </w:pPr>
            <w:r>
              <w:rPr>
                <w:sz w:val="20"/>
              </w:rPr>
              <w:t xml:space="preserve">5.</w:t>
            </w:r>
          </w:p>
        </w:tc>
        <w:tc>
          <w:tcPr>
            <w:gridSpan w:val="5"/>
            <w:tcW w:w="8465" w:type="dxa"/>
            <w:vAlign w:val="center"/>
          </w:tcPr>
          <w:p>
            <w:pPr>
              <w:pStyle w:val="0"/>
            </w:pPr>
            <w:r>
              <w:rPr>
                <w:sz w:val="20"/>
              </w:rPr>
              <w:t xml:space="preserve">Задача Подпрограммы 2. Повышение уровня занятости сельского населения</w:t>
            </w:r>
          </w:p>
        </w:tc>
      </w:tr>
      <w:tr>
        <w:tc>
          <w:tcPr>
            <w:tcW w:w="604" w:type="dxa"/>
            <w:vMerge w:val="restart"/>
          </w:tcPr>
          <w:p>
            <w:pPr>
              <w:pStyle w:val="0"/>
            </w:pPr>
            <w:r>
              <w:rPr>
                <w:sz w:val="20"/>
              </w:rPr>
            </w:r>
          </w:p>
        </w:tc>
        <w:tc>
          <w:tcPr>
            <w:tcW w:w="3154" w:type="dxa"/>
            <w:vMerge w:val="restart"/>
          </w:tcPr>
          <w:p>
            <w:pPr>
              <w:pStyle w:val="0"/>
            </w:pPr>
            <w:r>
              <w:rPr>
                <w:sz w:val="20"/>
              </w:rPr>
              <w:t xml:space="preserve">Основное мероприятие 1. Содействие занятости сельского населения</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5032,0</w:t>
            </w:r>
          </w:p>
        </w:tc>
        <w:tc>
          <w:tcPr>
            <w:tcW w:w="1361" w:type="dxa"/>
            <w:vAlign w:val="center"/>
          </w:tcPr>
          <w:p>
            <w:pPr>
              <w:pStyle w:val="0"/>
              <w:jc w:val="center"/>
            </w:pPr>
            <w:r>
              <w:rPr>
                <w:sz w:val="20"/>
              </w:rPr>
              <w:t xml:space="preserve">5032,0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89,0</w:t>
            </w:r>
          </w:p>
        </w:tc>
        <w:tc>
          <w:tcPr>
            <w:tcW w:w="1361" w:type="dxa"/>
            <w:vAlign w:val="center"/>
          </w:tcPr>
          <w:p>
            <w:pPr>
              <w:pStyle w:val="0"/>
              <w:jc w:val="center"/>
            </w:pPr>
            <w:r>
              <w:rPr>
                <w:sz w:val="20"/>
              </w:rPr>
              <w:t xml:space="preserve">89,0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1026,8</w:t>
            </w:r>
          </w:p>
        </w:tc>
        <w:tc>
          <w:tcPr>
            <w:tcW w:w="1361" w:type="dxa"/>
            <w:vAlign w:val="center"/>
          </w:tcPr>
          <w:p>
            <w:pPr>
              <w:pStyle w:val="0"/>
              <w:jc w:val="center"/>
            </w:pPr>
            <w:r>
              <w:rPr>
                <w:sz w:val="20"/>
              </w:rPr>
              <w:t xml:space="preserve">1026,8</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573,9</w:t>
            </w:r>
          </w:p>
        </w:tc>
        <w:tc>
          <w:tcPr>
            <w:tcW w:w="1361" w:type="dxa"/>
            <w:vAlign w:val="center"/>
          </w:tcPr>
          <w:p>
            <w:pPr>
              <w:pStyle w:val="0"/>
              <w:jc w:val="center"/>
            </w:pPr>
            <w:r>
              <w:rPr>
                <w:sz w:val="20"/>
              </w:rPr>
              <w:t xml:space="preserve">573,9</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760,7</w:t>
            </w:r>
          </w:p>
        </w:tc>
        <w:tc>
          <w:tcPr>
            <w:tcW w:w="1361" w:type="dxa"/>
            <w:vAlign w:val="center"/>
          </w:tcPr>
          <w:p>
            <w:pPr>
              <w:pStyle w:val="0"/>
              <w:jc w:val="center"/>
            </w:pPr>
            <w:r>
              <w:rPr>
                <w:sz w:val="20"/>
              </w:rPr>
              <w:t xml:space="preserve">760,7</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844,6</w:t>
            </w:r>
          </w:p>
        </w:tc>
        <w:tc>
          <w:tcPr>
            <w:tcW w:w="1361" w:type="dxa"/>
            <w:vAlign w:val="center"/>
          </w:tcPr>
          <w:p>
            <w:pPr>
              <w:pStyle w:val="0"/>
              <w:jc w:val="center"/>
            </w:pPr>
            <w:r>
              <w:rPr>
                <w:sz w:val="20"/>
              </w:rPr>
              <w:t xml:space="preserve">844,6</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868,5</w:t>
            </w:r>
          </w:p>
        </w:tc>
        <w:tc>
          <w:tcPr>
            <w:tcW w:w="1361" w:type="dxa"/>
            <w:vAlign w:val="center"/>
          </w:tcPr>
          <w:p>
            <w:pPr>
              <w:pStyle w:val="0"/>
              <w:jc w:val="center"/>
            </w:pPr>
            <w:r>
              <w:rPr>
                <w:sz w:val="20"/>
              </w:rPr>
              <w:t xml:space="preserve">868,5</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868,5</w:t>
            </w:r>
          </w:p>
        </w:tc>
        <w:tc>
          <w:tcPr>
            <w:tcW w:w="1361" w:type="dxa"/>
            <w:vAlign w:val="center"/>
          </w:tcPr>
          <w:p>
            <w:pPr>
              <w:pStyle w:val="0"/>
              <w:jc w:val="center"/>
            </w:pPr>
            <w:r>
              <w:rPr>
                <w:sz w:val="20"/>
              </w:rPr>
              <w:t xml:space="preserve">868,5</w:t>
            </w:r>
          </w:p>
        </w:tc>
        <w:tc>
          <w:tcPr>
            <w:tcW w:w="1134" w:type="dxa"/>
            <w:vAlign w:val="center"/>
          </w:tcPr>
          <w:p>
            <w:pPr>
              <w:pStyle w:val="0"/>
              <w:jc w:val="center"/>
            </w:pPr>
            <w:r>
              <w:rPr>
                <w:sz w:val="20"/>
              </w:rPr>
              <w:t xml:space="preserve">0,0</w:t>
            </w:r>
          </w:p>
        </w:tc>
      </w:tr>
      <w:tr>
        <w:tc>
          <w:tcPr>
            <w:tcW w:w="604" w:type="dxa"/>
            <w:vMerge w:val="restart"/>
          </w:tcPr>
          <w:p>
            <w:pPr>
              <w:pStyle w:val="0"/>
              <w:jc w:val="center"/>
            </w:pPr>
            <w:r>
              <w:rPr>
                <w:sz w:val="20"/>
              </w:rPr>
              <w:t xml:space="preserve">5.1.</w:t>
            </w:r>
          </w:p>
        </w:tc>
        <w:tc>
          <w:tcPr>
            <w:tcW w:w="3154" w:type="dxa"/>
            <w:vMerge w:val="restart"/>
          </w:tcPr>
          <w:p>
            <w:pPr>
              <w:pStyle w:val="0"/>
            </w:pPr>
            <w:r>
              <w:rPr>
                <w:sz w:val="20"/>
              </w:rPr>
              <w:t xml:space="preserve">Мероприятие 1.</w:t>
            </w:r>
          </w:p>
          <w:p>
            <w:pPr>
              <w:pStyle w:val="0"/>
            </w:pPr>
            <w:r>
              <w:rPr>
                <w:sz w:val="20"/>
              </w:rPr>
              <w:t xml:space="preserve">Возмещение заявителям 90 процентов фактически понесенных в году предоставления субсидии и (или) в году, предшествующему году предоставления субсидии, затрат по заключенным ученическим договорам и договорам о целевом обучении с обучающимися в образовательных организациях Министерства сельского хозяйства Российской Федерации, а также 30 процентов фактически понесенных в году предоставления субсидии и (или) в году, предшествующему году предоставления субсидии, затрат по заключенным ученическим договорам и договорам о целевом обучении с обучающимися в иных образовательных организациях</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2014,4</w:t>
            </w:r>
          </w:p>
        </w:tc>
        <w:tc>
          <w:tcPr>
            <w:tcW w:w="1361" w:type="dxa"/>
            <w:vAlign w:val="center"/>
          </w:tcPr>
          <w:p>
            <w:pPr>
              <w:pStyle w:val="0"/>
              <w:jc w:val="center"/>
            </w:pPr>
            <w:r>
              <w:rPr>
                <w:sz w:val="20"/>
              </w:rPr>
              <w:t xml:space="preserve">2014,4</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89,0</w:t>
            </w:r>
          </w:p>
        </w:tc>
        <w:tc>
          <w:tcPr>
            <w:tcW w:w="1361" w:type="dxa"/>
            <w:vAlign w:val="center"/>
          </w:tcPr>
          <w:p>
            <w:pPr>
              <w:pStyle w:val="0"/>
              <w:jc w:val="center"/>
            </w:pPr>
            <w:r>
              <w:rPr>
                <w:sz w:val="20"/>
              </w:rPr>
              <w:t xml:space="preserve">89,0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500,5</w:t>
            </w:r>
          </w:p>
        </w:tc>
        <w:tc>
          <w:tcPr>
            <w:tcW w:w="1361" w:type="dxa"/>
            <w:vAlign w:val="center"/>
          </w:tcPr>
          <w:p>
            <w:pPr>
              <w:pStyle w:val="0"/>
              <w:jc w:val="center"/>
            </w:pPr>
            <w:r>
              <w:rPr>
                <w:sz w:val="20"/>
              </w:rPr>
              <w:t xml:space="preserve">500,5</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233,0</w:t>
            </w:r>
          </w:p>
        </w:tc>
        <w:tc>
          <w:tcPr>
            <w:tcW w:w="1361" w:type="dxa"/>
            <w:vAlign w:val="center"/>
          </w:tcPr>
          <w:p>
            <w:pPr>
              <w:pStyle w:val="0"/>
              <w:jc w:val="center"/>
            </w:pPr>
            <w:r>
              <w:rPr>
                <w:sz w:val="20"/>
              </w:rPr>
              <w:t xml:space="preserve">233,0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209,3</w:t>
            </w:r>
          </w:p>
        </w:tc>
        <w:tc>
          <w:tcPr>
            <w:tcW w:w="1361" w:type="dxa"/>
            <w:vAlign w:val="center"/>
          </w:tcPr>
          <w:p>
            <w:pPr>
              <w:pStyle w:val="0"/>
              <w:jc w:val="center"/>
            </w:pPr>
            <w:r>
              <w:rPr>
                <w:sz w:val="20"/>
              </w:rPr>
              <w:t xml:space="preserve">209,3</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310,2</w:t>
            </w:r>
          </w:p>
        </w:tc>
        <w:tc>
          <w:tcPr>
            <w:tcW w:w="1361" w:type="dxa"/>
            <w:vAlign w:val="center"/>
          </w:tcPr>
          <w:p>
            <w:pPr>
              <w:pStyle w:val="0"/>
              <w:jc w:val="center"/>
            </w:pPr>
            <w:r>
              <w:rPr>
                <w:sz w:val="20"/>
              </w:rPr>
              <w:t xml:space="preserve">310,2</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336,2</w:t>
            </w:r>
          </w:p>
        </w:tc>
        <w:tc>
          <w:tcPr>
            <w:tcW w:w="1361" w:type="dxa"/>
            <w:vAlign w:val="center"/>
          </w:tcPr>
          <w:p>
            <w:pPr>
              <w:pStyle w:val="0"/>
              <w:jc w:val="center"/>
            </w:pPr>
            <w:r>
              <w:rPr>
                <w:sz w:val="20"/>
              </w:rPr>
              <w:t xml:space="preserve">336,2</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336,2</w:t>
            </w:r>
          </w:p>
        </w:tc>
        <w:tc>
          <w:tcPr>
            <w:tcW w:w="1361" w:type="dxa"/>
            <w:vAlign w:val="center"/>
          </w:tcPr>
          <w:p>
            <w:pPr>
              <w:pStyle w:val="0"/>
              <w:jc w:val="center"/>
            </w:pPr>
            <w:r>
              <w:rPr>
                <w:sz w:val="20"/>
              </w:rPr>
              <w:t xml:space="preserve">336,2</w:t>
            </w:r>
          </w:p>
        </w:tc>
        <w:tc>
          <w:tcPr>
            <w:tcW w:w="1134" w:type="dxa"/>
            <w:vAlign w:val="center"/>
          </w:tcPr>
          <w:p>
            <w:pPr>
              <w:pStyle w:val="0"/>
              <w:jc w:val="center"/>
            </w:pPr>
            <w:r>
              <w:rPr>
                <w:sz w:val="20"/>
              </w:rPr>
              <w:t xml:space="preserve">0,0</w:t>
            </w:r>
          </w:p>
        </w:tc>
      </w:tr>
      <w:tr>
        <w:tc>
          <w:tcPr>
            <w:tcW w:w="604" w:type="dxa"/>
            <w:vMerge w:val="restart"/>
          </w:tcPr>
          <w:p>
            <w:pPr>
              <w:pStyle w:val="0"/>
              <w:jc w:val="center"/>
            </w:pPr>
            <w:r>
              <w:rPr>
                <w:sz w:val="20"/>
              </w:rPr>
              <w:t xml:space="preserve">5.2.</w:t>
            </w:r>
          </w:p>
        </w:tc>
        <w:tc>
          <w:tcPr>
            <w:tcW w:w="3154" w:type="dxa"/>
            <w:vMerge w:val="restart"/>
          </w:tcPr>
          <w:p>
            <w:pPr>
              <w:pStyle w:val="0"/>
            </w:pPr>
            <w:r>
              <w:rPr>
                <w:sz w:val="20"/>
              </w:rPr>
              <w:t xml:space="preserve">Мероприятие 2. Возмещение заявителям 90 процентов фактически понесенных в году предоставления субсидии и (или) в году, предшествующем году предоставления субсидии, затрат, связанных с оплатой труда и проживанием обучающихся в образовательных организациях Министерства сельского хозяйства Российской Федерации, а также 30 процентов фактически понесенных в году предоставления субсидии и (или) в году, предшествующем году предоставления субсидии, затрат, связанных с оплатой труда и проживанием обучающихся в иных образовательных организациях, привлеченных для прохождения практики, в том числе производственной практики, и практической подготовки или осуществляющих трудовую деятельность не более 6 месяцев в году предоставления субсидии или в году, предшествующем году предоставления субсидии, в соответствии с квалификацией, получаемой в результате освоения образовательной программы</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3017,6</w:t>
            </w:r>
          </w:p>
        </w:tc>
        <w:tc>
          <w:tcPr>
            <w:tcW w:w="1361" w:type="dxa"/>
            <w:vAlign w:val="center"/>
          </w:tcPr>
          <w:p>
            <w:pPr>
              <w:pStyle w:val="0"/>
              <w:jc w:val="center"/>
            </w:pPr>
            <w:r>
              <w:rPr>
                <w:sz w:val="20"/>
              </w:rPr>
              <w:t xml:space="preserve">3017,6</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526,3</w:t>
            </w:r>
          </w:p>
        </w:tc>
        <w:tc>
          <w:tcPr>
            <w:tcW w:w="1361" w:type="dxa"/>
            <w:vAlign w:val="center"/>
          </w:tcPr>
          <w:p>
            <w:pPr>
              <w:pStyle w:val="0"/>
              <w:jc w:val="center"/>
            </w:pPr>
            <w:r>
              <w:rPr>
                <w:sz w:val="20"/>
              </w:rPr>
              <w:t xml:space="preserve">526,3</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340,9</w:t>
            </w:r>
          </w:p>
        </w:tc>
        <w:tc>
          <w:tcPr>
            <w:tcW w:w="1361" w:type="dxa"/>
            <w:vAlign w:val="center"/>
          </w:tcPr>
          <w:p>
            <w:pPr>
              <w:pStyle w:val="0"/>
              <w:jc w:val="center"/>
            </w:pPr>
            <w:r>
              <w:rPr>
                <w:sz w:val="20"/>
              </w:rPr>
              <w:t xml:space="preserve">340,9</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551,4</w:t>
            </w:r>
          </w:p>
        </w:tc>
        <w:tc>
          <w:tcPr>
            <w:tcW w:w="1361" w:type="dxa"/>
            <w:vAlign w:val="center"/>
          </w:tcPr>
          <w:p>
            <w:pPr>
              <w:pStyle w:val="0"/>
              <w:jc w:val="center"/>
            </w:pPr>
            <w:r>
              <w:rPr>
                <w:sz w:val="20"/>
              </w:rPr>
              <w:t xml:space="preserve">551,4</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534,4</w:t>
            </w:r>
          </w:p>
        </w:tc>
        <w:tc>
          <w:tcPr>
            <w:tcW w:w="1361" w:type="dxa"/>
            <w:vAlign w:val="center"/>
          </w:tcPr>
          <w:p>
            <w:pPr>
              <w:pStyle w:val="0"/>
              <w:jc w:val="center"/>
            </w:pPr>
            <w:r>
              <w:rPr>
                <w:sz w:val="20"/>
              </w:rPr>
              <w:t xml:space="preserve">534,4</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532,3</w:t>
            </w:r>
          </w:p>
        </w:tc>
        <w:tc>
          <w:tcPr>
            <w:tcW w:w="1361" w:type="dxa"/>
            <w:vAlign w:val="center"/>
          </w:tcPr>
          <w:p>
            <w:pPr>
              <w:pStyle w:val="0"/>
              <w:jc w:val="center"/>
            </w:pPr>
            <w:r>
              <w:rPr>
                <w:sz w:val="20"/>
              </w:rPr>
              <w:t xml:space="preserve">532,3</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532,3</w:t>
            </w:r>
          </w:p>
        </w:tc>
        <w:tc>
          <w:tcPr>
            <w:tcW w:w="1361" w:type="dxa"/>
            <w:vAlign w:val="center"/>
          </w:tcPr>
          <w:p>
            <w:pPr>
              <w:pStyle w:val="0"/>
              <w:jc w:val="center"/>
            </w:pPr>
            <w:r>
              <w:rPr>
                <w:sz w:val="20"/>
              </w:rPr>
              <w:t xml:space="preserve">532,3</w:t>
            </w:r>
          </w:p>
        </w:tc>
        <w:tc>
          <w:tcPr>
            <w:tcW w:w="1134" w:type="dxa"/>
            <w:vAlign w:val="bottom"/>
          </w:tcPr>
          <w:p>
            <w:pPr>
              <w:pStyle w:val="0"/>
              <w:jc w:val="center"/>
            </w:pPr>
            <w:r>
              <w:rPr>
                <w:sz w:val="20"/>
              </w:rPr>
              <w:t xml:space="preserve">0,0</w:t>
            </w:r>
          </w:p>
        </w:tc>
      </w:tr>
      <w:tr>
        <w:tc>
          <w:tcPr>
            <w:tcW w:w="604" w:type="dxa"/>
            <w:vAlign w:val="center"/>
          </w:tcPr>
          <w:p>
            <w:pPr>
              <w:pStyle w:val="0"/>
            </w:pPr>
            <w:r>
              <w:rPr>
                <w:sz w:val="20"/>
              </w:rPr>
            </w:r>
          </w:p>
        </w:tc>
        <w:tc>
          <w:tcPr>
            <w:tcW w:w="3154" w:type="dxa"/>
            <w:vAlign w:val="center"/>
            <w:vMerge w:val="restart"/>
          </w:tcPr>
          <w:p>
            <w:pPr>
              <w:pStyle w:val="0"/>
            </w:pPr>
            <w:r>
              <w:rPr>
                <w:sz w:val="20"/>
              </w:rPr>
              <w:t xml:space="preserve">Итого по </w:t>
            </w:r>
            <w:hyperlink w:history="0" w:anchor="P4930" w:tooltip="Подпрограмма &quot;Развитие рынка труда (кадрового потенциала)">
              <w:r>
                <w:rPr>
                  <w:sz w:val="20"/>
                  <w:color w:val="0000ff"/>
                </w:rPr>
                <w:t xml:space="preserve">Подпрограмме 2</w:t>
              </w:r>
            </w:hyperlink>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5032,0</w:t>
            </w:r>
          </w:p>
        </w:tc>
        <w:tc>
          <w:tcPr>
            <w:tcW w:w="1361" w:type="dxa"/>
            <w:vAlign w:val="center"/>
          </w:tcPr>
          <w:p>
            <w:pPr>
              <w:pStyle w:val="0"/>
              <w:jc w:val="center"/>
            </w:pPr>
            <w:r>
              <w:rPr>
                <w:sz w:val="20"/>
              </w:rPr>
              <w:t xml:space="preserve">5032,0</w:t>
            </w:r>
          </w:p>
        </w:tc>
        <w:tc>
          <w:tcPr>
            <w:tcW w:w="1134" w:type="dxa"/>
            <w:vAlign w:val="center"/>
          </w:tcPr>
          <w:p>
            <w:pPr>
              <w:pStyle w:val="0"/>
              <w:jc w:val="center"/>
            </w:pPr>
            <w:r>
              <w:rPr>
                <w:sz w:val="20"/>
              </w:rPr>
              <w:t xml:space="preserve">0,0</w:t>
            </w:r>
          </w:p>
        </w:tc>
      </w:tr>
      <w:tr>
        <w:tc>
          <w:tcPr>
            <w:tcW w:w="604" w:type="dxa"/>
            <w:vMerge w:val="restart"/>
          </w:tcPr>
          <w:p>
            <w:pPr>
              <w:pStyle w:val="0"/>
            </w:pPr>
            <w:r>
              <w:rPr>
                <w:sz w:val="20"/>
              </w:rPr>
            </w: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89,0</w:t>
            </w:r>
          </w:p>
        </w:tc>
        <w:tc>
          <w:tcPr>
            <w:tcW w:w="1361" w:type="dxa"/>
            <w:vAlign w:val="center"/>
          </w:tcPr>
          <w:p>
            <w:pPr>
              <w:pStyle w:val="0"/>
              <w:jc w:val="center"/>
            </w:pPr>
            <w:r>
              <w:rPr>
                <w:sz w:val="20"/>
              </w:rPr>
              <w:t xml:space="preserve">89,0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1026,8</w:t>
            </w:r>
          </w:p>
        </w:tc>
        <w:tc>
          <w:tcPr>
            <w:tcW w:w="1361" w:type="dxa"/>
            <w:vAlign w:val="center"/>
          </w:tcPr>
          <w:p>
            <w:pPr>
              <w:pStyle w:val="0"/>
              <w:jc w:val="center"/>
            </w:pPr>
            <w:r>
              <w:rPr>
                <w:sz w:val="20"/>
              </w:rPr>
              <w:t xml:space="preserve">1026,8</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573,9</w:t>
            </w:r>
          </w:p>
        </w:tc>
        <w:tc>
          <w:tcPr>
            <w:tcW w:w="1361" w:type="dxa"/>
            <w:vAlign w:val="center"/>
          </w:tcPr>
          <w:p>
            <w:pPr>
              <w:pStyle w:val="0"/>
              <w:jc w:val="center"/>
            </w:pPr>
            <w:r>
              <w:rPr>
                <w:sz w:val="20"/>
              </w:rPr>
              <w:t xml:space="preserve">573,9</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760,7</w:t>
            </w:r>
          </w:p>
        </w:tc>
        <w:tc>
          <w:tcPr>
            <w:tcW w:w="1361" w:type="dxa"/>
            <w:vAlign w:val="center"/>
          </w:tcPr>
          <w:p>
            <w:pPr>
              <w:pStyle w:val="0"/>
              <w:jc w:val="center"/>
            </w:pPr>
            <w:r>
              <w:rPr>
                <w:sz w:val="20"/>
              </w:rPr>
              <w:t xml:space="preserve">760,7</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844,6</w:t>
            </w:r>
          </w:p>
        </w:tc>
        <w:tc>
          <w:tcPr>
            <w:tcW w:w="1361" w:type="dxa"/>
            <w:vAlign w:val="center"/>
          </w:tcPr>
          <w:p>
            <w:pPr>
              <w:pStyle w:val="0"/>
              <w:jc w:val="center"/>
            </w:pPr>
            <w:r>
              <w:rPr>
                <w:sz w:val="20"/>
              </w:rPr>
              <w:t xml:space="preserve">844,6</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868,5</w:t>
            </w:r>
          </w:p>
        </w:tc>
        <w:tc>
          <w:tcPr>
            <w:tcW w:w="1361" w:type="dxa"/>
            <w:vAlign w:val="center"/>
          </w:tcPr>
          <w:p>
            <w:pPr>
              <w:pStyle w:val="0"/>
              <w:jc w:val="center"/>
            </w:pPr>
            <w:r>
              <w:rPr>
                <w:sz w:val="20"/>
              </w:rPr>
              <w:t xml:space="preserve">868,5</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868,5</w:t>
            </w:r>
          </w:p>
        </w:tc>
        <w:tc>
          <w:tcPr>
            <w:tcW w:w="1361" w:type="dxa"/>
            <w:vAlign w:val="center"/>
          </w:tcPr>
          <w:p>
            <w:pPr>
              <w:pStyle w:val="0"/>
              <w:jc w:val="center"/>
            </w:pPr>
            <w:r>
              <w:rPr>
                <w:sz w:val="20"/>
              </w:rPr>
              <w:t xml:space="preserve">868,5</w:t>
            </w:r>
          </w:p>
        </w:tc>
        <w:tc>
          <w:tcPr>
            <w:tcW w:w="1134" w:type="dxa"/>
            <w:vAlign w:val="bottom"/>
          </w:tcPr>
          <w:p>
            <w:pPr>
              <w:pStyle w:val="0"/>
              <w:jc w:val="center"/>
            </w:pPr>
            <w:r>
              <w:rPr>
                <w:sz w:val="20"/>
              </w:rPr>
              <w:t xml:space="preserve">0,0</w:t>
            </w:r>
          </w:p>
        </w:tc>
      </w:tr>
      <w:tr>
        <w:tc>
          <w:tcPr>
            <w:tcW w:w="604" w:type="dxa"/>
          </w:tcPr>
          <w:p>
            <w:pPr>
              <w:pStyle w:val="0"/>
            </w:pPr>
            <w:r>
              <w:rPr>
                <w:sz w:val="20"/>
              </w:rPr>
            </w:r>
          </w:p>
        </w:tc>
        <w:tc>
          <w:tcPr>
            <w:gridSpan w:val="5"/>
            <w:tcW w:w="8465" w:type="dxa"/>
            <w:vAlign w:val="center"/>
          </w:tcPr>
          <w:p>
            <w:pPr>
              <w:pStyle w:val="0"/>
              <w:outlineLvl w:val="2"/>
            </w:pPr>
            <w:r>
              <w:rPr>
                <w:sz w:val="20"/>
              </w:rPr>
              <w:t xml:space="preserve">Подпрограмма 3 "Создание и развитие инфраструктуры на сельских территориях"</w:t>
            </w:r>
          </w:p>
        </w:tc>
      </w:tr>
      <w:tr>
        <w:tc>
          <w:tcPr>
            <w:tcW w:w="604" w:type="dxa"/>
          </w:tcPr>
          <w:p>
            <w:pPr>
              <w:pStyle w:val="0"/>
              <w:outlineLvl w:val="3"/>
              <w:jc w:val="center"/>
            </w:pPr>
            <w:r>
              <w:rPr>
                <w:sz w:val="20"/>
              </w:rPr>
              <w:t xml:space="preserve">6.</w:t>
            </w:r>
          </w:p>
        </w:tc>
        <w:tc>
          <w:tcPr>
            <w:gridSpan w:val="5"/>
            <w:tcW w:w="8465" w:type="dxa"/>
          </w:tcPr>
          <w:p>
            <w:pPr>
              <w:pStyle w:val="0"/>
            </w:pPr>
            <w:r>
              <w:rPr>
                <w:sz w:val="20"/>
              </w:rPr>
              <w:t xml:space="preserve">Задача 1 Подпрограммы 3. Развитие газификации на сельских территориях</w:t>
            </w:r>
          </w:p>
        </w:tc>
      </w:tr>
      <w:tr>
        <w:tc>
          <w:tcPr>
            <w:tcW w:w="604" w:type="dxa"/>
            <w:vMerge w:val="restart"/>
          </w:tcPr>
          <w:p>
            <w:pPr>
              <w:pStyle w:val="0"/>
            </w:pPr>
            <w:r>
              <w:rPr>
                <w:sz w:val="20"/>
              </w:rPr>
            </w:r>
          </w:p>
        </w:tc>
        <w:tc>
          <w:tcPr>
            <w:tcW w:w="3154" w:type="dxa"/>
            <w:vMerge w:val="restart"/>
          </w:tcPr>
          <w:p>
            <w:pPr>
              <w:pStyle w:val="0"/>
            </w:pPr>
            <w:r>
              <w:rPr>
                <w:sz w:val="20"/>
              </w:rPr>
              <w:t xml:space="preserve">Основное мероприятие 1. Развитие газификации на сельских территориях</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137105,2</w:t>
            </w:r>
          </w:p>
        </w:tc>
        <w:tc>
          <w:tcPr>
            <w:tcW w:w="1361" w:type="dxa"/>
            <w:vAlign w:val="center"/>
          </w:tcPr>
          <w:p>
            <w:pPr>
              <w:pStyle w:val="0"/>
              <w:jc w:val="center"/>
            </w:pPr>
            <w:r>
              <w:rPr>
                <w:sz w:val="20"/>
              </w:rPr>
              <w:t xml:space="preserve">137105,2</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88361,3</w:t>
            </w:r>
          </w:p>
        </w:tc>
        <w:tc>
          <w:tcPr>
            <w:tcW w:w="1361" w:type="dxa"/>
            <w:vAlign w:val="center"/>
          </w:tcPr>
          <w:p>
            <w:pPr>
              <w:pStyle w:val="0"/>
              <w:jc w:val="center"/>
            </w:pPr>
            <w:r>
              <w:rPr>
                <w:sz w:val="20"/>
              </w:rPr>
              <w:t xml:space="preserve">88361,3</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48743,9</w:t>
            </w:r>
          </w:p>
        </w:tc>
        <w:tc>
          <w:tcPr>
            <w:tcW w:w="1361" w:type="dxa"/>
            <w:vAlign w:val="center"/>
          </w:tcPr>
          <w:p>
            <w:pPr>
              <w:pStyle w:val="0"/>
              <w:jc w:val="center"/>
            </w:pPr>
            <w:r>
              <w:rPr>
                <w:sz w:val="20"/>
              </w:rPr>
              <w:t xml:space="preserve">48743,9</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tcW w:w="604" w:type="dxa"/>
            <w:vMerge w:val="restart"/>
          </w:tcPr>
          <w:p>
            <w:pPr>
              <w:pStyle w:val="0"/>
              <w:jc w:val="center"/>
            </w:pPr>
            <w:r>
              <w:rPr>
                <w:sz w:val="20"/>
              </w:rPr>
              <w:t xml:space="preserve">6.1.</w:t>
            </w:r>
          </w:p>
        </w:tc>
        <w:tc>
          <w:tcPr>
            <w:tcW w:w="3154" w:type="dxa"/>
            <w:vMerge w:val="restart"/>
          </w:tcPr>
          <w:p>
            <w:pPr>
              <w:pStyle w:val="0"/>
            </w:pPr>
            <w:r>
              <w:rPr>
                <w:sz w:val="20"/>
              </w:rPr>
              <w:t xml:space="preserve">Мероприятие 1. Газоснабжение с. Первомайское Первомайского района Томской области</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137105,2</w:t>
            </w:r>
          </w:p>
        </w:tc>
        <w:tc>
          <w:tcPr>
            <w:tcW w:w="1361" w:type="dxa"/>
            <w:vAlign w:val="center"/>
          </w:tcPr>
          <w:p>
            <w:pPr>
              <w:pStyle w:val="0"/>
              <w:jc w:val="center"/>
            </w:pPr>
            <w:r>
              <w:rPr>
                <w:sz w:val="20"/>
              </w:rPr>
              <w:t xml:space="preserve">137105,2</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88361,3</w:t>
            </w:r>
          </w:p>
        </w:tc>
        <w:tc>
          <w:tcPr>
            <w:tcW w:w="1361" w:type="dxa"/>
            <w:vAlign w:val="center"/>
          </w:tcPr>
          <w:p>
            <w:pPr>
              <w:pStyle w:val="0"/>
              <w:jc w:val="center"/>
            </w:pPr>
            <w:r>
              <w:rPr>
                <w:sz w:val="20"/>
              </w:rPr>
              <w:t xml:space="preserve">88361,3</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48743,9</w:t>
            </w:r>
          </w:p>
        </w:tc>
        <w:tc>
          <w:tcPr>
            <w:tcW w:w="1361" w:type="dxa"/>
            <w:vAlign w:val="center"/>
          </w:tcPr>
          <w:p>
            <w:pPr>
              <w:pStyle w:val="0"/>
              <w:jc w:val="center"/>
            </w:pPr>
            <w:r>
              <w:rPr>
                <w:sz w:val="20"/>
              </w:rPr>
              <w:t xml:space="preserve">48743,9</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tcW w:w="604" w:type="dxa"/>
          </w:tcPr>
          <w:p>
            <w:pPr>
              <w:pStyle w:val="0"/>
              <w:outlineLvl w:val="3"/>
              <w:jc w:val="center"/>
            </w:pPr>
            <w:r>
              <w:rPr>
                <w:sz w:val="20"/>
              </w:rPr>
              <w:t xml:space="preserve">7.</w:t>
            </w:r>
          </w:p>
        </w:tc>
        <w:tc>
          <w:tcPr>
            <w:gridSpan w:val="5"/>
            <w:tcW w:w="8465" w:type="dxa"/>
          </w:tcPr>
          <w:p>
            <w:pPr>
              <w:pStyle w:val="0"/>
            </w:pPr>
            <w:r>
              <w:rPr>
                <w:sz w:val="20"/>
              </w:rPr>
              <w:t xml:space="preserve">Задача 2 Подпрограммы 3. Развитие водоснабжения на сельских территориях</w:t>
            </w:r>
          </w:p>
        </w:tc>
      </w:tr>
      <w:tr>
        <w:tc>
          <w:tcPr>
            <w:tcW w:w="604" w:type="dxa"/>
            <w:vMerge w:val="restart"/>
          </w:tcPr>
          <w:p>
            <w:pPr>
              <w:pStyle w:val="0"/>
            </w:pPr>
            <w:r>
              <w:rPr>
                <w:sz w:val="20"/>
              </w:rPr>
            </w:r>
          </w:p>
        </w:tc>
        <w:tc>
          <w:tcPr>
            <w:tcW w:w="3154" w:type="dxa"/>
            <w:vMerge w:val="restart"/>
          </w:tcPr>
          <w:p>
            <w:pPr>
              <w:pStyle w:val="0"/>
            </w:pPr>
            <w:r>
              <w:rPr>
                <w:sz w:val="20"/>
              </w:rPr>
              <w:t xml:space="preserve">Основное мероприятие 1. Развитие водоснабжения на сельских территориях</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17872,8</w:t>
            </w:r>
          </w:p>
        </w:tc>
        <w:tc>
          <w:tcPr>
            <w:tcW w:w="1361" w:type="dxa"/>
            <w:vAlign w:val="center"/>
          </w:tcPr>
          <w:p>
            <w:pPr>
              <w:pStyle w:val="0"/>
              <w:jc w:val="center"/>
            </w:pPr>
            <w:r>
              <w:rPr>
                <w:sz w:val="20"/>
              </w:rPr>
              <w:t xml:space="preserve">17872,8</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17872,8</w:t>
            </w:r>
          </w:p>
        </w:tc>
        <w:tc>
          <w:tcPr>
            <w:tcW w:w="1361" w:type="dxa"/>
            <w:vAlign w:val="center"/>
          </w:tcPr>
          <w:p>
            <w:pPr>
              <w:pStyle w:val="0"/>
              <w:jc w:val="center"/>
            </w:pPr>
            <w:r>
              <w:rPr>
                <w:sz w:val="20"/>
              </w:rPr>
              <w:t xml:space="preserve">17872,8</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tcW w:w="604" w:type="dxa"/>
            <w:vMerge w:val="restart"/>
          </w:tcPr>
          <w:p>
            <w:pPr>
              <w:pStyle w:val="0"/>
              <w:jc w:val="center"/>
            </w:pPr>
            <w:r>
              <w:rPr>
                <w:sz w:val="20"/>
              </w:rPr>
              <w:t xml:space="preserve">7.1.</w:t>
            </w:r>
          </w:p>
        </w:tc>
        <w:tc>
          <w:tcPr>
            <w:tcW w:w="3154" w:type="dxa"/>
            <w:vMerge w:val="restart"/>
          </w:tcPr>
          <w:p>
            <w:pPr>
              <w:pStyle w:val="0"/>
            </w:pPr>
            <w:r>
              <w:rPr>
                <w:sz w:val="20"/>
              </w:rPr>
              <w:t xml:space="preserve">Мероприятие 1. Реконструкция сетей водопровода по улицам Тельмана, Фрунзе, 1-е Мая, Ленина, Пушкина и улице Дзержинского с подключением от станции водоподготовки в с. Уртам Кожевниковского района Томской области</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17872,8</w:t>
            </w:r>
          </w:p>
        </w:tc>
        <w:tc>
          <w:tcPr>
            <w:tcW w:w="1361" w:type="dxa"/>
            <w:vAlign w:val="center"/>
          </w:tcPr>
          <w:p>
            <w:pPr>
              <w:pStyle w:val="0"/>
              <w:jc w:val="center"/>
            </w:pPr>
            <w:r>
              <w:rPr>
                <w:sz w:val="20"/>
              </w:rPr>
              <w:t xml:space="preserve">17872,8</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17872,8</w:t>
            </w:r>
          </w:p>
        </w:tc>
        <w:tc>
          <w:tcPr>
            <w:tcW w:w="1361" w:type="dxa"/>
            <w:vAlign w:val="center"/>
          </w:tcPr>
          <w:p>
            <w:pPr>
              <w:pStyle w:val="0"/>
              <w:jc w:val="center"/>
            </w:pPr>
            <w:r>
              <w:rPr>
                <w:sz w:val="20"/>
              </w:rPr>
              <w:t xml:space="preserve">17872,8</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tcW w:w="604" w:type="dxa"/>
            <w:vAlign w:val="center"/>
          </w:tcPr>
          <w:p>
            <w:pPr>
              <w:pStyle w:val="0"/>
              <w:outlineLvl w:val="3"/>
              <w:jc w:val="center"/>
            </w:pPr>
            <w:r>
              <w:rPr>
                <w:sz w:val="20"/>
              </w:rPr>
              <w:t xml:space="preserve">8.</w:t>
            </w:r>
          </w:p>
        </w:tc>
        <w:tc>
          <w:tcPr>
            <w:gridSpan w:val="5"/>
            <w:tcW w:w="8465" w:type="dxa"/>
            <w:vAlign w:val="center"/>
          </w:tcPr>
          <w:p>
            <w:pPr>
              <w:pStyle w:val="0"/>
            </w:pPr>
            <w:r>
              <w:rPr>
                <w:sz w:val="20"/>
              </w:rPr>
              <w:t xml:space="preserve">Задача 3 Подпрограммы 3. Улучшение внешнего облика и создание комфортной, эстетической среды, способствующей благоприятному проживанию населения</w:t>
            </w:r>
          </w:p>
        </w:tc>
      </w:tr>
      <w:tr>
        <w:tc>
          <w:tcPr>
            <w:tcW w:w="604" w:type="dxa"/>
            <w:vMerge w:val="restart"/>
          </w:tcPr>
          <w:p>
            <w:pPr>
              <w:pStyle w:val="0"/>
            </w:pPr>
            <w:r>
              <w:rPr>
                <w:sz w:val="20"/>
              </w:rPr>
            </w:r>
          </w:p>
        </w:tc>
        <w:tc>
          <w:tcPr>
            <w:tcW w:w="3154" w:type="dxa"/>
            <w:vMerge w:val="restart"/>
          </w:tcPr>
          <w:p>
            <w:pPr>
              <w:pStyle w:val="0"/>
            </w:pPr>
            <w:r>
              <w:rPr>
                <w:sz w:val="20"/>
              </w:rPr>
              <w:t xml:space="preserve">Основное мероприятие 1. Реализация проектов по благоустройству сельских территорий</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45660,8</w:t>
            </w:r>
          </w:p>
        </w:tc>
        <w:tc>
          <w:tcPr>
            <w:tcW w:w="1361" w:type="dxa"/>
            <w:vAlign w:val="center"/>
          </w:tcPr>
          <w:p>
            <w:pPr>
              <w:pStyle w:val="0"/>
              <w:jc w:val="center"/>
            </w:pPr>
            <w:r>
              <w:rPr>
                <w:sz w:val="20"/>
              </w:rPr>
              <w:t xml:space="preserve">45660,8</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20483,2</w:t>
            </w:r>
          </w:p>
        </w:tc>
        <w:tc>
          <w:tcPr>
            <w:tcW w:w="1361" w:type="dxa"/>
            <w:vAlign w:val="center"/>
          </w:tcPr>
          <w:p>
            <w:pPr>
              <w:pStyle w:val="0"/>
              <w:jc w:val="center"/>
            </w:pPr>
            <w:r>
              <w:rPr>
                <w:sz w:val="20"/>
              </w:rPr>
              <w:t xml:space="preserve">20483,2</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12847,3</w:t>
            </w:r>
          </w:p>
        </w:tc>
        <w:tc>
          <w:tcPr>
            <w:tcW w:w="1361" w:type="dxa"/>
            <w:vAlign w:val="center"/>
          </w:tcPr>
          <w:p>
            <w:pPr>
              <w:pStyle w:val="0"/>
              <w:jc w:val="center"/>
            </w:pPr>
            <w:r>
              <w:rPr>
                <w:sz w:val="20"/>
              </w:rPr>
              <w:t xml:space="preserve">12847,3</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7370,9</w:t>
            </w:r>
          </w:p>
        </w:tc>
        <w:tc>
          <w:tcPr>
            <w:tcW w:w="1361" w:type="dxa"/>
            <w:vAlign w:val="center"/>
          </w:tcPr>
          <w:p>
            <w:pPr>
              <w:pStyle w:val="0"/>
              <w:jc w:val="center"/>
            </w:pPr>
            <w:r>
              <w:rPr>
                <w:sz w:val="20"/>
              </w:rPr>
              <w:t xml:space="preserve">7370,9</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4959,3</w:t>
            </w:r>
          </w:p>
        </w:tc>
        <w:tc>
          <w:tcPr>
            <w:tcW w:w="1361" w:type="dxa"/>
            <w:vAlign w:val="center"/>
          </w:tcPr>
          <w:p>
            <w:pPr>
              <w:pStyle w:val="0"/>
              <w:jc w:val="center"/>
            </w:pPr>
            <w:r>
              <w:rPr>
                <w:sz w:val="20"/>
              </w:rPr>
              <w:t xml:space="preserve">4959,3</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tcW w:w="604" w:type="dxa"/>
            <w:vMerge w:val="restart"/>
          </w:tcPr>
          <w:p>
            <w:pPr>
              <w:pStyle w:val="0"/>
              <w:jc w:val="center"/>
            </w:pPr>
            <w:r>
              <w:rPr>
                <w:sz w:val="20"/>
              </w:rPr>
              <w:t xml:space="preserve">8.1.</w:t>
            </w:r>
          </w:p>
        </w:tc>
        <w:tc>
          <w:tcPr>
            <w:tcW w:w="3154" w:type="dxa"/>
            <w:vMerge w:val="restart"/>
          </w:tcPr>
          <w:p>
            <w:pPr>
              <w:pStyle w:val="0"/>
            </w:pPr>
            <w:r>
              <w:rPr>
                <w:sz w:val="20"/>
              </w:rPr>
              <w:t xml:space="preserve">Мероприятие 1. Обустройство территории села Ново-Кусково (Асиновский район)</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600,0</w:t>
            </w:r>
          </w:p>
        </w:tc>
        <w:tc>
          <w:tcPr>
            <w:tcW w:w="1361" w:type="dxa"/>
            <w:vAlign w:val="center"/>
          </w:tcPr>
          <w:p>
            <w:pPr>
              <w:pStyle w:val="0"/>
              <w:jc w:val="center"/>
            </w:pPr>
            <w:r>
              <w:rPr>
                <w:sz w:val="20"/>
              </w:rPr>
              <w:t xml:space="preserve">600,0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600,0</w:t>
            </w:r>
          </w:p>
        </w:tc>
        <w:tc>
          <w:tcPr>
            <w:tcW w:w="1361" w:type="dxa"/>
            <w:vAlign w:val="center"/>
          </w:tcPr>
          <w:p>
            <w:pPr>
              <w:pStyle w:val="0"/>
              <w:jc w:val="center"/>
            </w:pPr>
            <w:r>
              <w:rPr>
                <w:sz w:val="20"/>
              </w:rPr>
              <w:t xml:space="preserve">600,0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vMerge w:val="restart"/>
          </w:tcPr>
          <w:p>
            <w:pPr>
              <w:pStyle w:val="0"/>
              <w:jc w:val="center"/>
            </w:pPr>
            <w:r>
              <w:rPr>
                <w:sz w:val="20"/>
              </w:rPr>
              <w:t xml:space="preserve">8.2.</w:t>
            </w:r>
          </w:p>
        </w:tc>
        <w:tc>
          <w:tcPr>
            <w:tcW w:w="3154" w:type="dxa"/>
            <w:vMerge w:val="restart"/>
          </w:tcPr>
          <w:p>
            <w:pPr>
              <w:pStyle w:val="0"/>
            </w:pPr>
            <w:r>
              <w:rPr>
                <w:sz w:val="20"/>
              </w:rPr>
              <w:t xml:space="preserve">Мероприятие 2. Обустройство парка семейного отдыха расположенного по адресу: Томская область, Бакчарский район, с. Бакчар, ул. Парковая</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1991,0</w:t>
            </w:r>
          </w:p>
        </w:tc>
        <w:tc>
          <w:tcPr>
            <w:tcW w:w="1361" w:type="dxa"/>
            <w:vAlign w:val="center"/>
          </w:tcPr>
          <w:p>
            <w:pPr>
              <w:pStyle w:val="0"/>
              <w:jc w:val="center"/>
            </w:pPr>
            <w:r>
              <w:rPr>
                <w:sz w:val="20"/>
              </w:rPr>
              <w:t xml:space="preserve">1991,0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1991,0</w:t>
            </w:r>
          </w:p>
        </w:tc>
        <w:tc>
          <w:tcPr>
            <w:tcW w:w="1361" w:type="dxa"/>
            <w:vAlign w:val="center"/>
          </w:tcPr>
          <w:p>
            <w:pPr>
              <w:pStyle w:val="0"/>
              <w:jc w:val="center"/>
            </w:pPr>
            <w:r>
              <w:rPr>
                <w:sz w:val="20"/>
              </w:rPr>
              <w:t xml:space="preserve">1991,0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vMerge w:val="restart"/>
          </w:tcPr>
          <w:p>
            <w:pPr>
              <w:pStyle w:val="0"/>
              <w:jc w:val="center"/>
            </w:pPr>
            <w:r>
              <w:rPr>
                <w:sz w:val="20"/>
              </w:rPr>
              <w:t xml:space="preserve">8.3.</w:t>
            </w:r>
          </w:p>
        </w:tc>
        <w:tc>
          <w:tcPr>
            <w:tcW w:w="3154" w:type="dxa"/>
            <w:vMerge w:val="restart"/>
          </w:tcPr>
          <w:p>
            <w:pPr>
              <w:pStyle w:val="0"/>
            </w:pPr>
            <w:r>
              <w:rPr>
                <w:sz w:val="20"/>
              </w:rPr>
              <w:t xml:space="preserve">Мероприятие 3. Обустройство зоны отдыха на озере Светлое в р.п. Белый Яр Верхнекетского района Томской области</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1663,1</w:t>
            </w:r>
          </w:p>
        </w:tc>
        <w:tc>
          <w:tcPr>
            <w:tcW w:w="1361" w:type="dxa"/>
            <w:vAlign w:val="center"/>
          </w:tcPr>
          <w:p>
            <w:pPr>
              <w:pStyle w:val="0"/>
              <w:jc w:val="center"/>
            </w:pPr>
            <w:r>
              <w:rPr>
                <w:sz w:val="20"/>
              </w:rPr>
              <w:t xml:space="preserve">1663,1</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1663,1</w:t>
            </w:r>
          </w:p>
        </w:tc>
        <w:tc>
          <w:tcPr>
            <w:tcW w:w="1361" w:type="dxa"/>
            <w:vAlign w:val="center"/>
          </w:tcPr>
          <w:p>
            <w:pPr>
              <w:pStyle w:val="0"/>
              <w:jc w:val="center"/>
            </w:pPr>
            <w:r>
              <w:rPr>
                <w:sz w:val="20"/>
              </w:rPr>
              <w:t xml:space="preserve">1663,1</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vMerge w:val="restart"/>
          </w:tcPr>
          <w:p>
            <w:pPr>
              <w:pStyle w:val="0"/>
              <w:jc w:val="center"/>
            </w:pPr>
            <w:r>
              <w:rPr>
                <w:sz w:val="20"/>
              </w:rPr>
              <w:t xml:space="preserve">8.4.</w:t>
            </w:r>
          </w:p>
        </w:tc>
        <w:tc>
          <w:tcPr>
            <w:tcW w:w="3154" w:type="dxa"/>
            <w:vMerge w:val="restart"/>
          </w:tcPr>
          <w:p>
            <w:pPr>
              <w:pStyle w:val="0"/>
            </w:pPr>
            <w:r>
              <w:rPr>
                <w:sz w:val="20"/>
              </w:rPr>
              <w:t xml:space="preserve">Мероприятие 4. Строительство хоккейного корта в селе Пудино муниципального образования "Город Кедровый" Томской области</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1050,0</w:t>
            </w:r>
          </w:p>
        </w:tc>
        <w:tc>
          <w:tcPr>
            <w:tcW w:w="1361" w:type="dxa"/>
            <w:vAlign w:val="center"/>
          </w:tcPr>
          <w:p>
            <w:pPr>
              <w:pStyle w:val="0"/>
              <w:jc w:val="center"/>
            </w:pPr>
            <w:r>
              <w:rPr>
                <w:sz w:val="20"/>
              </w:rPr>
              <w:t xml:space="preserve">1050,0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1050,0</w:t>
            </w:r>
          </w:p>
        </w:tc>
        <w:tc>
          <w:tcPr>
            <w:tcW w:w="1361" w:type="dxa"/>
            <w:vAlign w:val="center"/>
          </w:tcPr>
          <w:p>
            <w:pPr>
              <w:pStyle w:val="0"/>
              <w:jc w:val="center"/>
            </w:pPr>
            <w:r>
              <w:rPr>
                <w:sz w:val="20"/>
              </w:rPr>
              <w:t xml:space="preserve">1050,0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vMerge w:val="restart"/>
          </w:tcPr>
          <w:p>
            <w:pPr>
              <w:pStyle w:val="0"/>
              <w:jc w:val="center"/>
            </w:pPr>
            <w:r>
              <w:rPr>
                <w:sz w:val="20"/>
              </w:rPr>
              <w:t xml:space="preserve">8.5.</w:t>
            </w:r>
          </w:p>
        </w:tc>
        <w:tc>
          <w:tcPr>
            <w:tcW w:w="3154" w:type="dxa"/>
            <w:vMerge w:val="restart"/>
          </w:tcPr>
          <w:p>
            <w:pPr>
              <w:pStyle w:val="0"/>
            </w:pPr>
            <w:r>
              <w:rPr>
                <w:sz w:val="20"/>
              </w:rPr>
              <w:t xml:space="preserve">Мероприятие 5. Обустройство детской игровой площадки в с. Хмелевка, Кожевниковского района, Томской области</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439,1</w:t>
            </w:r>
          </w:p>
        </w:tc>
        <w:tc>
          <w:tcPr>
            <w:tcW w:w="1361" w:type="dxa"/>
            <w:vAlign w:val="center"/>
          </w:tcPr>
          <w:p>
            <w:pPr>
              <w:pStyle w:val="0"/>
              <w:jc w:val="center"/>
            </w:pPr>
            <w:r>
              <w:rPr>
                <w:sz w:val="20"/>
              </w:rPr>
              <w:t xml:space="preserve">439,1</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439,1</w:t>
            </w:r>
          </w:p>
        </w:tc>
        <w:tc>
          <w:tcPr>
            <w:tcW w:w="1361" w:type="dxa"/>
            <w:vAlign w:val="center"/>
          </w:tcPr>
          <w:p>
            <w:pPr>
              <w:pStyle w:val="0"/>
              <w:jc w:val="center"/>
            </w:pPr>
            <w:r>
              <w:rPr>
                <w:sz w:val="20"/>
              </w:rPr>
              <w:t xml:space="preserve">439,1</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vMerge w:val="restart"/>
          </w:tcPr>
          <w:p>
            <w:pPr>
              <w:pStyle w:val="0"/>
              <w:jc w:val="center"/>
            </w:pPr>
            <w:r>
              <w:rPr>
                <w:sz w:val="20"/>
              </w:rPr>
              <w:t xml:space="preserve">8.6.</w:t>
            </w:r>
          </w:p>
        </w:tc>
        <w:tc>
          <w:tcPr>
            <w:tcW w:w="3154" w:type="dxa"/>
            <w:vMerge w:val="restart"/>
          </w:tcPr>
          <w:p>
            <w:pPr>
              <w:pStyle w:val="0"/>
            </w:pPr>
            <w:r>
              <w:rPr>
                <w:sz w:val="20"/>
              </w:rPr>
              <w:t xml:space="preserve">Мероприятие 6. Обустройство детской игровой площадки в с. Новая Ювала, Кожевниковского района, Томской области</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363,7</w:t>
            </w:r>
          </w:p>
        </w:tc>
        <w:tc>
          <w:tcPr>
            <w:tcW w:w="1361" w:type="dxa"/>
            <w:vAlign w:val="center"/>
          </w:tcPr>
          <w:p>
            <w:pPr>
              <w:pStyle w:val="0"/>
              <w:jc w:val="center"/>
            </w:pPr>
            <w:r>
              <w:rPr>
                <w:sz w:val="20"/>
              </w:rPr>
              <w:t xml:space="preserve">363,7</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363,7</w:t>
            </w:r>
          </w:p>
        </w:tc>
        <w:tc>
          <w:tcPr>
            <w:tcW w:w="1361" w:type="dxa"/>
            <w:vAlign w:val="center"/>
          </w:tcPr>
          <w:p>
            <w:pPr>
              <w:pStyle w:val="0"/>
              <w:jc w:val="center"/>
            </w:pPr>
            <w:r>
              <w:rPr>
                <w:sz w:val="20"/>
              </w:rPr>
              <w:t xml:space="preserve">363,7</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vMerge w:val="restart"/>
          </w:tcPr>
          <w:p>
            <w:pPr>
              <w:pStyle w:val="0"/>
              <w:jc w:val="center"/>
            </w:pPr>
            <w:r>
              <w:rPr>
                <w:sz w:val="20"/>
              </w:rPr>
              <w:t xml:space="preserve">8.7.</w:t>
            </w:r>
          </w:p>
        </w:tc>
        <w:tc>
          <w:tcPr>
            <w:tcW w:w="3154" w:type="dxa"/>
            <w:vMerge w:val="restart"/>
          </w:tcPr>
          <w:p>
            <w:pPr>
              <w:pStyle w:val="0"/>
            </w:pPr>
            <w:r>
              <w:rPr>
                <w:sz w:val="20"/>
              </w:rPr>
              <w:t xml:space="preserve">Мероприятие 7. Обустройство катка и хоккейной коробки на сельском стадионе с. Тогур, Колпашевского района, Томской области</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1483,2</w:t>
            </w:r>
          </w:p>
        </w:tc>
        <w:tc>
          <w:tcPr>
            <w:tcW w:w="1361" w:type="dxa"/>
            <w:vAlign w:val="center"/>
          </w:tcPr>
          <w:p>
            <w:pPr>
              <w:pStyle w:val="0"/>
              <w:jc w:val="center"/>
            </w:pPr>
            <w:r>
              <w:rPr>
                <w:sz w:val="20"/>
              </w:rPr>
              <w:t xml:space="preserve">1483,2</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1483,2</w:t>
            </w:r>
          </w:p>
        </w:tc>
        <w:tc>
          <w:tcPr>
            <w:tcW w:w="1361" w:type="dxa"/>
            <w:vAlign w:val="center"/>
          </w:tcPr>
          <w:p>
            <w:pPr>
              <w:pStyle w:val="0"/>
              <w:jc w:val="center"/>
            </w:pPr>
            <w:r>
              <w:rPr>
                <w:sz w:val="20"/>
              </w:rPr>
              <w:t xml:space="preserve">1483,2</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vMerge w:val="restart"/>
          </w:tcPr>
          <w:p>
            <w:pPr>
              <w:pStyle w:val="0"/>
              <w:jc w:val="center"/>
            </w:pPr>
            <w:r>
              <w:rPr>
                <w:sz w:val="20"/>
              </w:rPr>
              <w:t xml:space="preserve">8.8.</w:t>
            </w:r>
          </w:p>
        </w:tc>
        <w:tc>
          <w:tcPr>
            <w:tcW w:w="3154" w:type="dxa"/>
            <w:vMerge w:val="restart"/>
          </w:tcPr>
          <w:p>
            <w:pPr>
              <w:pStyle w:val="0"/>
            </w:pPr>
            <w:r>
              <w:rPr>
                <w:sz w:val="20"/>
              </w:rPr>
              <w:t xml:space="preserve">Мероприятие 8. Обустройство зоны туристического объекта "Кедр-целитель" села Старокороткино Колпашевского района</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168,0</w:t>
            </w:r>
          </w:p>
        </w:tc>
        <w:tc>
          <w:tcPr>
            <w:tcW w:w="1361" w:type="dxa"/>
            <w:vAlign w:val="center"/>
          </w:tcPr>
          <w:p>
            <w:pPr>
              <w:pStyle w:val="0"/>
              <w:jc w:val="center"/>
            </w:pPr>
            <w:r>
              <w:rPr>
                <w:sz w:val="20"/>
              </w:rPr>
              <w:t xml:space="preserve">168,0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168,0</w:t>
            </w:r>
          </w:p>
        </w:tc>
        <w:tc>
          <w:tcPr>
            <w:tcW w:w="1361" w:type="dxa"/>
            <w:vAlign w:val="center"/>
          </w:tcPr>
          <w:p>
            <w:pPr>
              <w:pStyle w:val="0"/>
              <w:jc w:val="center"/>
            </w:pPr>
            <w:r>
              <w:rPr>
                <w:sz w:val="20"/>
              </w:rPr>
              <w:t xml:space="preserve">168,0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vMerge w:val="restart"/>
          </w:tcPr>
          <w:p>
            <w:pPr>
              <w:pStyle w:val="0"/>
              <w:jc w:val="center"/>
            </w:pPr>
            <w:r>
              <w:rPr>
                <w:sz w:val="20"/>
              </w:rPr>
              <w:t xml:space="preserve">8.9.</w:t>
            </w:r>
          </w:p>
        </w:tc>
        <w:tc>
          <w:tcPr>
            <w:tcW w:w="3154" w:type="dxa"/>
            <w:vMerge w:val="restart"/>
          </w:tcPr>
          <w:p>
            <w:pPr>
              <w:pStyle w:val="0"/>
            </w:pPr>
            <w:r>
              <w:rPr>
                <w:sz w:val="20"/>
              </w:rPr>
              <w:t xml:space="preserve">Мероприятие 9. Создание зоны отдыха в с. Новоселово, ул. Центральная, 11 Колпашевского района Томской области</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437,4</w:t>
            </w:r>
          </w:p>
        </w:tc>
        <w:tc>
          <w:tcPr>
            <w:tcW w:w="1361" w:type="dxa"/>
            <w:vAlign w:val="center"/>
          </w:tcPr>
          <w:p>
            <w:pPr>
              <w:pStyle w:val="0"/>
              <w:jc w:val="center"/>
            </w:pPr>
            <w:r>
              <w:rPr>
                <w:sz w:val="20"/>
              </w:rPr>
              <w:t xml:space="preserve">437,4</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437,4</w:t>
            </w:r>
          </w:p>
        </w:tc>
        <w:tc>
          <w:tcPr>
            <w:tcW w:w="1361" w:type="dxa"/>
            <w:vAlign w:val="center"/>
          </w:tcPr>
          <w:p>
            <w:pPr>
              <w:pStyle w:val="0"/>
              <w:jc w:val="center"/>
            </w:pPr>
            <w:r>
              <w:rPr>
                <w:sz w:val="20"/>
              </w:rPr>
              <w:t xml:space="preserve">437,4</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vMerge w:val="restart"/>
          </w:tcPr>
          <w:p>
            <w:pPr>
              <w:pStyle w:val="0"/>
              <w:jc w:val="center"/>
            </w:pPr>
            <w:r>
              <w:rPr>
                <w:sz w:val="20"/>
              </w:rPr>
              <w:t xml:space="preserve">8.10.</w:t>
            </w:r>
          </w:p>
        </w:tc>
        <w:tc>
          <w:tcPr>
            <w:tcW w:w="3154" w:type="dxa"/>
            <w:vMerge w:val="restart"/>
          </w:tcPr>
          <w:p>
            <w:pPr>
              <w:pStyle w:val="0"/>
            </w:pPr>
            <w:r>
              <w:rPr>
                <w:sz w:val="20"/>
              </w:rPr>
              <w:t xml:space="preserve">Мероприятие 10. Обустройство площадки с уличными тренажерами в д. Маракса Колпашевского района Томской области</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386,9</w:t>
            </w:r>
          </w:p>
        </w:tc>
        <w:tc>
          <w:tcPr>
            <w:tcW w:w="1361" w:type="dxa"/>
            <w:vAlign w:val="center"/>
          </w:tcPr>
          <w:p>
            <w:pPr>
              <w:pStyle w:val="0"/>
              <w:jc w:val="center"/>
            </w:pPr>
            <w:r>
              <w:rPr>
                <w:sz w:val="20"/>
              </w:rPr>
              <w:t xml:space="preserve">386,9</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386,9</w:t>
            </w:r>
          </w:p>
        </w:tc>
        <w:tc>
          <w:tcPr>
            <w:tcW w:w="1361" w:type="dxa"/>
            <w:vAlign w:val="center"/>
          </w:tcPr>
          <w:p>
            <w:pPr>
              <w:pStyle w:val="0"/>
              <w:jc w:val="center"/>
            </w:pPr>
            <w:r>
              <w:rPr>
                <w:sz w:val="20"/>
              </w:rPr>
              <w:t xml:space="preserve">386,9</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vMerge w:val="restart"/>
          </w:tcPr>
          <w:p>
            <w:pPr>
              <w:pStyle w:val="0"/>
              <w:jc w:val="center"/>
            </w:pPr>
            <w:r>
              <w:rPr>
                <w:sz w:val="20"/>
              </w:rPr>
              <w:t xml:space="preserve">8.11.</w:t>
            </w:r>
          </w:p>
        </w:tc>
        <w:tc>
          <w:tcPr>
            <w:tcW w:w="3154" w:type="dxa"/>
            <w:vMerge w:val="restart"/>
          </w:tcPr>
          <w:p>
            <w:pPr>
              <w:pStyle w:val="0"/>
            </w:pPr>
            <w:r>
              <w:rPr>
                <w:sz w:val="20"/>
              </w:rPr>
              <w:t xml:space="preserve">Мероприятие 11. "Счастливое детство" - установка детской игровой площадки в п. Большая Саровка (636431, Томская область, Колпашевский район, п. Большая Саровка, ул. Молодежная, 21А)</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96,0</w:t>
            </w:r>
          </w:p>
        </w:tc>
        <w:tc>
          <w:tcPr>
            <w:tcW w:w="1361" w:type="dxa"/>
            <w:vAlign w:val="center"/>
          </w:tcPr>
          <w:p>
            <w:pPr>
              <w:pStyle w:val="0"/>
              <w:jc w:val="center"/>
            </w:pPr>
            <w:r>
              <w:rPr>
                <w:sz w:val="20"/>
              </w:rPr>
              <w:t xml:space="preserve">96,0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96,0</w:t>
            </w:r>
          </w:p>
        </w:tc>
        <w:tc>
          <w:tcPr>
            <w:tcW w:w="1361" w:type="dxa"/>
            <w:vAlign w:val="center"/>
          </w:tcPr>
          <w:p>
            <w:pPr>
              <w:pStyle w:val="0"/>
              <w:jc w:val="center"/>
            </w:pPr>
            <w:r>
              <w:rPr>
                <w:sz w:val="20"/>
              </w:rPr>
              <w:t xml:space="preserve">96,0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vMerge w:val="restart"/>
          </w:tcPr>
          <w:p>
            <w:pPr>
              <w:pStyle w:val="0"/>
              <w:jc w:val="center"/>
            </w:pPr>
            <w:r>
              <w:rPr>
                <w:sz w:val="20"/>
              </w:rPr>
              <w:t xml:space="preserve">8.12.</w:t>
            </w:r>
          </w:p>
        </w:tc>
        <w:tc>
          <w:tcPr>
            <w:tcW w:w="3154" w:type="dxa"/>
            <w:vMerge w:val="restart"/>
          </w:tcPr>
          <w:p>
            <w:pPr>
              <w:pStyle w:val="0"/>
            </w:pPr>
            <w:r>
              <w:rPr>
                <w:sz w:val="20"/>
              </w:rPr>
              <w:t xml:space="preserve">Мероприятие 12. "Саровское городище" (п. Большая Саровка) (Колпашевский район)</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150,0</w:t>
            </w:r>
          </w:p>
        </w:tc>
        <w:tc>
          <w:tcPr>
            <w:tcW w:w="1361" w:type="dxa"/>
            <w:vAlign w:val="center"/>
          </w:tcPr>
          <w:p>
            <w:pPr>
              <w:pStyle w:val="0"/>
              <w:jc w:val="center"/>
            </w:pPr>
            <w:r>
              <w:rPr>
                <w:sz w:val="20"/>
              </w:rPr>
              <w:t xml:space="preserve">150,0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150,0</w:t>
            </w:r>
          </w:p>
        </w:tc>
        <w:tc>
          <w:tcPr>
            <w:tcW w:w="1361" w:type="dxa"/>
            <w:vAlign w:val="center"/>
          </w:tcPr>
          <w:p>
            <w:pPr>
              <w:pStyle w:val="0"/>
              <w:jc w:val="center"/>
            </w:pPr>
            <w:r>
              <w:rPr>
                <w:sz w:val="20"/>
              </w:rPr>
              <w:t xml:space="preserve">150,0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vMerge w:val="restart"/>
          </w:tcPr>
          <w:p>
            <w:pPr>
              <w:pStyle w:val="0"/>
              <w:jc w:val="center"/>
            </w:pPr>
            <w:r>
              <w:rPr>
                <w:sz w:val="20"/>
              </w:rPr>
              <w:t xml:space="preserve">8.13.</w:t>
            </w:r>
          </w:p>
        </w:tc>
        <w:tc>
          <w:tcPr>
            <w:tcW w:w="3154" w:type="dxa"/>
            <w:vMerge w:val="restart"/>
          </w:tcPr>
          <w:p>
            <w:pPr>
              <w:pStyle w:val="0"/>
            </w:pPr>
            <w:r>
              <w:rPr>
                <w:sz w:val="20"/>
              </w:rPr>
              <w:t xml:space="preserve">Мероприятие 13. Обустройство зоны отдыха на озере Токовое в с. Молчаново (Молчановский район)</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960,0</w:t>
            </w:r>
          </w:p>
        </w:tc>
        <w:tc>
          <w:tcPr>
            <w:tcW w:w="1361" w:type="dxa"/>
            <w:vAlign w:val="center"/>
          </w:tcPr>
          <w:p>
            <w:pPr>
              <w:pStyle w:val="0"/>
              <w:jc w:val="center"/>
            </w:pPr>
            <w:r>
              <w:rPr>
                <w:sz w:val="20"/>
              </w:rPr>
              <w:t xml:space="preserve">960,0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960,0</w:t>
            </w:r>
          </w:p>
        </w:tc>
        <w:tc>
          <w:tcPr>
            <w:tcW w:w="1361" w:type="dxa"/>
            <w:vAlign w:val="center"/>
          </w:tcPr>
          <w:p>
            <w:pPr>
              <w:pStyle w:val="0"/>
              <w:jc w:val="center"/>
            </w:pPr>
            <w:r>
              <w:rPr>
                <w:sz w:val="20"/>
              </w:rPr>
              <w:t xml:space="preserve">960,0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vAlign w:val="center"/>
          </w:tcPr>
          <w:p>
            <w:pPr>
              <w:pStyle w:val="0"/>
              <w:jc w:val="center"/>
            </w:pPr>
            <w:r>
              <w:rPr>
                <w:sz w:val="20"/>
              </w:rPr>
              <w:t xml:space="preserve">8.14.</w:t>
            </w:r>
          </w:p>
        </w:tc>
        <w:tc>
          <w:tcPr>
            <w:tcW w:w="3154" w:type="dxa"/>
            <w:vMerge w:val="restart"/>
          </w:tcPr>
          <w:p>
            <w:pPr>
              <w:pStyle w:val="0"/>
            </w:pPr>
            <w:r>
              <w:rPr>
                <w:sz w:val="20"/>
              </w:rPr>
              <w:t xml:space="preserve">Мероприятие 14. Обустройство пешеходных дорожек общего пользования с. Первомайское Томской области в границах улиц: ул. Ленинская, ул. Советская, пер. Кузнечный, пер. Первомайский</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1960,0</w:t>
            </w:r>
          </w:p>
        </w:tc>
        <w:tc>
          <w:tcPr>
            <w:tcW w:w="1361" w:type="dxa"/>
            <w:vAlign w:val="center"/>
          </w:tcPr>
          <w:p>
            <w:pPr>
              <w:pStyle w:val="0"/>
              <w:jc w:val="center"/>
            </w:pPr>
            <w:r>
              <w:rPr>
                <w:sz w:val="20"/>
              </w:rPr>
              <w:t xml:space="preserve">1960,0</w:t>
            </w:r>
          </w:p>
        </w:tc>
        <w:tc>
          <w:tcPr>
            <w:tcW w:w="1134" w:type="dxa"/>
            <w:vAlign w:val="center"/>
          </w:tcPr>
          <w:p>
            <w:pPr>
              <w:pStyle w:val="0"/>
              <w:jc w:val="center"/>
            </w:pPr>
            <w:r>
              <w:rPr>
                <w:sz w:val="20"/>
              </w:rPr>
              <w:t xml:space="preserve">0,0</w:t>
            </w:r>
          </w:p>
        </w:tc>
      </w:tr>
      <w:tr>
        <w:tc>
          <w:tcPr>
            <w:tcW w:w="604" w:type="dxa"/>
            <w:vMerge w:val="restart"/>
          </w:tcPr>
          <w:p>
            <w:pPr>
              <w:pStyle w:val="0"/>
            </w:pPr>
            <w:r>
              <w:rPr>
                <w:sz w:val="20"/>
              </w:rPr>
            </w: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1960,0</w:t>
            </w:r>
          </w:p>
        </w:tc>
        <w:tc>
          <w:tcPr>
            <w:tcW w:w="1361" w:type="dxa"/>
            <w:vAlign w:val="center"/>
          </w:tcPr>
          <w:p>
            <w:pPr>
              <w:pStyle w:val="0"/>
              <w:jc w:val="center"/>
            </w:pPr>
            <w:r>
              <w:rPr>
                <w:sz w:val="20"/>
              </w:rPr>
              <w:t xml:space="preserve">1960,0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vMerge w:val="restart"/>
          </w:tcPr>
          <w:p>
            <w:pPr>
              <w:pStyle w:val="0"/>
              <w:jc w:val="center"/>
            </w:pPr>
            <w:r>
              <w:rPr>
                <w:sz w:val="20"/>
              </w:rPr>
              <w:t xml:space="preserve">8.15.</w:t>
            </w:r>
          </w:p>
        </w:tc>
        <w:tc>
          <w:tcPr>
            <w:tcW w:w="3154" w:type="dxa"/>
            <w:vMerge w:val="restart"/>
          </w:tcPr>
          <w:p>
            <w:pPr>
              <w:pStyle w:val="0"/>
            </w:pPr>
            <w:r>
              <w:rPr>
                <w:sz w:val="20"/>
              </w:rPr>
              <w:t xml:space="preserve">Мероприятие 15. Обустройство волейбольно-баскетбольной площадки (с. Первомайское Первомайского района Томской области)</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1711,7</w:t>
            </w:r>
          </w:p>
        </w:tc>
        <w:tc>
          <w:tcPr>
            <w:tcW w:w="1361" w:type="dxa"/>
            <w:vAlign w:val="center"/>
          </w:tcPr>
          <w:p>
            <w:pPr>
              <w:pStyle w:val="0"/>
              <w:jc w:val="center"/>
            </w:pPr>
            <w:r>
              <w:rPr>
                <w:sz w:val="20"/>
              </w:rPr>
              <w:t xml:space="preserve">1711,7</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1711,7</w:t>
            </w:r>
          </w:p>
        </w:tc>
        <w:tc>
          <w:tcPr>
            <w:tcW w:w="1361" w:type="dxa"/>
            <w:vAlign w:val="center"/>
          </w:tcPr>
          <w:p>
            <w:pPr>
              <w:pStyle w:val="0"/>
              <w:jc w:val="center"/>
            </w:pPr>
            <w:r>
              <w:rPr>
                <w:sz w:val="20"/>
              </w:rPr>
              <w:t xml:space="preserve">1711,7</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vMerge w:val="restart"/>
          </w:tcPr>
          <w:p>
            <w:pPr>
              <w:pStyle w:val="0"/>
              <w:jc w:val="center"/>
            </w:pPr>
            <w:r>
              <w:rPr>
                <w:sz w:val="20"/>
              </w:rPr>
              <w:t xml:space="preserve">8.16.</w:t>
            </w:r>
          </w:p>
        </w:tc>
        <w:tc>
          <w:tcPr>
            <w:tcW w:w="3154" w:type="dxa"/>
            <w:vMerge w:val="restart"/>
          </w:tcPr>
          <w:p>
            <w:pPr>
              <w:pStyle w:val="0"/>
            </w:pPr>
            <w:r>
              <w:rPr>
                <w:sz w:val="20"/>
              </w:rPr>
              <w:t xml:space="preserve">Мероприятие 16. Обустройство "Сквер Памяти" по адресу: Томская область, Первомайский район, с. Первомайское, ул. Ленинская, 72а</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1982,0</w:t>
            </w:r>
          </w:p>
        </w:tc>
        <w:tc>
          <w:tcPr>
            <w:tcW w:w="1361" w:type="dxa"/>
            <w:vAlign w:val="center"/>
          </w:tcPr>
          <w:p>
            <w:pPr>
              <w:pStyle w:val="0"/>
              <w:jc w:val="center"/>
            </w:pPr>
            <w:r>
              <w:rPr>
                <w:sz w:val="20"/>
              </w:rPr>
              <w:t xml:space="preserve">1982,0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1982,0</w:t>
            </w:r>
          </w:p>
        </w:tc>
        <w:tc>
          <w:tcPr>
            <w:tcW w:w="1361" w:type="dxa"/>
            <w:vAlign w:val="center"/>
          </w:tcPr>
          <w:p>
            <w:pPr>
              <w:pStyle w:val="0"/>
              <w:jc w:val="center"/>
            </w:pPr>
            <w:r>
              <w:rPr>
                <w:sz w:val="20"/>
              </w:rPr>
              <w:t xml:space="preserve">1982,0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vMerge w:val="restart"/>
          </w:tcPr>
          <w:p>
            <w:pPr>
              <w:pStyle w:val="0"/>
              <w:jc w:val="center"/>
            </w:pPr>
            <w:r>
              <w:rPr>
                <w:sz w:val="20"/>
              </w:rPr>
              <w:t xml:space="preserve">8.17.</w:t>
            </w:r>
          </w:p>
        </w:tc>
        <w:tc>
          <w:tcPr>
            <w:tcW w:w="3154" w:type="dxa"/>
            <w:vMerge w:val="restart"/>
          </w:tcPr>
          <w:p>
            <w:pPr>
              <w:pStyle w:val="0"/>
            </w:pPr>
            <w:r>
              <w:rPr>
                <w:sz w:val="20"/>
              </w:rPr>
              <w:t xml:space="preserve">Мероприятие 17. Обустройство "Арбата" по адресу: Томская область Первомайский район, с. Первомайское, ул. Коммунистическая</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1982,0</w:t>
            </w:r>
          </w:p>
        </w:tc>
        <w:tc>
          <w:tcPr>
            <w:tcW w:w="1361" w:type="dxa"/>
            <w:vAlign w:val="center"/>
          </w:tcPr>
          <w:p>
            <w:pPr>
              <w:pStyle w:val="0"/>
              <w:jc w:val="center"/>
            </w:pPr>
            <w:r>
              <w:rPr>
                <w:sz w:val="20"/>
              </w:rPr>
              <w:t xml:space="preserve">1982,0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1982,0</w:t>
            </w:r>
          </w:p>
        </w:tc>
        <w:tc>
          <w:tcPr>
            <w:tcW w:w="1361" w:type="dxa"/>
            <w:vAlign w:val="center"/>
          </w:tcPr>
          <w:p>
            <w:pPr>
              <w:pStyle w:val="0"/>
              <w:jc w:val="center"/>
            </w:pPr>
            <w:r>
              <w:rPr>
                <w:sz w:val="20"/>
              </w:rPr>
              <w:t xml:space="preserve">1982,0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vMerge w:val="restart"/>
          </w:tcPr>
          <w:p>
            <w:pPr>
              <w:pStyle w:val="0"/>
              <w:jc w:val="center"/>
            </w:pPr>
            <w:r>
              <w:rPr>
                <w:sz w:val="20"/>
              </w:rPr>
              <w:t xml:space="preserve">8.18.</w:t>
            </w:r>
          </w:p>
        </w:tc>
        <w:tc>
          <w:tcPr>
            <w:tcW w:w="3154" w:type="dxa"/>
            <w:vMerge w:val="restart"/>
          </w:tcPr>
          <w:p>
            <w:pPr>
              <w:pStyle w:val="0"/>
            </w:pPr>
            <w:r>
              <w:rPr>
                <w:sz w:val="20"/>
              </w:rPr>
              <w:t xml:space="preserve">Мероприятие 18. Благоустройство территории около районной больницы с. Подгорное Чаинского района, ул. Лесная, д. 32</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1205,5</w:t>
            </w:r>
          </w:p>
        </w:tc>
        <w:tc>
          <w:tcPr>
            <w:tcW w:w="1361" w:type="dxa"/>
            <w:vAlign w:val="center"/>
          </w:tcPr>
          <w:p>
            <w:pPr>
              <w:pStyle w:val="0"/>
              <w:jc w:val="center"/>
            </w:pPr>
            <w:r>
              <w:rPr>
                <w:sz w:val="20"/>
              </w:rPr>
              <w:t xml:space="preserve">1205,5</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1205,5</w:t>
            </w:r>
          </w:p>
        </w:tc>
        <w:tc>
          <w:tcPr>
            <w:tcW w:w="1361" w:type="dxa"/>
            <w:vAlign w:val="center"/>
          </w:tcPr>
          <w:p>
            <w:pPr>
              <w:pStyle w:val="0"/>
              <w:jc w:val="center"/>
            </w:pPr>
            <w:r>
              <w:rPr>
                <w:sz w:val="20"/>
              </w:rPr>
              <w:t xml:space="preserve">1205,5</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vMerge w:val="restart"/>
          </w:tcPr>
          <w:p>
            <w:pPr>
              <w:pStyle w:val="0"/>
              <w:jc w:val="center"/>
            </w:pPr>
            <w:r>
              <w:rPr>
                <w:sz w:val="20"/>
              </w:rPr>
              <w:t xml:space="preserve">8.19.</w:t>
            </w:r>
          </w:p>
        </w:tc>
        <w:tc>
          <w:tcPr>
            <w:tcW w:w="3154" w:type="dxa"/>
            <w:vMerge w:val="restart"/>
          </w:tcPr>
          <w:p>
            <w:pPr>
              <w:pStyle w:val="0"/>
            </w:pPr>
            <w:r>
              <w:rPr>
                <w:sz w:val="20"/>
              </w:rPr>
              <w:t xml:space="preserve">Мероприятие 19. "Благоустройство площадки для проведения мероприятий с. Нижняя Тига, ул. Трактовая, д. 5" (Чаинский район Томской области)</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1853,6</w:t>
            </w:r>
          </w:p>
        </w:tc>
        <w:tc>
          <w:tcPr>
            <w:tcW w:w="1361" w:type="dxa"/>
            <w:vAlign w:val="center"/>
          </w:tcPr>
          <w:p>
            <w:pPr>
              <w:pStyle w:val="0"/>
              <w:jc w:val="center"/>
            </w:pPr>
            <w:r>
              <w:rPr>
                <w:sz w:val="20"/>
              </w:rPr>
              <w:t xml:space="preserve">1853,6</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1853,6</w:t>
            </w:r>
          </w:p>
        </w:tc>
        <w:tc>
          <w:tcPr>
            <w:tcW w:w="1361" w:type="dxa"/>
            <w:vAlign w:val="center"/>
          </w:tcPr>
          <w:p>
            <w:pPr>
              <w:pStyle w:val="0"/>
              <w:jc w:val="center"/>
            </w:pPr>
            <w:r>
              <w:rPr>
                <w:sz w:val="20"/>
              </w:rPr>
              <w:t xml:space="preserve">1853,6</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vMerge w:val="restart"/>
          </w:tcPr>
          <w:p>
            <w:pPr>
              <w:pStyle w:val="0"/>
              <w:jc w:val="center"/>
            </w:pPr>
            <w:r>
              <w:rPr>
                <w:sz w:val="20"/>
              </w:rPr>
              <w:t xml:space="preserve">8.20.</w:t>
            </w:r>
          </w:p>
        </w:tc>
        <w:tc>
          <w:tcPr>
            <w:tcW w:w="3154" w:type="dxa"/>
            <w:vMerge w:val="restart"/>
          </w:tcPr>
          <w:p>
            <w:pPr>
              <w:pStyle w:val="0"/>
            </w:pPr>
            <w:r>
              <w:rPr>
                <w:sz w:val="20"/>
              </w:rPr>
              <w:t xml:space="preserve">Мероприятие 20. Благоустройство тротуара вдоль ул. Центральная на участке от дома N 4 до дома N 78 в с. Новониколаевка Асиновского района Томской области</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1334,3</w:t>
            </w:r>
          </w:p>
        </w:tc>
        <w:tc>
          <w:tcPr>
            <w:tcW w:w="1361" w:type="dxa"/>
            <w:vAlign w:val="center"/>
          </w:tcPr>
          <w:p>
            <w:pPr>
              <w:pStyle w:val="0"/>
              <w:jc w:val="center"/>
            </w:pPr>
            <w:r>
              <w:rPr>
                <w:sz w:val="20"/>
              </w:rPr>
              <w:t xml:space="preserve">1334,3</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1334,3</w:t>
            </w:r>
          </w:p>
        </w:tc>
        <w:tc>
          <w:tcPr>
            <w:tcW w:w="1361" w:type="dxa"/>
            <w:vAlign w:val="center"/>
          </w:tcPr>
          <w:p>
            <w:pPr>
              <w:pStyle w:val="0"/>
              <w:jc w:val="center"/>
            </w:pPr>
            <w:r>
              <w:rPr>
                <w:sz w:val="20"/>
              </w:rPr>
              <w:t xml:space="preserve">1334,3</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vMerge w:val="restart"/>
          </w:tcPr>
          <w:p>
            <w:pPr>
              <w:pStyle w:val="0"/>
              <w:jc w:val="center"/>
            </w:pPr>
            <w:r>
              <w:rPr>
                <w:sz w:val="20"/>
              </w:rPr>
              <w:t xml:space="preserve">8.21.</w:t>
            </w:r>
          </w:p>
        </w:tc>
        <w:tc>
          <w:tcPr>
            <w:tcW w:w="3154" w:type="dxa"/>
            <w:vMerge w:val="restart"/>
          </w:tcPr>
          <w:p>
            <w:pPr>
              <w:pStyle w:val="0"/>
            </w:pPr>
            <w:r>
              <w:rPr>
                <w:sz w:val="20"/>
              </w:rPr>
              <w:t xml:space="preserve">Мероприятие 21. Организация освещения ул. Школьная в с. Ягодное Асиновского района Томской области</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527,9</w:t>
            </w:r>
          </w:p>
        </w:tc>
        <w:tc>
          <w:tcPr>
            <w:tcW w:w="1361" w:type="dxa"/>
            <w:vAlign w:val="center"/>
          </w:tcPr>
          <w:p>
            <w:pPr>
              <w:pStyle w:val="0"/>
              <w:jc w:val="center"/>
            </w:pPr>
            <w:r>
              <w:rPr>
                <w:sz w:val="20"/>
              </w:rPr>
              <w:t xml:space="preserve">527,9</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527,9</w:t>
            </w:r>
          </w:p>
        </w:tc>
        <w:tc>
          <w:tcPr>
            <w:tcW w:w="1361" w:type="dxa"/>
            <w:vAlign w:val="center"/>
          </w:tcPr>
          <w:p>
            <w:pPr>
              <w:pStyle w:val="0"/>
              <w:jc w:val="center"/>
            </w:pPr>
            <w:r>
              <w:rPr>
                <w:sz w:val="20"/>
              </w:rPr>
              <w:t xml:space="preserve">527,9</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vMerge w:val="restart"/>
          </w:tcPr>
          <w:p>
            <w:pPr>
              <w:pStyle w:val="0"/>
              <w:jc w:val="center"/>
            </w:pPr>
            <w:r>
              <w:rPr>
                <w:sz w:val="20"/>
              </w:rPr>
              <w:t xml:space="preserve">8.22.</w:t>
            </w:r>
          </w:p>
        </w:tc>
        <w:tc>
          <w:tcPr>
            <w:tcW w:w="3154" w:type="dxa"/>
            <w:vMerge w:val="restart"/>
          </w:tcPr>
          <w:p>
            <w:pPr>
              <w:pStyle w:val="0"/>
            </w:pPr>
            <w:r>
              <w:rPr>
                <w:sz w:val="20"/>
              </w:rPr>
              <w:t xml:space="preserve">Мероприятия 22. "Обустройство зоны отдыха северного сада. Второй этап". Томская область, Бакчарский район, с. Бакчар, ул. Парковая</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1995,0</w:t>
            </w:r>
          </w:p>
        </w:tc>
        <w:tc>
          <w:tcPr>
            <w:tcW w:w="1361" w:type="dxa"/>
            <w:vAlign w:val="center"/>
          </w:tcPr>
          <w:p>
            <w:pPr>
              <w:pStyle w:val="0"/>
              <w:jc w:val="center"/>
            </w:pPr>
            <w:r>
              <w:rPr>
                <w:sz w:val="20"/>
              </w:rPr>
              <w:t xml:space="preserve">1995,0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1995,0</w:t>
            </w:r>
          </w:p>
        </w:tc>
        <w:tc>
          <w:tcPr>
            <w:tcW w:w="1361" w:type="dxa"/>
            <w:vAlign w:val="center"/>
          </w:tcPr>
          <w:p>
            <w:pPr>
              <w:pStyle w:val="0"/>
              <w:jc w:val="center"/>
            </w:pPr>
            <w:r>
              <w:rPr>
                <w:sz w:val="20"/>
              </w:rPr>
              <w:t xml:space="preserve">1995,0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vMerge w:val="restart"/>
          </w:tcPr>
          <w:p>
            <w:pPr>
              <w:pStyle w:val="0"/>
              <w:jc w:val="center"/>
            </w:pPr>
            <w:r>
              <w:rPr>
                <w:sz w:val="20"/>
              </w:rPr>
              <w:t xml:space="preserve">8.23.</w:t>
            </w:r>
          </w:p>
        </w:tc>
        <w:tc>
          <w:tcPr>
            <w:tcW w:w="3154" w:type="dxa"/>
            <w:vMerge w:val="restart"/>
          </w:tcPr>
          <w:p>
            <w:pPr>
              <w:pStyle w:val="0"/>
            </w:pPr>
            <w:r>
              <w:rPr>
                <w:sz w:val="20"/>
              </w:rPr>
              <w:t xml:space="preserve">Мероприятия 23. "Обустройство зоны отдыха на озере Светлое в р.п. Белый Яр Верхнекетского района Томской области". Часть 2</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1998,6</w:t>
            </w:r>
          </w:p>
        </w:tc>
        <w:tc>
          <w:tcPr>
            <w:tcW w:w="1361" w:type="dxa"/>
            <w:vAlign w:val="center"/>
          </w:tcPr>
          <w:p>
            <w:pPr>
              <w:pStyle w:val="0"/>
              <w:jc w:val="center"/>
            </w:pPr>
            <w:r>
              <w:rPr>
                <w:sz w:val="20"/>
              </w:rPr>
              <w:t xml:space="preserve">1998,6</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1998,6</w:t>
            </w:r>
          </w:p>
        </w:tc>
        <w:tc>
          <w:tcPr>
            <w:tcW w:w="1361" w:type="dxa"/>
            <w:vAlign w:val="center"/>
          </w:tcPr>
          <w:p>
            <w:pPr>
              <w:pStyle w:val="0"/>
              <w:jc w:val="center"/>
            </w:pPr>
            <w:r>
              <w:rPr>
                <w:sz w:val="20"/>
              </w:rPr>
              <w:t xml:space="preserve">1998,6</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vMerge w:val="restart"/>
          </w:tcPr>
          <w:p>
            <w:pPr>
              <w:pStyle w:val="0"/>
              <w:jc w:val="center"/>
            </w:pPr>
            <w:r>
              <w:rPr>
                <w:sz w:val="20"/>
              </w:rPr>
              <w:t xml:space="preserve">8.24.</w:t>
            </w:r>
          </w:p>
        </w:tc>
        <w:tc>
          <w:tcPr>
            <w:tcW w:w="3154" w:type="dxa"/>
            <w:vMerge w:val="restart"/>
          </w:tcPr>
          <w:p>
            <w:pPr>
              <w:pStyle w:val="0"/>
            </w:pPr>
            <w:r>
              <w:rPr>
                <w:sz w:val="20"/>
              </w:rPr>
              <w:t xml:space="preserve">Мероприятия 24. Строительство типового спортивного сооружения и ограды сельского стадиона в д. Маракса Колпашевского района</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1124,7</w:t>
            </w:r>
          </w:p>
        </w:tc>
        <w:tc>
          <w:tcPr>
            <w:tcW w:w="1361" w:type="dxa"/>
            <w:vAlign w:val="center"/>
          </w:tcPr>
          <w:p>
            <w:pPr>
              <w:pStyle w:val="0"/>
              <w:jc w:val="center"/>
            </w:pPr>
            <w:r>
              <w:rPr>
                <w:sz w:val="20"/>
              </w:rPr>
              <w:t xml:space="preserve">1124,7</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1124,7</w:t>
            </w:r>
          </w:p>
        </w:tc>
        <w:tc>
          <w:tcPr>
            <w:tcW w:w="1361" w:type="dxa"/>
            <w:vAlign w:val="center"/>
          </w:tcPr>
          <w:p>
            <w:pPr>
              <w:pStyle w:val="0"/>
              <w:jc w:val="center"/>
            </w:pPr>
            <w:r>
              <w:rPr>
                <w:sz w:val="20"/>
              </w:rPr>
              <w:t xml:space="preserve">1124,7</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vMerge w:val="restart"/>
          </w:tcPr>
          <w:p>
            <w:pPr>
              <w:pStyle w:val="0"/>
              <w:jc w:val="center"/>
            </w:pPr>
            <w:r>
              <w:rPr>
                <w:sz w:val="20"/>
              </w:rPr>
              <w:t xml:space="preserve">8.25.</w:t>
            </w:r>
          </w:p>
        </w:tc>
        <w:tc>
          <w:tcPr>
            <w:tcW w:w="3154" w:type="dxa"/>
            <w:vMerge w:val="restart"/>
          </w:tcPr>
          <w:p>
            <w:pPr>
              <w:pStyle w:val="0"/>
            </w:pPr>
            <w:r>
              <w:rPr>
                <w:sz w:val="20"/>
              </w:rPr>
              <w:t xml:space="preserve">Мероприятия 25. Обустройство прилегающей территории озера Токовое в с. Молчаново Молчановского района Томской области</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1785,0</w:t>
            </w:r>
          </w:p>
        </w:tc>
        <w:tc>
          <w:tcPr>
            <w:tcW w:w="1361" w:type="dxa"/>
            <w:vAlign w:val="center"/>
          </w:tcPr>
          <w:p>
            <w:pPr>
              <w:pStyle w:val="0"/>
              <w:jc w:val="center"/>
            </w:pPr>
            <w:r>
              <w:rPr>
                <w:sz w:val="20"/>
              </w:rPr>
              <w:t xml:space="preserve">1785,0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1785,0</w:t>
            </w:r>
          </w:p>
        </w:tc>
        <w:tc>
          <w:tcPr>
            <w:tcW w:w="1361" w:type="dxa"/>
            <w:vAlign w:val="center"/>
          </w:tcPr>
          <w:p>
            <w:pPr>
              <w:pStyle w:val="0"/>
              <w:jc w:val="center"/>
            </w:pPr>
            <w:r>
              <w:rPr>
                <w:sz w:val="20"/>
              </w:rPr>
              <w:t xml:space="preserve">1785,0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vMerge w:val="restart"/>
          </w:tcPr>
          <w:p>
            <w:pPr>
              <w:pStyle w:val="0"/>
              <w:jc w:val="center"/>
            </w:pPr>
            <w:r>
              <w:rPr>
                <w:sz w:val="20"/>
              </w:rPr>
              <w:t xml:space="preserve">8.26.</w:t>
            </w:r>
          </w:p>
        </w:tc>
        <w:tc>
          <w:tcPr>
            <w:tcW w:w="3154" w:type="dxa"/>
            <w:vMerge w:val="restart"/>
          </w:tcPr>
          <w:p>
            <w:pPr>
              <w:pStyle w:val="0"/>
            </w:pPr>
            <w:r>
              <w:rPr>
                <w:sz w:val="20"/>
              </w:rPr>
              <w:t xml:space="preserve">Мероприятия 26. Обустройство стадиона и ограждения по адресу: Томская область, Первомайский район, с. Ежи, ул. Школьная, ул. Дорожная</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2000,0</w:t>
            </w:r>
          </w:p>
        </w:tc>
        <w:tc>
          <w:tcPr>
            <w:tcW w:w="1361" w:type="dxa"/>
            <w:vAlign w:val="center"/>
          </w:tcPr>
          <w:p>
            <w:pPr>
              <w:pStyle w:val="0"/>
              <w:jc w:val="center"/>
            </w:pPr>
            <w:r>
              <w:rPr>
                <w:sz w:val="20"/>
              </w:rPr>
              <w:t xml:space="preserve">2000,0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2000,0</w:t>
            </w:r>
          </w:p>
        </w:tc>
        <w:tc>
          <w:tcPr>
            <w:tcW w:w="1361" w:type="dxa"/>
            <w:vAlign w:val="center"/>
          </w:tcPr>
          <w:p>
            <w:pPr>
              <w:pStyle w:val="0"/>
              <w:jc w:val="center"/>
            </w:pPr>
            <w:r>
              <w:rPr>
                <w:sz w:val="20"/>
              </w:rPr>
              <w:t xml:space="preserve">2000,0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vMerge w:val="restart"/>
          </w:tcPr>
          <w:p>
            <w:pPr>
              <w:pStyle w:val="0"/>
              <w:jc w:val="center"/>
            </w:pPr>
            <w:r>
              <w:rPr>
                <w:sz w:val="20"/>
              </w:rPr>
              <w:t xml:space="preserve">8.27.</w:t>
            </w:r>
          </w:p>
        </w:tc>
        <w:tc>
          <w:tcPr>
            <w:tcW w:w="3154" w:type="dxa"/>
            <w:vMerge w:val="restart"/>
          </w:tcPr>
          <w:p>
            <w:pPr>
              <w:pStyle w:val="0"/>
            </w:pPr>
            <w:r>
              <w:rPr>
                <w:sz w:val="20"/>
              </w:rPr>
              <w:t xml:space="preserve">Мероприятия 27.</w:t>
            </w:r>
          </w:p>
          <w:p>
            <w:pPr>
              <w:pStyle w:val="0"/>
            </w:pPr>
            <w:r>
              <w:rPr>
                <w:sz w:val="20"/>
              </w:rPr>
              <w:t xml:space="preserve">Благоустройство пешеходной зоны Томская область, Томский район, Зоркальцевское сельское поселение, с. Зоркальцево от ул. Центральной до ул. Мира 4б</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1766,8</w:t>
            </w:r>
          </w:p>
        </w:tc>
        <w:tc>
          <w:tcPr>
            <w:tcW w:w="1361" w:type="dxa"/>
            <w:vAlign w:val="center"/>
          </w:tcPr>
          <w:p>
            <w:pPr>
              <w:pStyle w:val="0"/>
              <w:jc w:val="center"/>
            </w:pPr>
            <w:r>
              <w:rPr>
                <w:sz w:val="20"/>
              </w:rPr>
              <w:t xml:space="preserve">1766,8</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1766,8</w:t>
            </w:r>
          </w:p>
        </w:tc>
        <w:tc>
          <w:tcPr>
            <w:tcW w:w="1361" w:type="dxa"/>
            <w:vAlign w:val="center"/>
          </w:tcPr>
          <w:p>
            <w:pPr>
              <w:pStyle w:val="0"/>
              <w:jc w:val="center"/>
            </w:pPr>
            <w:r>
              <w:rPr>
                <w:sz w:val="20"/>
              </w:rPr>
              <w:t xml:space="preserve">1766,8</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vMerge w:val="restart"/>
          </w:tcPr>
          <w:p>
            <w:pPr>
              <w:pStyle w:val="0"/>
              <w:jc w:val="center"/>
            </w:pPr>
            <w:r>
              <w:rPr>
                <w:sz w:val="20"/>
              </w:rPr>
              <w:t xml:space="preserve">8.28.</w:t>
            </w:r>
          </w:p>
        </w:tc>
        <w:tc>
          <w:tcPr>
            <w:tcW w:w="3154" w:type="dxa"/>
            <w:vMerge w:val="restart"/>
          </w:tcPr>
          <w:p>
            <w:pPr>
              <w:pStyle w:val="0"/>
            </w:pPr>
            <w:r>
              <w:rPr>
                <w:sz w:val="20"/>
              </w:rPr>
              <w:t xml:space="preserve">Мероприятия 28. Устройство уличного освещения с использованием энергосберегающих технологий и материалов в муниципальном образовании "Анастасьевское сельское поселение"</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315,0</w:t>
            </w:r>
          </w:p>
        </w:tc>
        <w:tc>
          <w:tcPr>
            <w:tcW w:w="1361" w:type="dxa"/>
            <w:vAlign w:val="center"/>
          </w:tcPr>
          <w:p>
            <w:pPr>
              <w:pStyle w:val="0"/>
              <w:jc w:val="center"/>
            </w:pPr>
            <w:r>
              <w:rPr>
                <w:sz w:val="20"/>
              </w:rPr>
              <w:t xml:space="preserve">315,0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315,0</w:t>
            </w:r>
          </w:p>
        </w:tc>
        <w:tc>
          <w:tcPr>
            <w:tcW w:w="1361" w:type="dxa"/>
            <w:vAlign w:val="center"/>
          </w:tcPr>
          <w:p>
            <w:pPr>
              <w:pStyle w:val="0"/>
              <w:jc w:val="center"/>
            </w:pPr>
            <w:r>
              <w:rPr>
                <w:sz w:val="20"/>
              </w:rPr>
              <w:t xml:space="preserve">315,0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vMerge w:val="restart"/>
          </w:tcPr>
          <w:p>
            <w:pPr>
              <w:pStyle w:val="0"/>
              <w:jc w:val="center"/>
            </w:pPr>
            <w:r>
              <w:rPr>
                <w:sz w:val="20"/>
              </w:rPr>
              <w:t xml:space="preserve">8.29.</w:t>
            </w:r>
          </w:p>
        </w:tc>
        <w:tc>
          <w:tcPr>
            <w:tcW w:w="3154" w:type="dxa"/>
            <w:vMerge w:val="restart"/>
          </w:tcPr>
          <w:p>
            <w:pPr>
              <w:pStyle w:val="0"/>
            </w:pPr>
            <w:r>
              <w:rPr>
                <w:sz w:val="20"/>
              </w:rPr>
              <w:t xml:space="preserve">Мероприятие 29. Устройство тротуаров вдоль ул. Центральной на участке от дома N 78 до дома 130 в с. Новониколаевка Асиновского района Томской области</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1672,9</w:t>
            </w:r>
          </w:p>
        </w:tc>
        <w:tc>
          <w:tcPr>
            <w:tcW w:w="1361" w:type="dxa"/>
            <w:vAlign w:val="center"/>
          </w:tcPr>
          <w:p>
            <w:pPr>
              <w:pStyle w:val="0"/>
              <w:jc w:val="center"/>
            </w:pPr>
            <w:r>
              <w:rPr>
                <w:sz w:val="20"/>
              </w:rPr>
              <w:t xml:space="preserve">1672,9</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1672,9</w:t>
            </w:r>
          </w:p>
        </w:tc>
        <w:tc>
          <w:tcPr>
            <w:tcW w:w="1361" w:type="dxa"/>
            <w:vAlign w:val="center"/>
          </w:tcPr>
          <w:p>
            <w:pPr>
              <w:pStyle w:val="0"/>
              <w:jc w:val="center"/>
            </w:pPr>
            <w:r>
              <w:rPr>
                <w:sz w:val="20"/>
              </w:rPr>
              <w:t xml:space="preserve">1672,9</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vMerge w:val="restart"/>
          </w:tcPr>
          <w:p>
            <w:pPr>
              <w:pStyle w:val="0"/>
              <w:jc w:val="center"/>
            </w:pPr>
            <w:r>
              <w:rPr>
                <w:sz w:val="20"/>
              </w:rPr>
              <w:t xml:space="preserve">8.30.</w:t>
            </w:r>
          </w:p>
        </w:tc>
        <w:tc>
          <w:tcPr>
            <w:tcW w:w="3154" w:type="dxa"/>
            <w:vMerge w:val="restart"/>
          </w:tcPr>
          <w:p>
            <w:pPr>
              <w:pStyle w:val="0"/>
            </w:pPr>
            <w:r>
              <w:rPr>
                <w:sz w:val="20"/>
              </w:rPr>
              <w:t xml:space="preserve">Мероприятие 30. Обустройство зоны отдыха в центре села Ново-Кусково, ул. Библиотечная, 6/1 (в районе ДК и библиотеки им. Г.М.Маркова)</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700,0</w:t>
            </w:r>
          </w:p>
        </w:tc>
        <w:tc>
          <w:tcPr>
            <w:tcW w:w="1361" w:type="dxa"/>
            <w:vAlign w:val="center"/>
          </w:tcPr>
          <w:p>
            <w:pPr>
              <w:pStyle w:val="0"/>
              <w:jc w:val="center"/>
            </w:pPr>
            <w:r>
              <w:rPr>
                <w:sz w:val="20"/>
              </w:rPr>
              <w:t xml:space="preserve">700,0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700,0</w:t>
            </w:r>
          </w:p>
        </w:tc>
        <w:tc>
          <w:tcPr>
            <w:tcW w:w="1361" w:type="dxa"/>
            <w:vAlign w:val="center"/>
          </w:tcPr>
          <w:p>
            <w:pPr>
              <w:pStyle w:val="0"/>
              <w:jc w:val="center"/>
            </w:pPr>
            <w:r>
              <w:rPr>
                <w:sz w:val="20"/>
              </w:rPr>
              <w:t xml:space="preserve">700,0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vAlign w:val="center"/>
            <w:vMerge w:val="restart"/>
          </w:tcPr>
          <w:p>
            <w:pPr>
              <w:pStyle w:val="0"/>
              <w:jc w:val="center"/>
            </w:pPr>
            <w:r>
              <w:rPr>
                <w:sz w:val="20"/>
              </w:rPr>
              <w:t xml:space="preserve">8.31.</w:t>
            </w:r>
          </w:p>
        </w:tc>
        <w:tc>
          <w:tcPr>
            <w:tcW w:w="3154" w:type="dxa"/>
            <w:vMerge w:val="restart"/>
          </w:tcPr>
          <w:p>
            <w:pPr>
              <w:pStyle w:val="0"/>
            </w:pPr>
            <w:r>
              <w:rPr>
                <w:sz w:val="20"/>
              </w:rPr>
              <w:t xml:space="preserve">Мероприятие 31. "Обустройство зоны отдыха северного сада. Третий этап" Томская область, село Бакчар, ул. Парковая</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1653,6</w:t>
            </w:r>
          </w:p>
        </w:tc>
        <w:tc>
          <w:tcPr>
            <w:tcW w:w="1361" w:type="dxa"/>
            <w:vAlign w:val="center"/>
          </w:tcPr>
          <w:p>
            <w:pPr>
              <w:pStyle w:val="0"/>
              <w:jc w:val="center"/>
            </w:pPr>
            <w:r>
              <w:rPr>
                <w:sz w:val="20"/>
              </w:rPr>
              <w:t xml:space="preserve">1653,6</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1653,6</w:t>
            </w:r>
          </w:p>
        </w:tc>
        <w:tc>
          <w:tcPr>
            <w:tcW w:w="1361" w:type="dxa"/>
            <w:vAlign w:val="center"/>
          </w:tcPr>
          <w:p>
            <w:pPr>
              <w:pStyle w:val="0"/>
              <w:jc w:val="center"/>
            </w:pPr>
            <w:r>
              <w:rPr>
                <w:sz w:val="20"/>
              </w:rPr>
              <w:t xml:space="preserve">1653,6</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vMerge w:val="restart"/>
          </w:tcPr>
          <w:p>
            <w:pPr>
              <w:pStyle w:val="0"/>
              <w:jc w:val="center"/>
            </w:pPr>
            <w:r>
              <w:rPr>
                <w:sz w:val="20"/>
              </w:rPr>
              <w:t xml:space="preserve">8.32.</w:t>
            </w:r>
          </w:p>
        </w:tc>
        <w:tc>
          <w:tcPr>
            <w:tcW w:w="3154" w:type="dxa"/>
            <w:vMerge w:val="restart"/>
          </w:tcPr>
          <w:p>
            <w:pPr>
              <w:pStyle w:val="0"/>
            </w:pPr>
            <w:r>
              <w:rPr>
                <w:sz w:val="20"/>
              </w:rPr>
              <w:t xml:space="preserve">Мероприятие 32. Обустройство зоны отдыха на озере Светлое в р.п. Белый Яр Верхнекетского района Томской области. Часть 3</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1349,4</w:t>
            </w:r>
          </w:p>
        </w:tc>
        <w:tc>
          <w:tcPr>
            <w:tcW w:w="1361" w:type="dxa"/>
            <w:vAlign w:val="center"/>
          </w:tcPr>
          <w:p>
            <w:pPr>
              <w:pStyle w:val="0"/>
              <w:jc w:val="center"/>
            </w:pPr>
            <w:r>
              <w:rPr>
                <w:sz w:val="20"/>
              </w:rPr>
              <w:t xml:space="preserve">1349,4</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1349,4</w:t>
            </w:r>
          </w:p>
        </w:tc>
        <w:tc>
          <w:tcPr>
            <w:tcW w:w="1361" w:type="dxa"/>
            <w:vAlign w:val="center"/>
          </w:tcPr>
          <w:p>
            <w:pPr>
              <w:pStyle w:val="0"/>
              <w:jc w:val="center"/>
            </w:pPr>
            <w:r>
              <w:rPr>
                <w:sz w:val="20"/>
              </w:rPr>
              <w:t xml:space="preserve">1349,4</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vMerge w:val="restart"/>
          </w:tcPr>
          <w:p>
            <w:pPr>
              <w:pStyle w:val="0"/>
              <w:jc w:val="center"/>
            </w:pPr>
            <w:r>
              <w:rPr>
                <w:sz w:val="20"/>
              </w:rPr>
              <w:t xml:space="preserve">8.33.</w:t>
            </w:r>
          </w:p>
        </w:tc>
        <w:tc>
          <w:tcPr>
            <w:tcW w:w="3154" w:type="dxa"/>
            <w:vMerge w:val="restart"/>
          </w:tcPr>
          <w:p>
            <w:pPr>
              <w:pStyle w:val="0"/>
            </w:pPr>
            <w:r>
              <w:rPr>
                <w:sz w:val="20"/>
              </w:rPr>
              <w:t xml:space="preserve">Мероприятие 33. Обустройство зоны отдыха на озере Токовое в с. Молчаново Молчановского района Томской области</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1995,0</w:t>
            </w:r>
          </w:p>
        </w:tc>
        <w:tc>
          <w:tcPr>
            <w:tcW w:w="1361" w:type="dxa"/>
            <w:vAlign w:val="center"/>
          </w:tcPr>
          <w:p>
            <w:pPr>
              <w:pStyle w:val="0"/>
              <w:jc w:val="center"/>
            </w:pPr>
            <w:r>
              <w:rPr>
                <w:sz w:val="20"/>
              </w:rPr>
              <w:t xml:space="preserve">1995,0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1995,0</w:t>
            </w:r>
          </w:p>
        </w:tc>
        <w:tc>
          <w:tcPr>
            <w:tcW w:w="1361" w:type="dxa"/>
            <w:vAlign w:val="center"/>
          </w:tcPr>
          <w:p>
            <w:pPr>
              <w:pStyle w:val="0"/>
              <w:jc w:val="center"/>
            </w:pPr>
            <w:r>
              <w:rPr>
                <w:sz w:val="20"/>
              </w:rPr>
              <w:t xml:space="preserve">1995,0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vMerge w:val="restart"/>
          </w:tcPr>
          <w:p>
            <w:pPr>
              <w:pStyle w:val="0"/>
              <w:jc w:val="center"/>
            </w:pPr>
            <w:r>
              <w:rPr>
                <w:sz w:val="20"/>
              </w:rPr>
              <w:t xml:space="preserve">8.34.</w:t>
            </w:r>
          </w:p>
        </w:tc>
        <w:tc>
          <w:tcPr>
            <w:tcW w:w="3154" w:type="dxa"/>
            <w:vMerge w:val="restart"/>
          </w:tcPr>
          <w:p>
            <w:pPr>
              <w:pStyle w:val="0"/>
            </w:pPr>
            <w:r>
              <w:rPr>
                <w:sz w:val="20"/>
              </w:rPr>
              <w:t xml:space="preserve">Мероприятие 34. Обустройство сценической площадки, трибун, футбольного поля по адресу: Томская область, Первомайский район, с. Ежи, ул. Школьная</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1999,0</w:t>
            </w:r>
          </w:p>
        </w:tc>
        <w:tc>
          <w:tcPr>
            <w:tcW w:w="1361" w:type="dxa"/>
            <w:vAlign w:val="center"/>
          </w:tcPr>
          <w:p>
            <w:pPr>
              <w:pStyle w:val="0"/>
              <w:jc w:val="center"/>
            </w:pPr>
            <w:r>
              <w:rPr>
                <w:sz w:val="20"/>
              </w:rPr>
              <w:t xml:space="preserve">1999,0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1999,0</w:t>
            </w:r>
          </w:p>
        </w:tc>
        <w:tc>
          <w:tcPr>
            <w:tcW w:w="1361" w:type="dxa"/>
            <w:vAlign w:val="center"/>
          </w:tcPr>
          <w:p>
            <w:pPr>
              <w:pStyle w:val="0"/>
              <w:jc w:val="center"/>
            </w:pPr>
            <w:r>
              <w:rPr>
                <w:sz w:val="20"/>
              </w:rPr>
              <w:t xml:space="preserve">1999,0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vMerge w:val="restart"/>
          </w:tcPr>
          <w:p>
            <w:pPr>
              <w:pStyle w:val="0"/>
              <w:jc w:val="center"/>
            </w:pPr>
            <w:r>
              <w:rPr>
                <w:sz w:val="20"/>
              </w:rPr>
              <w:t xml:space="preserve">8.35.</w:t>
            </w:r>
          </w:p>
        </w:tc>
        <w:tc>
          <w:tcPr>
            <w:tcW w:w="3154" w:type="dxa"/>
            <w:vMerge w:val="restart"/>
          </w:tcPr>
          <w:p>
            <w:pPr>
              <w:pStyle w:val="0"/>
            </w:pPr>
            <w:r>
              <w:rPr>
                <w:sz w:val="20"/>
              </w:rPr>
              <w:t xml:space="preserve">Мероприятие 35. Благоустройство территории по адресу ул. Боровая, 4, с. Семеновка, Зырянский район, Томская область</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2000,0</w:t>
            </w:r>
          </w:p>
        </w:tc>
        <w:tc>
          <w:tcPr>
            <w:tcW w:w="1361" w:type="dxa"/>
            <w:vAlign w:val="center"/>
          </w:tcPr>
          <w:p>
            <w:pPr>
              <w:pStyle w:val="0"/>
              <w:jc w:val="center"/>
            </w:pPr>
            <w:r>
              <w:rPr>
                <w:sz w:val="20"/>
              </w:rPr>
              <w:t xml:space="preserve">2000,0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2000,0</w:t>
            </w:r>
          </w:p>
        </w:tc>
        <w:tc>
          <w:tcPr>
            <w:tcW w:w="1361" w:type="dxa"/>
            <w:vAlign w:val="center"/>
          </w:tcPr>
          <w:p>
            <w:pPr>
              <w:pStyle w:val="0"/>
              <w:jc w:val="center"/>
            </w:pPr>
            <w:r>
              <w:rPr>
                <w:sz w:val="20"/>
              </w:rPr>
              <w:t xml:space="preserve">2000,0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vMerge w:val="restart"/>
          </w:tcPr>
          <w:p>
            <w:pPr>
              <w:pStyle w:val="0"/>
              <w:jc w:val="center"/>
            </w:pPr>
            <w:r>
              <w:rPr>
                <w:sz w:val="20"/>
              </w:rPr>
              <w:t xml:space="preserve">8.36.</w:t>
            </w:r>
          </w:p>
        </w:tc>
        <w:tc>
          <w:tcPr>
            <w:tcW w:w="3154" w:type="dxa"/>
            <w:vMerge w:val="restart"/>
          </w:tcPr>
          <w:p>
            <w:pPr>
              <w:pStyle w:val="0"/>
            </w:pPr>
            <w:r>
              <w:rPr>
                <w:sz w:val="20"/>
              </w:rPr>
              <w:t xml:space="preserve">Мероприятие 36. Обустройство зоны отдыха на озере Токовое, расположенном по адресу: Томская область, Молчановский район, с. Молчаново, ул. Гришинский тракт, 3А</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960,3</w:t>
            </w:r>
          </w:p>
        </w:tc>
        <w:tc>
          <w:tcPr>
            <w:tcW w:w="1361" w:type="dxa"/>
            <w:vAlign w:val="center"/>
          </w:tcPr>
          <w:p>
            <w:pPr>
              <w:pStyle w:val="0"/>
              <w:jc w:val="center"/>
            </w:pPr>
            <w:r>
              <w:rPr>
                <w:sz w:val="20"/>
              </w:rPr>
              <w:t xml:space="preserve">960,3</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960,3</w:t>
            </w:r>
          </w:p>
        </w:tc>
        <w:tc>
          <w:tcPr>
            <w:tcW w:w="1361" w:type="dxa"/>
            <w:vAlign w:val="center"/>
          </w:tcPr>
          <w:p>
            <w:pPr>
              <w:pStyle w:val="0"/>
              <w:jc w:val="center"/>
            </w:pPr>
            <w:r>
              <w:rPr>
                <w:sz w:val="20"/>
              </w:rPr>
              <w:t xml:space="preserve">960,3</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vAlign w:val="center"/>
          </w:tcPr>
          <w:p>
            <w:pPr>
              <w:pStyle w:val="0"/>
              <w:outlineLvl w:val="3"/>
              <w:jc w:val="center"/>
            </w:pPr>
            <w:r>
              <w:rPr>
                <w:sz w:val="20"/>
              </w:rPr>
              <w:t xml:space="preserve">9.</w:t>
            </w:r>
          </w:p>
        </w:tc>
        <w:tc>
          <w:tcPr>
            <w:gridSpan w:val="5"/>
            <w:tcW w:w="8465" w:type="dxa"/>
            <w:vAlign w:val="center"/>
          </w:tcPr>
          <w:p>
            <w:pPr>
              <w:pStyle w:val="0"/>
            </w:pPr>
            <w:r>
              <w:rPr>
                <w:sz w:val="20"/>
              </w:rPr>
              <w:t xml:space="preserve">Задача 4 Подпрограммы 3. Реализация проектов комплексного развития сельских территорий</w:t>
            </w:r>
          </w:p>
        </w:tc>
      </w:tr>
      <w:tr>
        <w:tc>
          <w:tcPr>
            <w:tcW w:w="604" w:type="dxa"/>
            <w:vMerge w:val="restart"/>
          </w:tcPr>
          <w:p>
            <w:pPr>
              <w:pStyle w:val="0"/>
            </w:pPr>
            <w:r>
              <w:rPr>
                <w:sz w:val="20"/>
              </w:rPr>
            </w:r>
          </w:p>
        </w:tc>
        <w:tc>
          <w:tcPr>
            <w:tcW w:w="3154" w:type="dxa"/>
            <w:vMerge w:val="restart"/>
          </w:tcPr>
          <w:p>
            <w:pPr>
              <w:pStyle w:val="0"/>
            </w:pPr>
            <w:r>
              <w:rPr>
                <w:sz w:val="20"/>
              </w:rPr>
              <w:t xml:space="preserve">Основное мероприятие 1. Современный облик сельских территорий</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1574174,3</w:t>
            </w:r>
          </w:p>
        </w:tc>
        <w:tc>
          <w:tcPr>
            <w:tcW w:w="1361" w:type="dxa"/>
            <w:vAlign w:val="center"/>
          </w:tcPr>
          <w:p>
            <w:pPr>
              <w:pStyle w:val="0"/>
              <w:jc w:val="center"/>
            </w:pPr>
            <w:r>
              <w:rPr>
                <w:sz w:val="20"/>
              </w:rPr>
              <w:t xml:space="preserve">1574174,3</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347750,5</w:t>
            </w:r>
          </w:p>
        </w:tc>
        <w:tc>
          <w:tcPr>
            <w:tcW w:w="1361" w:type="dxa"/>
            <w:vAlign w:val="center"/>
          </w:tcPr>
          <w:p>
            <w:pPr>
              <w:pStyle w:val="0"/>
              <w:jc w:val="center"/>
            </w:pPr>
            <w:r>
              <w:rPr>
                <w:sz w:val="20"/>
              </w:rPr>
              <w:t xml:space="preserve">347750,5</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164214,6</w:t>
            </w:r>
          </w:p>
        </w:tc>
        <w:tc>
          <w:tcPr>
            <w:tcW w:w="1361" w:type="dxa"/>
            <w:vAlign w:val="center"/>
          </w:tcPr>
          <w:p>
            <w:pPr>
              <w:pStyle w:val="0"/>
              <w:jc w:val="center"/>
            </w:pPr>
            <w:r>
              <w:rPr>
                <w:sz w:val="20"/>
              </w:rPr>
              <w:t xml:space="preserve">164214,6</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275299,7</w:t>
            </w:r>
          </w:p>
        </w:tc>
        <w:tc>
          <w:tcPr>
            <w:tcW w:w="1361" w:type="dxa"/>
            <w:vAlign w:val="center"/>
          </w:tcPr>
          <w:p>
            <w:pPr>
              <w:pStyle w:val="0"/>
              <w:jc w:val="center"/>
            </w:pPr>
            <w:r>
              <w:rPr>
                <w:sz w:val="20"/>
              </w:rPr>
              <w:t xml:space="preserve">275299,7</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192350,1</w:t>
            </w:r>
          </w:p>
        </w:tc>
        <w:tc>
          <w:tcPr>
            <w:tcW w:w="1361" w:type="dxa"/>
            <w:vAlign w:val="center"/>
          </w:tcPr>
          <w:p>
            <w:pPr>
              <w:pStyle w:val="0"/>
              <w:jc w:val="center"/>
            </w:pPr>
            <w:r>
              <w:rPr>
                <w:sz w:val="20"/>
              </w:rPr>
              <w:t xml:space="preserve">192350,1</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346022,8</w:t>
            </w:r>
          </w:p>
        </w:tc>
        <w:tc>
          <w:tcPr>
            <w:tcW w:w="1361" w:type="dxa"/>
            <w:vAlign w:val="center"/>
          </w:tcPr>
          <w:p>
            <w:pPr>
              <w:pStyle w:val="0"/>
              <w:jc w:val="center"/>
            </w:pPr>
            <w:r>
              <w:rPr>
                <w:sz w:val="20"/>
              </w:rPr>
              <w:t xml:space="preserve">346022,8</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248536,6</w:t>
            </w:r>
          </w:p>
        </w:tc>
        <w:tc>
          <w:tcPr>
            <w:tcW w:w="1361" w:type="dxa"/>
            <w:vAlign w:val="center"/>
          </w:tcPr>
          <w:p>
            <w:pPr>
              <w:pStyle w:val="0"/>
              <w:jc w:val="center"/>
            </w:pPr>
            <w:r>
              <w:rPr>
                <w:sz w:val="20"/>
              </w:rPr>
              <w:t xml:space="preserve">248536,6</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tcPr>
          <w:p>
            <w:pPr>
              <w:pStyle w:val="0"/>
              <w:jc w:val="center"/>
            </w:pPr>
            <w:r>
              <w:rPr>
                <w:sz w:val="20"/>
              </w:rPr>
              <w:t xml:space="preserve">0,0</w:t>
            </w:r>
          </w:p>
        </w:tc>
      </w:tr>
      <w:tr>
        <w:tc>
          <w:tcPr>
            <w:tcW w:w="604" w:type="dxa"/>
            <w:vMerge w:val="restart"/>
          </w:tcPr>
          <w:p>
            <w:pPr>
              <w:pStyle w:val="0"/>
              <w:jc w:val="center"/>
            </w:pPr>
            <w:r>
              <w:rPr>
                <w:sz w:val="20"/>
              </w:rPr>
              <w:t xml:space="preserve">9.1.</w:t>
            </w:r>
          </w:p>
        </w:tc>
        <w:tc>
          <w:tcPr>
            <w:tcW w:w="3154" w:type="dxa"/>
            <w:vMerge w:val="restart"/>
          </w:tcPr>
          <w:p>
            <w:pPr>
              <w:pStyle w:val="0"/>
            </w:pPr>
            <w:r>
              <w:rPr>
                <w:sz w:val="20"/>
              </w:rPr>
              <w:t xml:space="preserve">Мероприятие 1. Водопровод и станция обезжелезивания воды в с. Александровском Томской области (ул. Мира - ул. Майская)</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23792,1</w:t>
            </w:r>
          </w:p>
        </w:tc>
        <w:tc>
          <w:tcPr>
            <w:tcW w:w="1361" w:type="dxa"/>
            <w:vAlign w:val="center"/>
          </w:tcPr>
          <w:p>
            <w:pPr>
              <w:pStyle w:val="0"/>
              <w:jc w:val="center"/>
            </w:pPr>
            <w:r>
              <w:rPr>
                <w:sz w:val="20"/>
              </w:rPr>
              <w:t xml:space="preserve">23792,1</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23792,1</w:t>
            </w:r>
          </w:p>
        </w:tc>
        <w:tc>
          <w:tcPr>
            <w:tcW w:w="1361" w:type="dxa"/>
            <w:vAlign w:val="center"/>
          </w:tcPr>
          <w:p>
            <w:pPr>
              <w:pStyle w:val="0"/>
              <w:jc w:val="center"/>
            </w:pPr>
            <w:r>
              <w:rPr>
                <w:sz w:val="20"/>
              </w:rPr>
              <w:t xml:space="preserve">23792,1</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tcPr>
          <w:p>
            <w:pPr>
              <w:pStyle w:val="0"/>
              <w:jc w:val="center"/>
            </w:pPr>
            <w:r>
              <w:rPr>
                <w:sz w:val="20"/>
              </w:rPr>
              <w:t xml:space="preserve">0,0</w:t>
            </w:r>
          </w:p>
        </w:tc>
      </w:tr>
      <w:tr>
        <w:tc>
          <w:tcPr>
            <w:tcW w:w="604" w:type="dxa"/>
            <w:vMerge w:val="restart"/>
          </w:tcPr>
          <w:p>
            <w:pPr>
              <w:pStyle w:val="0"/>
              <w:jc w:val="center"/>
            </w:pPr>
            <w:r>
              <w:rPr>
                <w:sz w:val="20"/>
              </w:rPr>
              <w:t xml:space="preserve">9.2.</w:t>
            </w:r>
          </w:p>
        </w:tc>
        <w:tc>
          <w:tcPr>
            <w:tcW w:w="3154" w:type="dxa"/>
            <w:vMerge w:val="restart"/>
          </w:tcPr>
          <w:p>
            <w:pPr>
              <w:pStyle w:val="0"/>
            </w:pPr>
            <w:r>
              <w:rPr>
                <w:sz w:val="20"/>
              </w:rPr>
              <w:t xml:space="preserve">Мероприятие 2. Обустройство микрорайона индивидуальной жилой застройки ул. Пролетарская - ул. Багряная. Водоснабжение. Уличная дренажная система в с. Александровское Александровского района Томской области</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15750,8</w:t>
            </w:r>
          </w:p>
        </w:tc>
        <w:tc>
          <w:tcPr>
            <w:tcW w:w="1361" w:type="dxa"/>
            <w:vAlign w:val="center"/>
          </w:tcPr>
          <w:p>
            <w:pPr>
              <w:pStyle w:val="0"/>
              <w:jc w:val="center"/>
            </w:pPr>
            <w:r>
              <w:rPr>
                <w:sz w:val="20"/>
              </w:rPr>
              <w:t xml:space="preserve">15750,8</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15750,8</w:t>
            </w:r>
          </w:p>
        </w:tc>
        <w:tc>
          <w:tcPr>
            <w:tcW w:w="1361" w:type="dxa"/>
            <w:vAlign w:val="center"/>
          </w:tcPr>
          <w:p>
            <w:pPr>
              <w:pStyle w:val="0"/>
              <w:jc w:val="center"/>
            </w:pPr>
            <w:r>
              <w:rPr>
                <w:sz w:val="20"/>
              </w:rPr>
              <w:t xml:space="preserve">15750,8</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tcPr>
          <w:p>
            <w:pPr>
              <w:pStyle w:val="0"/>
              <w:jc w:val="center"/>
            </w:pPr>
            <w:r>
              <w:rPr>
                <w:sz w:val="20"/>
              </w:rPr>
              <w:t xml:space="preserve">0,0</w:t>
            </w:r>
          </w:p>
        </w:tc>
      </w:tr>
      <w:tr>
        <w:tc>
          <w:tcPr>
            <w:tcW w:w="604" w:type="dxa"/>
            <w:vMerge w:val="restart"/>
          </w:tcPr>
          <w:p>
            <w:pPr>
              <w:pStyle w:val="0"/>
              <w:jc w:val="center"/>
            </w:pPr>
            <w:r>
              <w:rPr>
                <w:sz w:val="20"/>
              </w:rPr>
              <w:t xml:space="preserve">9.3.</w:t>
            </w:r>
          </w:p>
        </w:tc>
        <w:tc>
          <w:tcPr>
            <w:tcW w:w="3154" w:type="dxa"/>
            <w:vMerge w:val="restart"/>
          </w:tcPr>
          <w:p>
            <w:pPr>
              <w:pStyle w:val="0"/>
            </w:pPr>
            <w:r>
              <w:rPr>
                <w:sz w:val="20"/>
              </w:rPr>
              <w:t xml:space="preserve">Мероприятие 3. Капитальный ремонт МБОУ - СОШ с. Ягодного Асиновского района Томской области; Томская область, Асиновский район, с. Ягодное, ул. Школьная, 1Б</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63307,5</w:t>
            </w:r>
          </w:p>
        </w:tc>
        <w:tc>
          <w:tcPr>
            <w:tcW w:w="1361" w:type="dxa"/>
            <w:vAlign w:val="center"/>
          </w:tcPr>
          <w:p>
            <w:pPr>
              <w:pStyle w:val="0"/>
              <w:jc w:val="center"/>
            </w:pPr>
            <w:r>
              <w:rPr>
                <w:sz w:val="20"/>
              </w:rPr>
              <w:t xml:space="preserve">63307,5</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63307,5</w:t>
            </w:r>
          </w:p>
        </w:tc>
        <w:tc>
          <w:tcPr>
            <w:tcW w:w="1361" w:type="dxa"/>
            <w:vAlign w:val="center"/>
          </w:tcPr>
          <w:p>
            <w:pPr>
              <w:pStyle w:val="0"/>
              <w:jc w:val="center"/>
            </w:pPr>
            <w:r>
              <w:rPr>
                <w:sz w:val="20"/>
              </w:rPr>
              <w:t xml:space="preserve">63307,5</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tcPr>
          <w:p>
            <w:pPr>
              <w:pStyle w:val="0"/>
              <w:jc w:val="center"/>
            </w:pPr>
            <w:r>
              <w:rPr>
                <w:sz w:val="20"/>
              </w:rPr>
              <w:t xml:space="preserve">0,0</w:t>
            </w:r>
          </w:p>
        </w:tc>
      </w:tr>
      <w:tr>
        <w:tc>
          <w:tcPr>
            <w:tcW w:w="604" w:type="dxa"/>
            <w:vMerge w:val="restart"/>
          </w:tcPr>
          <w:p>
            <w:pPr>
              <w:pStyle w:val="0"/>
              <w:jc w:val="center"/>
            </w:pPr>
            <w:r>
              <w:rPr>
                <w:sz w:val="20"/>
              </w:rPr>
              <w:t xml:space="preserve">9.4.</w:t>
            </w:r>
          </w:p>
        </w:tc>
        <w:tc>
          <w:tcPr>
            <w:tcW w:w="3154" w:type="dxa"/>
            <w:vMerge w:val="restart"/>
          </w:tcPr>
          <w:p>
            <w:pPr>
              <w:pStyle w:val="0"/>
            </w:pPr>
            <w:r>
              <w:rPr>
                <w:sz w:val="20"/>
              </w:rPr>
              <w:t xml:space="preserve">Мероприятие 4. Капитальный ремонт здания МКДОУ "ЦРР детский сад "Колокольчик", расположенного по адресу: Томская область, Кожевниковский район, с. Кожевниково, ул. Титова, д. 6</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62093,2</w:t>
            </w:r>
          </w:p>
        </w:tc>
        <w:tc>
          <w:tcPr>
            <w:tcW w:w="1361" w:type="dxa"/>
            <w:vAlign w:val="center"/>
          </w:tcPr>
          <w:p>
            <w:pPr>
              <w:pStyle w:val="0"/>
              <w:jc w:val="center"/>
            </w:pPr>
            <w:r>
              <w:rPr>
                <w:sz w:val="20"/>
              </w:rPr>
              <w:t xml:space="preserve">62093,2</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62093,2</w:t>
            </w:r>
          </w:p>
        </w:tc>
        <w:tc>
          <w:tcPr>
            <w:tcW w:w="1361" w:type="dxa"/>
            <w:vAlign w:val="center"/>
          </w:tcPr>
          <w:p>
            <w:pPr>
              <w:pStyle w:val="0"/>
              <w:jc w:val="center"/>
            </w:pPr>
            <w:r>
              <w:rPr>
                <w:sz w:val="20"/>
              </w:rPr>
              <w:t xml:space="preserve">62093,2</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tcPr>
          <w:p>
            <w:pPr>
              <w:pStyle w:val="0"/>
              <w:jc w:val="center"/>
            </w:pPr>
            <w:r>
              <w:rPr>
                <w:sz w:val="20"/>
              </w:rPr>
              <w:t xml:space="preserve">0,0</w:t>
            </w:r>
          </w:p>
        </w:tc>
      </w:tr>
      <w:tr>
        <w:tc>
          <w:tcPr>
            <w:tcW w:w="604" w:type="dxa"/>
            <w:vMerge w:val="restart"/>
          </w:tcPr>
          <w:p>
            <w:pPr>
              <w:pStyle w:val="0"/>
              <w:jc w:val="center"/>
            </w:pPr>
            <w:r>
              <w:rPr>
                <w:sz w:val="20"/>
              </w:rPr>
              <w:t xml:space="preserve">9.5.</w:t>
            </w:r>
          </w:p>
        </w:tc>
        <w:tc>
          <w:tcPr>
            <w:tcW w:w="3154" w:type="dxa"/>
            <w:vMerge w:val="restart"/>
          </w:tcPr>
          <w:p>
            <w:pPr>
              <w:pStyle w:val="0"/>
            </w:pPr>
            <w:r>
              <w:rPr>
                <w:sz w:val="20"/>
              </w:rPr>
              <w:t xml:space="preserve">Мероприятие 5. Капитальный ремонт спортивного зала в здании в МАОУ "Кожевниковская средняя общеобразовательная школа N 1", расположенном по адресу: Томская область, Кожевниковский район, с. Кожевниково, ул. Гагарина, 9, стр. 1</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16124,8</w:t>
            </w:r>
          </w:p>
        </w:tc>
        <w:tc>
          <w:tcPr>
            <w:tcW w:w="1361" w:type="dxa"/>
            <w:vAlign w:val="center"/>
          </w:tcPr>
          <w:p>
            <w:pPr>
              <w:pStyle w:val="0"/>
              <w:jc w:val="center"/>
            </w:pPr>
            <w:r>
              <w:rPr>
                <w:sz w:val="20"/>
              </w:rPr>
              <w:t xml:space="preserve">16124,8</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13775,5</w:t>
            </w:r>
          </w:p>
        </w:tc>
        <w:tc>
          <w:tcPr>
            <w:tcW w:w="1361" w:type="dxa"/>
            <w:vAlign w:val="center"/>
          </w:tcPr>
          <w:p>
            <w:pPr>
              <w:pStyle w:val="0"/>
              <w:jc w:val="center"/>
            </w:pPr>
            <w:r>
              <w:rPr>
                <w:sz w:val="20"/>
              </w:rPr>
              <w:t xml:space="preserve">13775,5</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2349,3</w:t>
            </w:r>
          </w:p>
        </w:tc>
        <w:tc>
          <w:tcPr>
            <w:tcW w:w="1361" w:type="dxa"/>
            <w:vAlign w:val="center"/>
          </w:tcPr>
          <w:p>
            <w:pPr>
              <w:pStyle w:val="0"/>
              <w:jc w:val="center"/>
            </w:pPr>
            <w:r>
              <w:rPr>
                <w:sz w:val="20"/>
              </w:rPr>
              <w:t xml:space="preserve">2349,3</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tcPr>
          <w:p>
            <w:pPr>
              <w:pStyle w:val="0"/>
              <w:jc w:val="center"/>
            </w:pPr>
            <w:r>
              <w:rPr>
                <w:sz w:val="20"/>
              </w:rPr>
              <w:t xml:space="preserve">0,0</w:t>
            </w:r>
          </w:p>
        </w:tc>
      </w:tr>
      <w:tr>
        <w:tc>
          <w:tcPr>
            <w:tcW w:w="604" w:type="dxa"/>
            <w:vMerge w:val="restart"/>
          </w:tcPr>
          <w:p>
            <w:pPr>
              <w:pStyle w:val="0"/>
              <w:jc w:val="center"/>
            </w:pPr>
            <w:r>
              <w:rPr>
                <w:sz w:val="20"/>
              </w:rPr>
              <w:t xml:space="preserve">9.6.</w:t>
            </w:r>
          </w:p>
        </w:tc>
        <w:tc>
          <w:tcPr>
            <w:tcW w:w="3154" w:type="dxa"/>
            <w:vMerge w:val="restart"/>
          </w:tcPr>
          <w:p>
            <w:pPr>
              <w:pStyle w:val="0"/>
            </w:pPr>
            <w:r>
              <w:rPr>
                <w:sz w:val="20"/>
              </w:rPr>
              <w:t xml:space="preserve">Мероприятие 6. Приобретение автобуса для спортивно-оздоровительного центра "КОЛОС" по адресу: 636160, с. Кожевниково, ул. Парковая, 13</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1460,2</w:t>
            </w:r>
          </w:p>
        </w:tc>
        <w:tc>
          <w:tcPr>
            <w:tcW w:w="1361" w:type="dxa"/>
            <w:vAlign w:val="center"/>
          </w:tcPr>
          <w:p>
            <w:pPr>
              <w:pStyle w:val="0"/>
              <w:jc w:val="center"/>
            </w:pPr>
            <w:r>
              <w:rPr>
                <w:sz w:val="20"/>
              </w:rPr>
              <w:t xml:space="preserve">1460,2</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1460,2</w:t>
            </w:r>
          </w:p>
        </w:tc>
        <w:tc>
          <w:tcPr>
            <w:tcW w:w="1361" w:type="dxa"/>
            <w:vAlign w:val="center"/>
          </w:tcPr>
          <w:p>
            <w:pPr>
              <w:pStyle w:val="0"/>
              <w:jc w:val="center"/>
            </w:pPr>
            <w:r>
              <w:rPr>
                <w:sz w:val="20"/>
              </w:rPr>
              <w:t xml:space="preserve">1460,2</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tcPr>
          <w:p>
            <w:pPr>
              <w:pStyle w:val="0"/>
              <w:jc w:val="center"/>
            </w:pPr>
            <w:r>
              <w:rPr>
                <w:sz w:val="20"/>
              </w:rPr>
              <w:t xml:space="preserve">0,0</w:t>
            </w:r>
          </w:p>
        </w:tc>
      </w:tr>
      <w:tr>
        <w:tc>
          <w:tcPr>
            <w:tcW w:w="604" w:type="dxa"/>
            <w:vMerge w:val="restart"/>
          </w:tcPr>
          <w:p>
            <w:pPr>
              <w:pStyle w:val="0"/>
              <w:jc w:val="center"/>
            </w:pPr>
            <w:r>
              <w:rPr>
                <w:sz w:val="20"/>
              </w:rPr>
              <w:t xml:space="preserve">9.7.</w:t>
            </w:r>
          </w:p>
        </w:tc>
        <w:tc>
          <w:tcPr>
            <w:tcW w:w="3154" w:type="dxa"/>
            <w:vMerge w:val="restart"/>
          </w:tcPr>
          <w:p>
            <w:pPr>
              <w:pStyle w:val="0"/>
            </w:pPr>
            <w:r>
              <w:rPr>
                <w:sz w:val="20"/>
              </w:rPr>
              <w:t xml:space="preserve">Мероприятие 7. Реконструкция очистных сооружений с. Кожевниково Кожевниковского района Томской области</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63638,4</w:t>
            </w:r>
          </w:p>
        </w:tc>
        <w:tc>
          <w:tcPr>
            <w:tcW w:w="1361" w:type="dxa"/>
            <w:vAlign w:val="center"/>
          </w:tcPr>
          <w:p>
            <w:pPr>
              <w:pStyle w:val="0"/>
              <w:jc w:val="center"/>
            </w:pPr>
            <w:r>
              <w:rPr>
                <w:sz w:val="20"/>
              </w:rPr>
              <w:t xml:space="preserve">63638,4</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63638,4</w:t>
            </w:r>
          </w:p>
        </w:tc>
        <w:tc>
          <w:tcPr>
            <w:tcW w:w="1361" w:type="dxa"/>
            <w:vAlign w:val="center"/>
          </w:tcPr>
          <w:p>
            <w:pPr>
              <w:pStyle w:val="0"/>
              <w:jc w:val="center"/>
            </w:pPr>
            <w:r>
              <w:rPr>
                <w:sz w:val="20"/>
              </w:rPr>
              <w:t xml:space="preserve">63638,4</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tcPr>
          <w:p>
            <w:pPr>
              <w:pStyle w:val="0"/>
              <w:jc w:val="center"/>
            </w:pPr>
            <w:r>
              <w:rPr>
                <w:sz w:val="20"/>
              </w:rPr>
              <w:t xml:space="preserve">0,0</w:t>
            </w:r>
          </w:p>
        </w:tc>
      </w:tr>
      <w:tr>
        <w:tc>
          <w:tcPr>
            <w:tcW w:w="604" w:type="dxa"/>
            <w:vMerge w:val="restart"/>
          </w:tcPr>
          <w:p>
            <w:pPr>
              <w:pStyle w:val="0"/>
              <w:jc w:val="center"/>
            </w:pPr>
            <w:r>
              <w:rPr>
                <w:sz w:val="20"/>
              </w:rPr>
              <w:t xml:space="preserve">9.8.</w:t>
            </w:r>
          </w:p>
        </w:tc>
        <w:tc>
          <w:tcPr>
            <w:tcW w:w="3154" w:type="dxa"/>
            <w:vMerge w:val="restart"/>
          </w:tcPr>
          <w:p>
            <w:pPr>
              <w:pStyle w:val="0"/>
            </w:pPr>
            <w:r>
              <w:rPr>
                <w:sz w:val="20"/>
              </w:rPr>
              <w:t xml:space="preserve">Мероприятие 8. Физкультурно-спортивный комплекс с универсальным игровым залом 36 x 21 м в с. Мельниково Шегарского района Томской области</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103932,8</w:t>
            </w:r>
          </w:p>
        </w:tc>
        <w:tc>
          <w:tcPr>
            <w:tcW w:w="1361" w:type="dxa"/>
            <w:vAlign w:val="center"/>
          </w:tcPr>
          <w:p>
            <w:pPr>
              <w:pStyle w:val="0"/>
              <w:jc w:val="center"/>
            </w:pPr>
            <w:r>
              <w:rPr>
                <w:sz w:val="20"/>
              </w:rPr>
              <w:t xml:space="preserve">103932,8</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103932,8</w:t>
            </w:r>
          </w:p>
        </w:tc>
        <w:tc>
          <w:tcPr>
            <w:tcW w:w="1361" w:type="dxa"/>
            <w:vAlign w:val="center"/>
          </w:tcPr>
          <w:p>
            <w:pPr>
              <w:pStyle w:val="0"/>
              <w:jc w:val="center"/>
            </w:pPr>
            <w:r>
              <w:rPr>
                <w:sz w:val="20"/>
              </w:rPr>
              <w:t xml:space="preserve">103932,8</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vMerge w:val="restart"/>
          </w:tcPr>
          <w:p>
            <w:pPr>
              <w:pStyle w:val="0"/>
              <w:jc w:val="center"/>
            </w:pPr>
            <w:r>
              <w:rPr>
                <w:sz w:val="20"/>
              </w:rPr>
              <w:t xml:space="preserve">9.9.</w:t>
            </w:r>
          </w:p>
        </w:tc>
        <w:tc>
          <w:tcPr>
            <w:tcW w:w="3154" w:type="dxa"/>
            <w:vMerge w:val="restart"/>
          </w:tcPr>
          <w:p>
            <w:pPr>
              <w:pStyle w:val="0"/>
            </w:pPr>
            <w:r>
              <w:rPr>
                <w:sz w:val="20"/>
              </w:rPr>
              <w:t xml:space="preserve">Мероприятие 9. Газоснабжение с. Тегульдет Тегульдетского района Томской области</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198802,3</w:t>
            </w:r>
          </w:p>
        </w:tc>
        <w:tc>
          <w:tcPr>
            <w:tcW w:w="1361" w:type="dxa"/>
            <w:vAlign w:val="center"/>
          </w:tcPr>
          <w:p>
            <w:pPr>
              <w:pStyle w:val="0"/>
              <w:jc w:val="center"/>
            </w:pPr>
            <w:r>
              <w:rPr>
                <w:sz w:val="20"/>
              </w:rPr>
              <w:t xml:space="preserve">198802,3</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107662,5</w:t>
            </w:r>
          </w:p>
        </w:tc>
        <w:tc>
          <w:tcPr>
            <w:tcW w:w="1361" w:type="dxa"/>
            <w:vAlign w:val="center"/>
          </w:tcPr>
          <w:p>
            <w:pPr>
              <w:pStyle w:val="0"/>
              <w:jc w:val="center"/>
            </w:pPr>
            <w:r>
              <w:rPr>
                <w:sz w:val="20"/>
              </w:rPr>
              <w:t xml:space="preserve">107662,5</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91139,8</w:t>
            </w:r>
          </w:p>
        </w:tc>
        <w:tc>
          <w:tcPr>
            <w:tcW w:w="1361" w:type="dxa"/>
            <w:vAlign w:val="center"/>
          </w:tcPr>
          <w:p>
            <w:pPr>
              <w:pStyle w:val="0"/>
              <w:jc w:val="center"/>
            </w:pPr>
            <w:r>
              <w:rPr>
                <w:sz w:val="20"/>
              </w:rPr>
              <w:t xml:space="preserve">91139,8</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vMerge w:val="restart"/>
          </w:tcPr>
          <w:p>
            <w:pPr>
              <w:pStyle w:val="0"/>
              <w:jc w:val="center"/>
            </w:pPr>
            <w:r>
              <w:rPr>
                <w:sz w:val="20"/>
              </w:rPr>
              <w:t xml:space="preserve">9.10.</w:t>
            </w:r>
          </w:p>
        </w:tc>
        <w:tc>
          <w:tcPr>
            <w:tcW w:w="3154" w:type="dxa"/>
            <w:vMerge w:val="restart"/>
          </w:tcPr>
          <w:p>
            <w:pPr>
              <w:pStyle w:val="0"/>
            </w:pPr>
            <w:r>
              <w:rPr>
                <w:sz w:val="20"/>
              </w:rPr>
              <w:t xml:space="preserve">Мероприятие 10. Капитальный ремонт МКУ РЦТиД с филиалами, расположенного по адресу: Томская область, Тегульдетский район, с. Тегульдет, ул. Садовая, д. 12</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54202,8</w:t>
            </w:r>
          </w:p>
        </w:tc>
        <w:tc>
          <w:tcPr>
            <w:tcW w:w="1361" w:type="dxa"/>
            <w:vAlign w:val="center"/>
          </w:tcPr>
          <w:p>
            <w:pPr>
              <w:pStyle w:val="0"/>
              <w:jc w:val="center"/>
            </w:pPr>
            <w:r>
              <w:rPr>
                <w:sz w:val="20"/>
              </w:rPr>
              <w:t xml:space="preserve">54202,8</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54202,8</w:t>
            </w:r>
          </w:p>
        </w:tc>
        <w:tc>
          <w:tcPr>
            <w:tcW w:w="1361" w:type="dxa"/>
            <w:vAlign w:val="center"/>
          </w:tcPr>
          <w:p>
            <w:pPr>
              <w:pStyle w:val="0"/>
              <w:jc w:val="center"/>
            </w:pPr>
            <w:r>
              <w:rPr>
                <w:sz w:val="20"/>
              </w:rPr>
              <w:t xml:space="preserve">54202,8</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vMerge w:val="restart"/>
          </w:tcPr>
          <w:p>
            <w:pPr>
              <w:pStyle w:val="0"/>
              <w:jc w:val="center"/>
            </w:pPr>
            <w:r>
              <w:rPr>
                <w:sz w:val="20"/>
              </w:rPr>
              <w:t xml:space="preserve">9.11.</w:t>
            </w:r>
          </w:p>
        </w:tc>
        <w:tc>
          <w:tcPr>
            <w:tcW w:w="3154" w:type="dxa"/>
            <w:vMerge w:val="restart"/>
          </w:tcPr>
          <w:p>
            <w:pPr>
              <w:pStyle w:val="0"/>
            </w:pPr>
            <w:r>
              <w:rPr>
                <w:sz w:val="20"/>
              </w:rPr>
              <w:t xml:space="preserve">Мероприятие 11. Строительство блочно-модульной котельной в п. Улу-Юл Первомайского района Томской области</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131682,5</w:t>
            </w:r>
          </w:p>
        </w:tc>
        <w:tc>
          <w:tcPr>
            <w:tcW w:w="1361" w:type="dxa"/>
            <w:vAlign w:val="center"/>
          </w:tcPr>
          <w:p>
            <w:pPr>
              <w:pStyle w:val="0"/>
              <w:jc w:val="center"/>
            </w:pPr>
            <w:r>
              <w:rPr>
                <w:sz w:val="20"/>
              </w:rPr>
              <w:t xml:space="preserve">131682,5</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109925,7</w:t>
            </w:r>
          </w:p>
        </w:tc>
        <w:tc>
          <w:tcPr>
            <w:tcW w:w="1361" w:type="dxa"/>
            <w:vAlign w:val="center"/>
          </w:tcPr>
          <w:p>
            <w:pPr>
              <w:pStyle w:val="0"/>
              <w:jc w:val="center"/>
            </w:pPr>
            <w:r>
              <w:rPr>
                <w:sz w:val="20"/>
              </w:rPr>
              <w:t xml:space="preserve">109925,7</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21756,8</w:t>
            </w:r>
          </w:p>
        </w:tc>
        <w:tc>
          <w:tcPr>
            <w:tcW w:w="1361" w:type="dxa"/>
            <w:vAlign w:val="center"/>
          </w:tcPr>
          <w:p>
            <w:pPr>
              <w:pStyle w:val="0"/>
              <w:jc w:val="center"/>
            </w:pPr>
            <w:r>
              <w:rPr>
                <w:sz w:val="20"/>
              </w:rPr>
              <w:t xml:space="preserve">21756,8</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vMerge w:val="restart"/>
          </w:tcPr>
          <w:p>
            <w:pPr>
              <w:pStyle w:val="0"/>
              <w:jc w:val="center"/>
            </w:pPr>
            <w:r>
              <w:rPr>
                <w:sz w:val="20"/>
              </w:rPr>
              <w:t xml:space="preserve">9.12.</w:t>
            </w:r>
          </w:p>
        </w:tc>
        <w:tc>
          <w:tcPr>
            <w:tcW w:w="3154" w:type="dxa"/>
            <w:vMerge w:val="restart"/>
          </w:tcPr>
          <w:p>
            <w:pPr>
              <w:pStyle w:val="0"/>
            </w:pPr>
            <w:r>
              <w:rPr>
                <w:sz w:val="20"/>
              </w:rPr>
              <w:t xml:space="preserve">Мероприятие 12. Капитальный ремонт здания МБОУ "Ореховская СОШ", расположенная по адресу: Томская область, Первомайский район, п. Орехово, ул. Ленина, 2</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60371,9</w:t>
            </w:r>
          </w:p>
        </w:tc>
        <w:tc>
          <w:tcPr>
            <w:tcW w:w="1361" w:type="dxa"/>
            <w:vAlign w:val="center"/>
          </w:tcPr>
          <w:p>
            <w:pPr>
              <w:pStyle w:val="0"/>
              <w:jc w:val="center"/>
            </w:pPr>
            <w:r>
              <w:rPr>
                <w:sz w:val="20"/>
              </w:rPr>
              <w:t xml:space="preserve">60371,9</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60371,9</w:t>
            </w:r>
          </w:p>
        </w:tc>
        <w:tc>
          <w:tcPr>
            <w:tcW w:w="1361" w:type="dxa"/>
            <w:vAlign w:val="center"/>
          </w:tcPr>
          <w:p>
            <w:pPr>
              <w:pStyle w:val="0"/>
              <w:jc w:val="center"/>
            </w:pPr>
            <w:r>
              <w:rPr>
                <w:sz w:val="20"/>
              </w:rPr>
              <w:t xml:space="preserve">60371,9</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vMerge w:val="restart"/>
          </w:tcPr>
          <w:p>
            <w:pPr>
              <w:pStyle w:val="0"/>
              <w:jc w:val="center"/>
            </w:pPr>
            <w:r>
              <w:rPr>
                <w:sz w:val="20"/>
              </w:rPr>
              <w:t xml:space="preserve">9.13.</w:t>
            </w:r>
          </w:p>
        </w:tc>
        <w:tc>
          <w:tcPr>
            <w:tcW w:w="3154" w:type="dxa"/>
            <w:vMerge w:val="restart"/>
          </w:tcPr>
          <w:p>
            <w:pPr>
              <w:pStyle w:val="0"/>
            </w:pPr>
            <w:r>
              <w:rPr>
                <w:sz w:val="20"/>
              </w:rPr>
              <w:t xml:space="preserve">Мероприятие 13.</w:t>
            </w:r>
          </w:p>
          <w:p>
            <w:pPr>
              <w:pStyle w:val="0"/>
            </w:pPr>
            <w:r>
              <w:rPr>
                <w:sz w:val="20"/>
              </w:rPr>
              <w:t xml:space="preserve">Капитальный ремонт кровли МБОУ "Ореховская СОШ" по адресу: Томская область, Первомайский район, п. Орехово, ул. Ленина, 2</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13862,3</w:t>
            </w:r>
          </w:p>
        </w:tc>
        <w:tc>
          <w:tcPr>
            <w:tcW w:w="1361" w:type="dxa"/>
            <w:vAlign w:val="center"/>
          </w:tcPr>
          <w:p>
            <w:pPr>
              <w:pStyle w:val="0"/>
              <w:jc w:val="center"/>
            </w:pPr>
            <w:r>
              <w:rPr>
                <w:sz w:val="20"/>
              </w:rPr>
              <w:t xml:space="preserve">13862,3</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13862,3</w:t>
            </w:r>
          </w:p>
        </w:tc>
        <w:tc>
          <w:tcPr>
            <w:tcW w:w="1361" w:type="dxa"/>
            <w:vAlign w:val="center"/>
          </w:tcPr>
          <w:p>
            <w:pPr>
              <w:pStyle w:val="0"/>
              <w:jc w:val="center"/>
            </w:pPr>
            <w:r>
              <w:rPr>
                <w:sz w:val="20"/>
              </w:rPr>
              <w:t xml:space="preserve">13862,3</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vMerge w:val="restart"/>
          </w:tcPr>
          <w:p>
            <w:pPr>
              <w:pStyle w:val="0"/>
              <w:jc w:val="center"/>
            </w:pPr>
            <w:r>
              <w:rPr>
                <w:sz w:val="20"/>
              </w:rPr>
              <w:t xml:space="preserve">9.14.</w:t>
            </w:r>
          </w:p>
        </w:tc>
        <w:tc>
          <w:tcPr>
            <w:tcW w:w="3154" w:type="dxa"/>
            <w:vMerge w:val="restart"/>
          </w:tcPr>
          <w:p>
            <w:pPr>
              <w:pStyle w:val="0"/>
            </w:pPr>
            <w:r>
              <w:rPr>
                <w:sz w:val="20"/>
              </w:rPr>
              <w:t xml:space="preserve">Мероприятие 14. Строительство газовой котельной мощностью 8,5 МВт по адресу: ул. Советская, 46б и присоединенных тепловых сетей в с. Зырянское Зырянского района Томской области</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170593,3</w:t>
            </w:r>
          </w:p>
        </w:tc>
        <w:tc>
          <w:tcPr>
            <w:tcW w:w="1361" w:type="dxa"/>
            <w:vAlign w:val="center"/>
          </w:tcPr>
          <w:p>
            <w:pPr>
              <w:pStyle w:val="0"/>
              <w:jc w:val="center"/>
            </w:pPr>
            <w:r>
              <w:rPr>
                <w:sz w:val="20"/>
              </w:rPr>
              <w:t xml:space="preserve">170593,3</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170593,3</w:t>
            </w:r>
          </w:p>
        </w:tc>
        <w:tc>
          <w:tcPr>
            <w:tcW w:w="1361" w:type="dxa"/>
            <w:vAlign w:val="center"/>
          </w:tcPr>
          <w:p>
            <w:pPr>
              <w:pStyle w:val="0"/>
              <w:jc w:val="center"/>
            </w:pPr>
            <w:r>
              <w:rPr>
                <w:sz w:val="20"/>
              </w:rPr>
              <w:t xml:space="preserve">170593,3</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vMerge w:val="restart"/>
          </w:tcPr>
          <w:p>
            <w:pPr>
              <w:pStyle w:val="0"/>
              <w:jc w:val="center"/>
            </w:pPr>
            <w:r>
              <w:rPr>
                <w:sz w:val="20"/>
              </w:rPr>
              <w:t xml:space="preserve">9.15.</w:t>
            </w:r>
          </w:p>
        </w:tc>
        <w:tc>
          <w:tcPr>
            <w:tcW w:w="3154" w:type="dxa"/>
            <w:vMerge w:val="restart"/>
          </w:tcPr>
          <w:p>
            <w:pPr>
              <w:pStyle w:val="0"/>
            </w:pPr>
            <w:r>
              <w:rPr>
                <w:sz w:val="20"/>
              </w:rPr>
              <w:t xml:space="preserve">Мероприятие 15. Капитальный ремонт здания муниципального автономного учреждения "Центр культуры" Зырянского района филиала ЦКДиТ с. Богословка, расположенного по адресу: Томская область, Зырянский район, с. Богословка, ул. Горького, 2</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15444,1</w:t>
            </w:r>
          </w:p>
        </w:tc>
        <w:tc>
          <w:tcPr>
            <w:tcW w:w="1361" w:type="dxa"/>
            <w:vAlign w:val="center"/>
          </w:tcPr>
          <w:p>
            <w:pPr>
              <w:pStyle w:val="0"/>
              <w:jc w:val="center"/>
            </w:pPr>
            <w:r>
              <w:rPr>
                <w:sz w:val="20"/>
              </w:rPr>
              <w:t xml:space="preserve">15444,1</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15444,1</w:t>
            </w:r>
          </w:p>
        </w:tc>
        <w:tc>
          <w:tcPr>
            <w:tcW w:w="1361" w:type="dxa"/>
            <w:vAlign w:val="center"/>
          </w:tcPr>
          <w:p>
            <w:pPr>
              <w:pStyle w:val="0"/>
              <w:jc w:val="center"/>
            </w:pPr>
            <w:r>
              <w:rPr>
                <w:sz w:val="20"/>
              </w:rPr>
              <w:t xml:space="preserve">15444,1</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vMerge w:val="restart"/>
          </w:tcPr>
          <w:p>
            <w:pPr>
              <w:pStyle w:val="0"/>
              <w:jc w:val="center"/>
            </w:pPr>
            <w:r>
              <w:rPr>
                <w:sz w:val="20"/>
              </w:rPr>
              <w:t xml:space="preserve">9.16.</w:t>
            </w:r>
          </w:p>
        </w:tc>
        <w:tc>
          <w:tcPr>
            <w:tcW w:w="3154" w:type="dxa"/>
            <w:vMerge w:val="restart"/>
          </w:tcPr>
          <w:p>
            <w:pPr>
              <w:pStyle w:val="0"/>
            </w:pPr>
            <w:r>
              <w:rPr>
                <w:sz w:val="20"/>
              </w:rPr>
              <w:t xml:space="preserve">Мероприятие 16. Крытый каток с искусственным льдом по адресу: Томская область, г. Асино, ул. 9 мая, 36/3</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310944,3</w:t>
            </w:r>
          </w:p>
        </w:tc>
        <w:tc>
          <w:tcPr>
            <w:tcW w:w="1361" w:type="dxa"/>
            <w:vAlign w:val="center"/>
          </w:tcPr>
          <w:p>
            <w:pPr>
              <w:pStyle w:val="0"/>
              <w:jc w:val="center"/>
            </w:pPr>
            <w:r>
              <w:rPr>
                <w:sz w:val="20"/>
              </w:rPr>
              <w:t xml:space="preserve">310944,3</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310944,3</w:t>
            </w:r>
          </w:p>
        </w:tc>
        <w:tc>
          <w:tcPr>
            <w:tcW w:w="1361" w:type="dxa"/>
            <w:vAlign w:val="center"/>
          </w:tcPr>
          <w:p>
            <w:pPr>
              <w:pStyle w:val="0"/>
              <w:jc w:val="center"/>
            </w:pPr>
            <w:r>
              <w:rPr>
                <w:sz w:val="20"/>
              </w:rPr>
              <w:t xml:space="preserve">310944,3</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vMerge w:val="restart"/>
          </w:tcPr>
          <w:p>
            <w:pPr>
              <w:pStyle w:val="0"/>
              <w:jc w:val="center"/>
            </w:pPr>
            <w:r>
              <w:rPr>
                <w:sz w:val="20"/>
              </w:rPr>
              <w:t xml:space="preserve">9.17.</w:t>
            </w:r>
          </w:p>
        </w:tc>
        <w:tc>
          <w:tcPr>
            <w:tcW w:w="3154" w:type="dxa"/>
            <w:vMerge w:val="restart"/>
          </w:tcPr>
          <w:p>
            <w:pPr>
              <w:pStyle w:val="0"/>
            </w:pPr>
            <w:r>
              <w:rPr>
                <w:sz w:val="20"/>
              </w:rPr>
              <w:t xml:space="preserve">Мероприятие 17. Строительство централизованной системы водоснабжения по адресу: Томская область, Асиновский район, д. Феоктистовка</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19634,4</w:t>
            </w:r>
          </w:p>
        </w:tc>
        <w:tc>
          <w:tcPr>
            <w:tcW w:w="1361" w:type="dxa"/>
            <w:vAlign w:val="center"/>
          </w:tcPr>
          <w:p>
            <w:pPr>
              <w:pStyle w:val="0"/>
              <w:jc w:val="center"/>
            </w:pPr>
            <w:r>
              <w:rPr>
                <w:sz w:val="20"/>
              </w:rPr>
              <w:t xml:space="preserve">19634,4</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19634,4</w:t>
            </w:r>
          </w:p>
        </w:tc>
        <w:tc>
          <w:tcPr>
            <w:tcW w:w="1361" w:type="dxa"/>
            <w:vAlign w:val="center"/>
          </w:tcPr>
          <w:p>
            <w:pPr>
              <w:pStyle w:val="0"/>
              <w:jc w:val="center"/>
            </w:pPr>
            <w:r>
              <w:rPr>
                <w:sz w:val="20"/>
              </w:rPr>
              <w:t xml:space="preserve">19634,4</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vMerge w:val="restart"/>
          </w:tcPr>
          <w:p>
            <w:pPr>
              <w:pStyle w:val="0"/>
              <w:jc w:val="center"/>
            </w:pPr>
            <w:r>
              <w:rPr>
                <w:sz w:val="20"/>
              </w:rPr>
              <w:t xml:space="preserve">9.18.</w:t>
            </w:r>
          </w:p>
        </w:tc>
        <w:tc>
          <w:tcPr>
            <w:tcW w:w="3154" w:type="dxa"/>
            <w:vMerge w:val="restart"/>
          </w:tcPr>
          <w:p>
            <w:pPr>
              <w:pStyle w:val="0"/>
            </w:pPr>
            <w:r>
              <w:rPr>
                <w:sz w:val="20"/>
              </w:rPr>
              <w:t xml:space="preserve">Мероприятие 18. Капитальный ремонт нежилого здания, внутренних и внешних сетей водоснабжения канализации и электрооборудования Муниципального автономного учреждения "Центр культуры" Зырянского района - филиал ЦКДиТ с. Берлинка, расположенного по адресу: Томская область, Зырянский район, с. Берлинка, ул. Луговая, д. 68</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2025,7</w:t>
            </w:r>
          </w:p>
        </w:tc>
        <w:tc>
          <w:tcPr>
            <w:tcW w:w="1361" w:type="dxa"/>
            <w:vAlign w:val="center"/>
          </w:tcPr>
          <w:p>
            <w:pPr>
              <w:pStyle w:val="0"/>
              <w:jc w:val="center"/>
            </w:pPr>
            <w:r>
              <w:rPr>
                <w:sz w:val="20"/>
              </w:rPr>
              <w:t xml:space="preserve">2025,7</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2025,7</w:t>
            </w:r>
          </w:p>
        </w:tc>
        <w:tc>
          <w:tcPr>
            <w:tcW w:w="1361" w:type="dxa"/>
            <w:vAlign w:val="center"/>
          </w:tcPr>
          <w:p>
            <w:pPr>
              <w:pStyle w:val="0"/>
              <w:jc w:val="center"/>
            </w:pPr>
            <w:r>
              <w:rPr>
                <w:sz w:val="20"/>
              </w:rPr>
              <w:t xml:space="preserve">2025,7</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vMerge w:val="restart"/>
          </w:tcPr>
          <w:p>
            <w:pPr>
              <w:pStyle w:val="0"/>
              <w:jc w:val="center"/>
            </w:pPr>
            <w:r>
              <w:rPr>
                <w:sz w:val="20"/>
              </w:rPr>
              <w:t xml:space="preserve">9.19.</w:t>
            </w:r>
          </w:p>
        </w:tc>
        <w:tc>
          <w:tcPr>
            <w:tcW w:w="3154" w:type="dxa"/>
            <w:vMerge w:val="restart"/>
          </w:tcPr>
          <w:p>
            <w:pPr>
              <w:pStyle w:val="0"/>
            </w:pPr>
            <w:r>
              <w:rPr>
                <w:sz w:val="20"/>
              </w:rPr>
              <w:t xml:space="preserve">Мероприятие 19. Реализация проекта комплексного обустройства площадки под компактную жилищную застройку в микрорайоне "Молодежный" с. Первомайское. Раздел водоснабжение</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39634,0</w:t>
            </w:r>
          </w:p>
        </w:tc>
        <w:tc>
          <w:tcPr>
            <w:tcW w:w="1361" w:type="dxa"/>
            <w:vAlign w:val="center"/>
          </w:tcPr>
          <w:p>
            <w:pPr>
              <w:pStyle w:val="0"/>
              <w:jc w:val="center"/>
            </w:pPr>
            <w:r>
              <w:rPr>
                <w:sz w:val="20"/>
              </w:rPr>
              <w:t xml:space="preserve">39634,0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39634,0</w:t>
            </w:r>
          </w:p>
        </w:tc>
        <w:tc>
          <w:tcPr>
            <w:tcW w:w="1361" w:type="dxa"/>
            <w:vAlign w:val="center"/>
          </w:tcPr>
          <w:p>
            <w:pPr>
              <w:pStyle w:val="0"/>
              <w:jc w:val="center"/>
            </w:pPr>
            <w:r>
              <w:rPr>
                <w:sz w:val="20"/>
              </w:rPr>
              <w:t xml:space="preserve">39634,0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vMerge w:val="restart"/>
          </w:tcPr>
          <w:p>
            <w:pPr>
              <w:pStyle w:val="0"/>
              <w:jc w:val="center"/>
            </w:pPr>
            <w:r>
              <w:rPr>
                <w:sz w:val="20"/>
              </w:rPr>
              <w:t xml:space="preserve">9.20.</w:t>
            </w:r>
          </w:p>
        </w:tc>
        <w:tc>
          <w:tcPr>
            <w:tcW w:w="3154" w:type="dxa"/>
            <w:vMerge w:val="restart"/>
          </w:tcPr>
          <w:p>
            <w:pPr>
              <w:pStyle w:val="0"/>
            </w:pPr>
            <w:r>
              <w:rPr>
                <w:sz w:val="20"/>
              </w:rPr>
              <w:t xml:space="preserve">Мероприятие 20. Капитальный ремонт здания МАОУ ДО "Первомайская ДШИ" расположенного по адресу: Томская область, Первомайский район, с. Первомайское, ул. Коммунистическая, 7</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37998,0</w:t>
            </w:r>
          </w:p>
        </w:tc>
        <w:tc>
          <w:tcPr>
            <w:tcW w:w="1361" w:type="dxa"/>
            <w:vAlign w:val="center"/>
          </w:tcPr>
          <w:p>
            <w:pPr>
              <w:pStyle w:val="0"/>
              <w:jc w:val="center"/>
            </w:pPr>
            <w:r>
              <w:rPr>
                <w:sz w:val="20"/>
              </w:rPr>
              <w:t xml:space="preserve">37998,0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37998,0</w:t>
            </w:r>
          </w:p>
        </w:tc>
        <w:tc>
          <w:tcPr>
            <w:tcW w:w="1361" w:type="dxa"/>
            <w:vAlign w:val="center"/>
          </w:tcPr>
          <w:p>
            <w:pPr>
              <w:pStyle w:val="0"/>
              <w:jc w:val="center"/>
            </w:pPr>
            <w:r>
              <w:rPr>
                <w:sz w:val="20"/>
              </w:rPr>
              <w:t xml:space="preserve">37998,0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vMerge w:val="restart"/>
          </w:tcPr>
          <w:p>
            <w:pPr>
              <w:pStyle w:val="0"/>
              <w:jc w:val="center"/>
            </w:pPr>
            <w:r>
              <w:rPr>
                <w:sz w:val="20"/>
              </w:rPr>
              <w:t xml:space="preserve">9.21.</w:t>
            </w:r>
          </w:p>
        </w:tc>
        <w:tc>
          <w:tcPr>
            <w:tcW w:w="3154" w:type="dxa"/>
            <w:vMerge w:val="restart"/>
          </w:tcPr>
          <w:p>
            <w:pPr>
              <w:pStyle w:val="0"/>
            </w:pPr>
            <w:r>
              <w:rPr>
                <w:sz w:val="20"/>
              </w:rPr>
              <w:t xml:space="preserve">Мероприятие 21. "Сеть газопотребления мкр. Зеленый с. Первомайское Первомайского района Томской области"</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41635,9</w:t>
            </w:r>
          </w:p>
        </w:tc>
        <w:tc>
          <w:tcPr>
            <w:tcW w:w="1361" w:type="dxa"/>
            <w:vAlign w:val="center"/>
          </w:tcPr>
          <w:p>
            <w:pPr>
              <w:pStyle w:val="0"/>
              <w:jc w:val="center"/>
            </w:pPr>
            <w:r>
              <w:rPr>
                <w:sz w:val="20"/>
              </w:rPr>
              <w:t xml:space="preserve">41635,9</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41635,9</w:t>
            </w:r>
          </w:p>
        </w:tc>
        <w:tc>
          <w:tcPr>
            <w:tcW w:w="1361" w:type="dxa"/>
            <w:vAlign w:val="center"/>
          </w:tcPr>
          <w:p>
            <w:pPr>
              <w:pStyle w:val="0"/>
              <w:jc w:val="center"/>
            </w:pPr>
            <w:r>
              <w:rPr>
                <w:sz w:val="20"/>
              </w:rPr>
              <w:t xml:space="preserve">41635,9</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vMerge w:val="restart"/>
          </w:tcPr>
          <w:p>
            <w:pPr>
              <w:pStyle w:val="0"/>
              <w:jc w:val="center"/>
            </w:pPr>
            <w:r>
              <w:rPr>
                <w:sz w:val="20"/>
              </w:rPr>
              <w:t xml:space="preserve">9.22.</w:t>
            </w:r>
          </w:p>
        </w:tc>
        <w:tc>
          <w:tcPr>
            <w:tcW w:w="3154" w:type="dxa"/>
            <w:vMerge w:val="restart"/>
          </w:tcPr>
          <w:p>
            <w:pPr>
              <w:pStyle w:val="0"/>
            </w:pPr>
            <w:r>
              <w:rPr>
                <w:sz w:val="20"/>
              </w:rPr>
              <w:t xml:space="preserve">Мероприятие 22. Капитальный ремонт МБУДО "Самусьская школа искусств" в поселке Самусь городского округа ЗАТО Северск Томской области</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58524,3</w:t>
            </w:r>
          </w:p>
        </w:tc>
        <w:tc>
          <w:tcPr>
            <w:tcW w:w="1361" w:type="dxa"/>
            <w:vAlign w:val="center"/>
          </w:tcPr>
          <w:p>
            <w:pPr>
              <w:pStyle w:val="0"/>
              <w:jc w:val="center"/>
            </w:pPr>
            <w:r>
              <w:rPr>
                <w:sz w:val="20"/>
              </w:rPr>
              <w:t xml:space="preserve">58524,3</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58524,3</w:t>
            </w:r>
          </w:p>
        </w:tc>
        <w:tc>
          <w:tcPr>
            <w:tcW w:w="1361" w:type="dxa"/>
            <w:vAlign w:val="center"/>
          </w:tcPr>
          <w:p>
            <w:pPr>
              <w:pStyle w:val="0"/>
              <w:jc w:val="center"/>
            </w:pPr>
            <w:r>
              <w:rPr>
                <w:sz w:val="20"/>
              </w:rPr>
              <w:t xml:space="preserve">58524,3</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vMerge w:val="restart"/>
          </w:tcPr>
          <w:p>
            <w:pPr>
              <w:pStyle w:val="0"/>
              <w:jc w:val="center"/>
            </w:pPr>
            <w:r>
              <w:rPr>
                <w:sz w:val="20"/>
              </w:rPr>
              <w:t xml:space="preserve">9.23.</w:t>
            </w:r>
          </w:p>
        </w:tc>
        <w:tc>
          <w:tcPr>
            <w:tcW w:w="3154" w:type="dxa"/>
            <w:vMerge w:val="restart"/>
          </w:tcPr>
          <w:p>
            <w:pPr>
              <w:pStyle w:val="0"/>
            </w:pPr>
            <w:r>
              <w:rPr>
                <w:sz w:val="20"/>
              </w:rPr>
              <w:t xml:space="preserve">Мероприятие 23. Реконструкция МБОУ "Самусьский лицей" (пристройка к спортивному залу) в п. Самусь, Томская область, ЗАТО Северск</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68718,7</w:t>
            </w:r>
          </w:p>
        </w:tc>
        <w:tc>
          <w:tcPr>
            <w:tcW w:w="1361" w:type="dxa"/>
            <w:vAlign w:val="center"/>
          </w:tcPr>
          <w:p>
            <w:pPr>
              <w:pStyle w:val="0"/>
              <w:jc w:val="center"/>
            </w:pPr>
            <w:r>
              <w:rPr>
                <w:sz w:val="20"/>
              </w:rPr>
              <w:t xml:space="preserve">68718,7</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68718,7</w:t>
            </w:r>
          </w:p>
        </w:tc>
        <w:tc>
          <w:tcPr>
            <w:tcW w:w="1361" w:type="dxa"/>
            <w:vAlign w:val="center"/>
          </w:tcPr>
          <w:p>
            <w:pPr>
              <w:pStyle w:val="0"/>
              <w:jc w:val="center"/>
            </w:pPr>
            <w:r>
              <w:rPr>
                <w:sz w:val="20"/>
              </w:rPr>
              <w:t xml:space="preserve">68718,7</w:t>
            </w:r>
          </w:p>
        </w:tc>
        <w:tc>
          <w:tcPr>
            <w:tcW w:w="1134" w:type="dxa"/>
            <w:vAlign w:val="bottom"/>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bottom"/>
          </w:tcPr>
          <w:p>
            <w:pPr>
              <w:pStyle w:val="0"/>
              <w:jc w:val="center"/>
            </w:pPr>
            <w:r>
              <w:rPr>
                <w:sz w:val="20"/>
              </w:rPr>
              <w:t xml:space="preserve">0,0</w:t>
            </w:r>
          </w:p>
        </w:tc>
      </w:tr>
      <w:tr>
        <w:tc>
          <w:tcPr>
            <w:tcW w:w="604" w:type="dxa"/>
          </w:tcPr>
          <w:p>
            <w:pPr>
              <w:pStyle w:val="0"/>
              <w:outlineLvl w:val="3"/>
              <w:jc w:val="center"/>
            </w:pPr>
            <w:r>
              <w:rPr>
                <w:sz w:val="20"/>
              </w:rPr>
              <w:t xml:space="preserve">10.</w:t>
            </w:r>
          </w:p>
        </w:tc>
        <w:tc>
          <w:tcPr>
            <w:gridSpan w:val="5"/>
            <w:tcW w:w="8465" w:type="dxa"/>
          </w:tcPr>
          <w:p>
            <w:pPr>
              <w:pStyle w:val="0"/>
            </w:pPr>
            <w:r>
              <w:rPr>
                <w:sz w:val="20"/>
              </w:rPr>
              <w:t xml:space="preserve">Задача 5 Подпрограммы 3. Сохранение объектов социально-культурной сферы</w:t>
            </w:r>
          </w:p>
        </w:tc>
      </w:tr>
      <w:tr>
        <w:tc>
          <w:tcPr>
            <w:tcW w:w="604" w:type="dxa"/>
            <w:vMerge w:val="restart"/>
          </w:tcPr>
          <w:p>
            <w:pPr>
              <w:pStyle w:val="0"/>
            </w:pPr>
            <w:r>
              <w:rPr>
                <w:sz w:val="20"/>
              </w:rPr>
            </w:r>
          </w:p>
        </w:tc>
        <w:tc>
          <w:tcPr>
            <w:tcW w:w="3154" w:type="dxa"/>
            <w:vMerge w:val="restart"/>
          </w:tcPr>
          <w:p>
            <w:pPr>
              <w:pStyle w:val="0"/>
            </w:pPr>
            <w:r>
              <w:rPr>
                <w:sz w:val="20"/>
              </w:rPr>
              <w:t xml:space="preserve">Основное мероприятие 1. Сохранение объектов социально-культурной сферы</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20467,6</w:t>
            </w:r>
          </w:p>
        </w:tc>
        <w:tc>
          <w:tcPr>
            <w:tcW w:w="1361" w:type="dxa"/>
            <w:vAlign w:val="center"/>
          </w:tcPr>
          <w:p>
            <w:pPr>
              <w:pStyle w:val="0"/>
              <w:jc w:val="center"/>
            </w:pPr>
            <w:r>
              <w:rPr>
                <w:sz w:val="20"/>
              </w:rPr>
              <w:t xml:space="preserve">20467,6</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20467,6</w:t>
            </w:r>
          </w:p>
        </w:tc>
        <w:tc>
          <w:tcPr>
            <w:tcW w:w="1361" w:type="dxa"/>
            <w:vAlign w:val="center"/>
          </w:tcPr>
          <w:p>
            <w:pPr>
              <w:pStyle w:val="0"/>
              <w:jc w:val="center"/>
            </w:pPr>
            <w:r>
              <w:rPr>
                <w:sz w:val="20"/>
              </w:rPr>
              <w:t xml:space="preserve">20467,6</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tcW w:w="604" w:type="dxa"/>
            <w:vMerge w:val="restart"/>
          </w:tcPr>
          <w:p>
            <w:pPr>
              <w:pStyle w:val="0"/>
              <w:jc w:val="center"/>
            </w:pPr>
            <w:r>
              <w:rPr>
                <w:sz w:val="20"/>
              </w:rPr>
              <w:t xml:space="preserve">10.1.</w:t>
            </w:r>
          </w:p>
        </w:tc>
        <w:tc>
          <w:tcPr>
            <w:tcW w:w="3154" w:type="dxa"/>
            <w:vMerge w:val="restart"/>
          </w:tcPr>
          <w:p>
            <w:pPr>
              <w:pStyle w:val="0"/>
            </w:pPr>
            <w:r>
              <w:rPr>
                <w:sz w:val="20"/>
              </w:rPr>
              <w:t xml:space="preserve">Мероприятие 1. Капитальный ремонт здания МКУ ДО "Кожевниковская ДШИ" по адресу: 636160, Томская область, Кожевниковский район, с. Кожевниково, ул. Ленина, 10</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20467,6</w:t>
            </w:r>
          </w:p>
        </w:tc>
        <w:tc>
          <w:tcPr>
            <w:tcW w:w="1361" w:type="dxa"/>
            <w:vAlign w:val="center"/>
          </w:tcPr>
          <w:p>
            <w:pPr>
              <w:pStyle w:val="0"/>
              <w:jc w:val="center"/>
            </w:pPr>
            <w:r>
              <w:rPr>
                <w:sz w:val="20"/>
              </w:rPr>
              <w:t xml:space="preserve">20467,6</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20467,6</w:t>
            </w:r>
          </w:p>
        </w:tc>
        <w:tc>
          <w:tcPr>
            <w:tcW w:w="1361" w:type="dxa"/>
            <w:vAlign w:val="center"/>
          </w:tcPr>
          <w:p>
            <w:pPr>
              <w:pStyle w:val="0"/>
              <w:jc w:val="center"/>
            </w:pPr>
            <w:r>
              <w:rPr>
                <w:sz w:val="20"/>
              </w:rPr>
              <w:t xml:space="preserve">20467,6</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tcW w:w="604" w:type="dxa"/>
          </w:tcPr>
          <w:p>
            <w:pPr>
              <w:pStyle w:val="0"/>
              <w:outlineLvl w:val="3"/>
              <w:jc w:val="center"/>
            </w:pPr>
            <w:r>
              <w:rPr>
                <w:sz w:val="20"/>
              </w:rPr>
              <w:t xml:space="preserve">11.</w:t>
            </w:r>
          </w:p>
        </w:tc>
        <w:tc>
          <w:tcPr>
            <w:gridSpan w:val="5"/>
            <w:tcW w:w="8465" w:type="dxa"/>
          </w:tcPr>
          <w:p>
            <w:pPr>
              <w:pStyle w:val="0"/>
            </w:pPr>
            <w:r>
              <w:rPr>
                <w:sz w:val="20"/>
              </w:rPr>
              <w:t xml:space="preserve">Задача 6 Подпрограммы 3. Развитие эффективной транспортной инфраструктуры</w:t>
            </w:r>
          </w:p>
        </w:tc>
      </w:tr>
      <w:tr>
        <w:tc>
          <w:tcPr>
            <w:tcW w:w="604" w:type="dxa"/>
            <w:vMerge w:val="restart"/>
          </w:tcPr>
          <w:p>
            <w:pPr>
              <w:pStyle w:val="0"/>
            </w:pPr>
            <w:r>
              <w:rPr>
                <w:sz w:val="20"/>
              </w:rPr>
            </w:r>
          </w:p>
        </w:tc>
        <w:tc>
          <w:tcPr>
            <w:tcW w:w="3154" w:type="dxa"/>
            <w:vMerge w:val="restart"/>
          </w:tcPr>
          <w:p>
            <w:pPr>
              <w:pStyle w:val="0"/>
            </w:pPr>
            <w:r>
              <w:rPr>
                <w:sz w:val="20"/>
              </w:rPr>
              <w:t xml:space="preserve">Основное мероприятие 1. Развитие транспортной инфраструктуры на сельских территориях</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44727,6</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44727,6</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44727,6</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44727,6</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tcW w:w="604" w:type="dxa"/>
            <w:vMerge w:val="restart"/>
          </w:tcPr>
          <w:p>
            <w:pPr>
              <w:pStyle w:val="0"/>
              <w:jc w:val="center"/>
            </w:pPr>
            <w:r>
              <w:rPr>
                <w:sz w:val="20"/>
              </w:rPr>
              <w:t xml:space="preserve">11.1.</w:t>
            </w:r>
          </w:p>
        </w:tc>
        <w:tc>
          <w:tcPr>
            <w:tcW w:w="3154" w:type="dxa"/>
            <w:vMerge w:val="restart"/>
          </w:tcPr>
          <w:p>
            <w:pPr>
              <w:pStyle w:val="0"/>
            </w:pPr>
            <w:r>
              <w:rPr>
                <w:sz w:val="20"/>
              </w:rPr>
              <w:t xml:space="preserve">Мероприятие 1. Обустройство микрорайона индивидуальной жилой застройки ул. Пролетарская - ул. Багряная. Водоснабжение. Уличная дренажная система в с. Александровское Александровского района Томской области</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44727,6</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44727,6</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44727,6</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44727,6</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tcW w:w="604" w:type="dxa"/>
          </w:tcPr>
          <w:p>
            <w:pPr>
              <w:pStyle w:val="0"/>
              <w:outlineLvl w:val="3"/>
              <w:jc w:val="center"/>
            </w:pPr>
            <w:r>
              <w:rPr>
                <w:sz w:val="20"/>
              </w:rPr>
              <w:t xml:space="preserve">12.</w:t>
            </w:r>
          </w:p>
        </w:tc>
        <w:tc>
          <w:tcPr>
            <w:gridSpan w:val="5"/>
            <w:tcW w:w="8465" w:type="dxa"/>
          </w:tcPr>
          <w:p>
            <w:pPr>
              <w:pStyle w:val="0"/>
            </w:pPr>
            <w:r>
              <w:rPr>
                <w:sz w:val="20"/>
              </w:rPr>
              <w:t xml:space="preserve">Задача 7 Подпрограммы 3. Антитеррористическая защита и материально-техническое обеспечение муниципальных общеобразовательных организаций</w:t>
            </w:r>
          </w:p>
        </w:tc>
      </w:tr>
      <w:tr>
        <w:tc>
          <w:tcPr>
            <w:tcW w:w="604" w:type="dxa"/>
            <w:vAlign w:val="center"/>
            <w:vMerge w:val="restart"/>
          </w:tcPr>
          <w:p>
            <w:pPr>
              <w:pStyle w:val="0"/>
            </w:pPr>
            <w:r>
              <w:rPr>
                <w:sz w:val="20"/>
              </w:rPr>
            </w:r>
          </w:p>
        </w:tc>
        <w:tc>
          <w:tcPr>
            <w:tcW w:w="3154" w:type="dxa"/>
            <w:vMerge w:val="restart"/>
          </w:tcPr>
          <w:p>
            <w:pPr>
              <w:pStyle w:val="0"/>
            </w:pPr>
            <w:r>
              <w:rPr>
                <w:sz w:val="20"/>
              </w:rPr>
              <w:t xml:space="preserve">Основное мероприятие 1. Обеспечение антитеррористической защиты и материально-техническое обеспечение муниципальных общеобразовательных организаций</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7600,0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7600,0</w:t>
            </w:r>
          </w:p>
        </w:tc>
        <w:tc>
          <w:tcPr>
            <w:tcW w:w="1361" w:type="dxa"/>
            <w:vAlign w:val="center"/>
          </w:tcPr>
          <w:p>
            <w:pPr>
              <w:pStyle w:val="0"/>
              <w:jc w:val="center"/>
            </w:pPr>
            <w:r>
              <w:rPr>
                <w:sz w:val="20"/>
              </w:rPr>
              <w:t xml:space="preserve">7600,0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tcW w:w="604" w:type="dxa"/>
            <w:vMerge w:val="restart"/>
          </w:tcPr>
          <w:p>
            <w:pPr>
              <w:pStyle w:val="0"/>
              <w:jc w:val="center"/>
            </w:pPr>
            <w:r>
              <w:rPr>
                <w:sz w:val="20"/>
              </w:rPr>
              <w:t xml:space="preserve">12.1.</w:t>
            </w:r>
          </w:p>
        </w:tc>
        <w:tc>
          <w:tcPr>
            <w:tcW w:w="3154" w:type="dxa"/>
            <w:vMerge w:val="restart"/>
          </w:tcPr>
          <w:p>
            <w:pPr>
              <w:pStyle w:val="0"/>
            </w:pPr>
            <w:r>
              <w:rPr>
                <w:sz w:val="20"/>
              </w:rPr>
              <w:t xml:space="preserve">Мероприятие 1. Обеспечение средствами обучения и воспитания, столовым оборудованием МБОУ "Ореховская СОШ"</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5000,0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5000,0</w:t>
            </w:r>
          </w:p>
        </w:tc>
        <w:tc>
          <w:tcPr>
            <w:tcW w:w="1361" w:type="dxa"/>
            <w:vAlign w:val="center"/>
          </w:tcPr>
          <w:p>
            <w:pPr>
              <w:pStyle w:val="0"/>
              <w:jc w:val="center"/>
            </w:pPr>
            <w:r>
              <w:rPr>
                <w:sz w:val="20"/>
              </w:rPr>
              <w:t xml:space="preserve">5000,0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tcW w:w="604" w:type="dxa"/>
            <w:vMerge w:val="restart"/>
          </w:tcPr>
          <w:p>
            <w:pPr>
              <w:pStyle w:val="0"/>
              <w:jc w:val="center"/>
            </w:pPr>
            <w:r>
              <w:rPr>
                <w:sz w:val="20"/>
              </w:rPr>
              <w:t xml:space="preserve">12.2.</w:t>
            </w:r>
          </w:p>
        </w:tc>
        <w:tc>
          <w:tcPr>
            <w:tcW w:w="3154" w:type="dxa"/>
            <w:vMerge w:val="restart"/>
          </w:tcPr>
          <w:p>
            <w:pPr>
              <w:pStyle w:val="0"/>
            </w:pPr>
            <w:r>
              <w:rPr>
                <w:sz w:val="20"/>
              </w:rPr>
              <w:t xml:space="preserve">Мероприятие 2. Обеспечение антитеррористической защиты отремонтированного здания МБОУ "Ореховская СОШ"</w:t>
            </w:r>
          </w:p>
        </w:tc>
        <w:tc>
          <w:tcPr>
            <w:tcW w:w="1399" w:type="dxa"/>
            <w:vAlign w:val="center"/>
          </w:tcPr>
          <w:p>
            <w:pPr>
              <w:pStyle w:val="0"/>
              <w:jc w:val="center"/>
            </w:pPr>
            <w:r>
              <w:rPr>
                <w:sz w:val="20"/>
              </w:rPr>
              <w:t xml:space="preserve">2020 - 2026</w:t>
            </w:r>
          </w:p>
        </w:tc>
        <w:tc>
          <w:tcPr>
            <w:tcW w:w="1417" w:type="dxa"/>
            <w:vAlign w:val="center"/>
          </w:tcPr>
          <w:p>
            <w:pPr>
              <w:pStyle w:val="0"/>
              <w:jc w:val="center"/>
            </w:pPr>
            <w:r>
              <w:rPr>
                <w:sz w:val="20"/>
              </w:rPr>
              <w:t xml:space="preserve">2600,0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2600,0</w:t>
            </w:r>
          </w:p>
        </w:tc>
        <w:tc>
          <w:tcPr>
            <w:tcW w:w="1361" w:type="dxa"/>
            <w:vAlign w:val="center"/>
          </w:tcPr>
          <w:p>
            <w:pPr>
              <w:pStyle w:val="0"/>
              <w:jc w:val="center"/>
            </w:pPr>
            <w:r>
              <w:rPr>
                <w:sz w:val="20"/>
              </w:rPr>
              <w:t xml:space="preserve">2600,0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tcW w:w="604" w:type="dxa"/>
            <w:vAlign w:val="bottom"/>
            <w:vMerge w:val="restart"/>
          </w:tcPr>
          <w:p>
            <w:pPr>
              <w:pStyle w:val="0"/>
            </w:pPr>
            <w:r>
              <w:rPr>
                <w:sz w:val="20"/>
              </w:rPr>
            </w:r>
          </w:p>
        </w:tc>
        <w:tc>
          <w:tcPr>
            <w:tcW w:w="3154" w:type="dxa"/>
            <w:vMerge w:val="restart"/>
          </w:tcPr>
          <w:p>
            <w:pPr>
              <w:pStyle w:val="0"/>
            </w:pPr>
            <w:r>
              <w:rPr>
                <w:sz w:val="20"/>
              </w:rPr>
              <w:t xml:space="preserve">Итого по </w:t>
            </w:r>
            <w:hyperlink w:history="0" w:anchor="P5395" w:tooltip="Подпрограмма &quot;Создание и развитие инфраструктуры на сельских">
              <w:r>
                <w:rPr>
                  <w:sz w:val="20"/>
                  <w:color w:val="0000ff"/>
                </w:rPr>
                <w:t xml:space="preserve">подпрограмме 3</w:t>
              </w:r>
            </w:hyperlink>
          </w:p>
        </w:tc>
        <w:tc>
          <w:tcPr>
            <w:tcW w:w="1399" w:type="dxa"/>
          </w:tcPr>
          <w:p>
            <w:pPr>
              <w:pStyle w:val="0"/>
              <w:jc w:val="center"/>
            </w:pPr>
            <w:r>
              <w:rPr>
                <w:sz w:val="20"/>
              </w:rPr>
              <w:t xml:space="preserve">Всего</w:t>
            </w:r>
          </w:p>
        </w:tc>
        <w:tc>
          <w:tcPr>
            <w:tcW w:w="1417" w:type="dxa"/>
            <w:vAlign w:val="center"/>
          </w:tcPr>
          <w:p>
            <w:pPr>
              <w:pStyle w:val="0"/>
              <w:jc w:val="center"/>
            </w:pPr>
            <w:r>
              <w:rPr>
                <w:sz w:val="20"/>
              </w:rPr>
              <w:t xml:space="preserve">1847608,2</w:t>
            </w:r>
          </w:p>
        </w:tc>
        <w:tc>
          <w:tcPr>
            <w:tcW w:w="1361" w:type="dxa"/>
            <w:vAlign w:val="center"/>
          </w:tcPr>
          <w:p>
            <w:pPr>
              <w:pStyle w:val="0"/>
              <w:jc w:val="center"/>
            </w:pPr>
            <w:r>
              <w:rPr>
                <w:sz w:val="20"/>
              </w:rPr>
              <w:t xml:space="preserve">1802880,6</w:t>
            </w:r>
          </w:p>
        </w:tc>
        <w:tc>
          <w:tcPr>
            <w:tcW w:w="1134" w:type="dxa"/>
            <w:vAlign w:val="center"/>
          </w:tcPr>
          <w:p>
            <w:pPr>
              <w:pStyle w:val="0"/>
              <w:jc w:val="center"/>
            </w:pPr>
            <w:r>
              <w:rPr>
                <w:sz w:val="20"/>
              </w:rPr>
              <w:t xml:space="preserve">44727,6</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474467,8</w:t>
            </w:r>
          </w:p>
        </w:tc>
        <w:tc>
          <w:tcPr>
            <w:tcW w:w="1361" w:type="dxa"/>
            <w:vAlign w:val="center"/>
          </w:tcPr>
          <w:p>
            <w:pPr>
              <w:pStyle w:val="0"/>
              <w:jc w:val="center"/>
            </w:pPr>
            <w:r>
              <w:rPr>
                <w:sz w:val="20"/>
              </w:rPr>
              <w:t xml:space="preserve">474467,8</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246273,4</w:t>
            </w:r>
          </w:p>
        </w:tc>
        <w:tc>
          <w:tcPr>
            <w:tcW w:w="1361" w:type="dxa"/>
            <w:vAlign w:val="center"/>
          </w:tcPr>
          <w:p>
            <w:pPr>
              <w:pStyle w:val="0"/>
              <w:jc w:val="center"/>
            </w:pPr>
            <w:r>
              <w:rPr>
                <w:sz w:val="20"/>
              </w:rPr>
              <w:t xml:space="preserve">246273,4</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334998,2</w:t>
            </w:r>
          </w:p>
        </w:tc>
        <w:tc>
          <w:tcPr>
            <w:tcW w:w="1361" w:type="dxa"/>
            <w:vAlign w:val="center"/>
          </w:tcPr>
          <w:p>
            <w:pPr>
              <w:pStyle w:val="0"/>
              <w:jc w:val="center"/>
            </w:pPr>
            <w:r>
              <w:rPr>
                <w:sz w:val="20"/>
              </w:rPr>
              <w:t xml:space="preserve">290270,6</w:t>
            </w:r>
          </w:p>
        </w:tc>
        <w:tc>
          <w:tcPr>
            <w:tcW w:w="1134" w:type="dxa"/>
            <w:vAlign w:val="center"/>
          </w:tcPr>
          <w:p>
            <w:pPr>
              <w:pStyle w:val="0"/>
              <w:jc w:val="center"/>
            </w:pPr>
            <w:r>
              <w:rPr>
                <w:sz w:val="20"/>
              </w:rPr>
              <w:t xml:space="preserve">44727,6</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197309,4</w:t>
            </w:r>
          </w:p>
        </w:tc>
        <w:tc>
          <w:tcPr>
            <w:tcW w:w="1361" w:type="dxa"/>
            <w:vAlign w:val="center"/>
          </w:tcPr>
          <w:p>
            <w:pPr>
              <w:pStyle w:val="0"/>
              <w:jc w:val="center"/>
            </w:pPr>
            <w:r>
              <w:rPr>
                <w:sz w:val="20"/>
              </w:rPr>
              <w:t xml:space="preserve">197309,4</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346022,8</w:t>
            </w:r>
          </w:p>
        </w:tc>
        <w:tc>
          <w:tcPr>
            <w:tcW w:w="1361" w:type="dxa"/>
            <w:vAlign w:val="center"/>
          </w:tcPr>
          <w:p>
            <w:pPr>
              <w:pStyle w:val="0"/>
              <w:jc w:val="center"/>
            </w:pPr>
            <w:r>
              <w:rPr>
                <w:sz w:val="20"/>
              </w:rPr>
              <w:t xml:space="preserve">346022,8</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248536,6</w:t>
            </w:r>
          </w:p>
        </w:tc>
        <w:tc>
          <w:tcPr>
            <w:tcW w:w="1361" w:type="dxa"/>
            <w:vAlign w:val="center"/>
          </w:tcPr>
          <w:p>
            <w:pPr>
              <w:pStyle w:val="0"/>
              <w:jc w:val="center"/>
            </w:pPr>
            <w:r>
              <w:rPr>
                <w:sz w:val="20"/>
              </w:rPr>
              <w:t xml:space="preserve">248536,6</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0,0</w:t>
            </w:r>
          </w:p>
        </w:tc>
        <w:tc>
          <w:tcPr>
            <w:tcW w:w="1361"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r>
      <w:tr>
        <w:tc>
          <w:tcPr>
            <w:tcW w:w="604" w:type="dxa"/>
            <w:vMerge w:val="restart"/>
          </w:tcPr>
          <w:p>
            <w:pPr>
              <w:pStyle w:val="0"/>
            </w:pPr>
            <w:r>
              <w:rPr>
                <w:sz w:val="20"/>
              </w:rPr>
            </w:r>
          </w:p>
        </w:tc>
        <w:tc>
          <w:tcPr>
            <w:tcW w:w="3154" w:type="dxa"/>
            <w:vMerge w:val="restart"/>
          </w:tcPr>
          <w:p>
            <w:pPr>
              <w:pStyle w:val="0"/>
            </w:pPr>
            <w:r>
              <w:rPr>
                <w:sz w:val="20"/>
              </w:rPr>
              <w:t xml:space="preserve">Итого по Государственной программе</w:t>
            </w:r>
          </w:p>
        </w:tc>
        <w:tc>
          <w:tcPr>
            <w:tcW w:w="1399" w:type="dxa"/>
          </w:tcPr>
          <w:p>
            <w:pPr>
              <w:pStyle w:val="0"/>
              <w:jc w:val="center"/>
            </w:pPr>
            <w:r>
              <w:rPr>
                <w:sz w:val="20"/>
              </w:rPr>
              <w:t xml:space="preserve">Всего</w:t>
            </w:r>
          </w:p>
        </w:tc>
        <w:tc>
          <w:tcPr>
            <w:tcW w:w="1417" w:type="dxa"/>
            <w:vAlign w:val="center"/>
          </w:tcPr>
          <w:p>
            <w:pPr>
              <w:pStyle w:val="0"/>
              <w:jc w:val="center"/>
            </w:pPr>
            <w:r>
              <w:rPr>
                <w:sz w:val="20"/>
              </w:rPr>
              <w:t xml:space="preserve">2298794,5</w:t>
            </w:r>
          </w:p>
        </w:tc>
        <w:tc>
          <w:tcPr>
            <w:tcW w:w="1361" w:type="dxa"/>
            <w:vAlign w:val="center"/>
          </w:tcPr>
          <w:p>
            <w:pPr>
              <w:pStyle w:val="0"/>
              <w:jc w:val="center"/>
            </w:pPr>
            <w:r>
              <w:rPr>
                <w:sz w:val="20"/>
              </w:rPr>
              <w:t xml:space="preserve">2254066,9</w:t>
            </w:r>
          </w:p>
        </w:tc>
        <w:tc>
          <w:tcPr>
            <w:tcW w:w="1134" w:type="dxa"/>
            <w:vAlign w:val="center"/>
          </w:tcPr>
          <w:p>
            <w:pPr>
              <w:pStyle w:val="0"/>
              <w:jc w:val="center"/>
            </w:pPr>
            <w:r>
              <w:rPr>
                <w:sz w:val="20"/>
              </w:rPr>
              <w:t xml:space="preserve">44727,6</w:t>
            </w:r>
          </w:p>
        </w:tc>
      </w:tr>
      <w:tr>
        <w:tc>
          <w:tcPr>
            <w:vMerge w:val="continue"/>
          </w:tcPr>
          <w:p/>
        </w:tc>
        <w:tc>
          <w:tcPr>
            <w:vMerge w:val="continue"/>
          </w:tcPr>
          <w:p/>
        </w:tc>
        <w:tc>
          <w:tcPr>
            <w:tcW w:w="1399" w:type="dxa"/>
            <w:vAlign w:val="center"/>
          </w:tcPr>
          <w:p>
            <w:pPr>
              <w:pStyle w:val="0"/>
              <w:jc w:val="center"/>
            </w:pPr>
            <w:r>
              <w:rPr>
                <w:sz w:val="20"/>
              </w:rPr>
              <w:t xml:space="preserve">2020</w:t>
            </w:r>
          </w:p>
        </w:tc>
        <w:tc>
          <w:tcPr>
            <w:tcW w:w="1417" w:type="dxa"/>
            <w:vAlign w:val="center"/>
          </w:tcPr>
          <w:p>
            <w:pPr>
              <w:pStyle w:val="0"/>
              <w:jc w:val="center"/>
            </w:pPr>
            <w:r>
              <w:rPr>
                <w:sz w:val="20"/>
              </w:rPr>
              <w:t xml:space="preserve">565385,9</w:t>
            </w:r>
          </w:p>
        </w:tc>
        <w:tc>
          <w:tcPr>
            <w:tcW w:w="1361" w:type="dxa"/>
            <w:vAlign w:val="center"/>
          </w:tcPr>
          <w:p>
            <w:pPr>
              <w:pStyle w:val="0"/>
              <w:jc w:val="center"/>
            </w:pPr>
            <w:r>
              <w:rPr>
                <w:sz w:val="20"/>
              </w:rPr>
              <w:t xml:space="preserve">565385,9</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2021</w:t>
            </w:r>
          </w:p>
        </w:tc>
        <w:tc>
          <w:tcPr>
            <w:tcW w:w="1417" w:type="dxa"/>
            <w:vAlign w:val="center"/>
          </w:tcPr>
          <w:p>
            <w:pPr>
              <w:pStyle w:val="0"/>
              <w:jc w:val="center"/>
            </w:pPr>
            <w:r>
              <w:rPr>
                <w:sz w:val="20"/>
              </w:rPr>
              <w:t xml:space="preserve">363187,7</w:t>
            </w:r>
          </w:p>
        </w:tc>
        <w:tc>
          <w:tcPr>
            <w:tcW w:w="1361" w:type="dxa"/>
            <w:vAlign w:val="center"/>
          </w:tcPr>
          <w:p>
            <w:pPr>
              <w:pStyle w:val="0"/>
              <w:jc w:val="center"/>
            </w:pPr>
            <w:r>
              <w:rPr>
                <w:sz w:val="20"/>
              </w:rPr>
              <w:t xml:space="preserve">363187,7</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2022</w:t>
            </w:r>
          </w:p>
        </w:tc>
        <w:tc>
          <w:tcPr>
            <w:tcW w:w="1417" w:type="dxa"/>
            <w:vAlign w:val="center"/>
          </w:tcPr>
          <w:p>
            <w:pPr>
              <w:pStyle w:val="0"/>
              <w:jc w:val="center"/>
            </w:pPr>
            <w:r>
              <w:rPr>
                <w:sz w:val="20"/>
              </w:rPr>
              <w:t xml:space="preserve">399277,5</w:t>
            </w:r>
          </w:p>
        </w:tc>
        <w:tc>
          <w:tcPr>
            <w:tcW w:w="1361" w:type="dxa"/>
            <w:vAlign w:val="center"/>
          </w:tcPr>
          <w:p>
            <w:pPr>
              <w:pStyle w:val="0"/>
              <w:jc w:val="center"/>
            </w:pPr>
            <w:r>
              <w:rPr>
                <w:sz w:val="20"/>
              </w:rPr>
              <w:t xml:space="preserve">354549,9</w:t>
            </w:r>
          </w:p>
        </w:tc>
        <w:tc>
          <w:tcPr>
            <w:tcW w:w="1134" w:type="dxa"/>
            <w:vAlign w:val="center"/>
          </w:tcPr>
          <w:p>
            <w:pPr>
              <w:pStyle w:val="0"/>
              <w:jc w:val="center"/>
            </w:pPr>
            <w:r>
              <w:rPr>
                <w:sz w:val="20"/>
              </w:rPr>
              <w:t xml:space="preserve">44727,6</w:t>
            </w:r>
          </w:p>
        </w:tc>
      </w:tr>
      <w:tr>
        <w:tc>
          <w:tcPr>
            <w:vMerge w:val="continue"/>
          </w:tcPr>
          <w:p/>
        </w:tc>
        <w:tc>
          <w:tcPr>
            <w:vMerge w:val="continue"/>
          </w:tcPr>
          <w:p/>
        </w:tc>
        <w:tc>
          <w:tcPr>
            <w:tcW w:w="1399" w:type="dxa"/>
            <w:vAlign w:val="center"/>
          </w:tcPr>
          <w:p>
            <w:pPr>
              <w:pStyle w:val="0"/>
              <w:jc w:val="center"/>
            </w:pPr>
            <w:r>
              <w:rPr>
                <w:sz w:val="20"/>
              </w:rPr>
              <w:t xml:space="preserve">2023</w:t>
            </w:r>
          </w:p>
        </w:tc>
        <w:tc>
          <w:tcPr>
            <w:tcW w:w="1417" w:type="dxa"/>
            <w:vAlign w:val="center"/>
          </w:tcPr>
          <w:p>
            <w:pPr>
              <w:pStyle w:val="0"/>
              <w:jc w:val="center"/>
            </w:pPr>
            <w:r>
              <w:rPr>
                <w:sz w:val="20"/>
              </w:rPr>
              <w:t xml:space="preserve">301036,5</w:t>
            </w:r>
          </w:p>
        </w:tc>
        <w:tc>
          <w:tcPr>
            <w:tcW w:w="1361" w:type="dxa"/>
            <w:vAlign w:val="center"/>
          </w:tcPr>
          <w:p>
            <w:pPr>
              <w:pStyle w:val="0"/>
              <w:jc w:val="center"/>
            </w:pPr>
            <w:r>
              <w:rPr>
                <w:sz w:val="20"/>
              </w:rPr>
              <w:t xml:space="preserve">301036,5</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2024</w:t>
            </w:r>
          </w:p>
        </w:tc>
        <w:tc>
          <w:tcPr>
            <w:tcW w:w="1417" w:type="dxa"/>
            <w:vAlign w:val="center"/>
          </w:tcPr>
          <w:p>
            <w:pPr>
              <w:pStyle w:val="0"/>
              <w:jc w:val="center"/>
            </w:pPr>
            <w:r>
              <w:rPr>
                <w:sz w:val="20"/>
              </w:rPr>
              <w:t xml:space="preserve">371011,5</w:t>
            </w:r>
          </w:p>
        </w:tc>
        <w:tc>
          <w:tcPr>
            <w:tcW w:w="1361" w:type="dxa"/>
            <w:vAlign w:val="center"/>
          </w:tcPr>
          <w:p>
            <w:pPr>
              <w:pStyle w:val="0"/>
              <w:jc w:val="center"/>
            </w:pPr>
            <w:r>
              <w:rPr>
                <w:sz w:val="20"/>
              </w:rPr>
              <w:t xml:space="preserve">371011,5</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2025</w:t>
            </w:r>
          </w:p>
        </w:tc>
        <w:tc>
          <w:tcPr>
            <w:tcW w:w="1417" w:type="dxa"/>
            <w:vAlign w:val="center"/>
          </w:tcPr>
          <w:p>
            <w:pPr>
              <w:pStyle w:val="0"/>
              <w:jc w:val="center"/>
            </w:pPr>
            <w:r>
              <w:rPr>
                <w:sz w:val="20"/>
              </w:rPr>
              <w:t xml:space="preserve">273716,0</w:t>
            </w:r>
          </w:p>
        </w:tc>
        <w:tc>
          <w:tcPr>
            <w:tcW w:w="1361" w:type="dxa"/>
            <w:vAlign w:val="center"/>
          </w:tcPr>
          <w:p>
            <w:pPr>
              <w:pStyle w:val="0"/>
              <w:jc w:val="center"/>
            </w:pPr>
            <w:r>
              <w:rPr>
                <w:sz w:val="20"/>
              </w:rPr>
              <w:t xml:space="preserve">273716,0</w:t>
            </w:r>
          </w:p>
        </w:tc>
        <w:tc>
          <w:tcPr>
            <w:tcW w:w="113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2026</w:t>
            </w:r>
          </w:p>
        </w:tc>
        <w:tc>
          <w:tcPr>
            <w:tcW w:w="1417" w:type="dxa"/>
            <w:vAlign w:val="center"/>
          </w:tcPr>
          <w:p>
            <w:pPr>
              <w:pStyle w:val="0"/>
              <w:jc w:val="center"/>
            </w:pPr>
            <w:r>
              <w:rPr>
                <w:sz w:val="20"/>
              </w:rPr>
              <w:t xml:space="preserve">25179,4</w:t>
            </w:r>
          </w:p>
        </w:tc>
        <w:tc>
          <w:tcPr>
            <w:tcW w:w="1361" w:type="dxa"/>
            <w:vAlign w:val="center"/>
          </w:tcPr>
          <w:p>
            <w:pPr>
              <w:pStyle w:val="0"/>
              <w:jc w:val="center"/>
            </w:pPr>
            <w:r>
              <w:rPr>
                <w:sz w:val="20"/>
              </w:rPr>
              <w:t xml:space="preserve">25179,4</w:t>
            </w:r>
          </w:p>
        </w:tc>
        <w:tc>
          <w:tcPr>
            <w:tcW w:w="1134" w:type="dxa"/>
            <w:vAlign w:val="center"/>
          </w:tcPr>
          <w:p>
            <w:pPr>
              <w:pStyle w:val="0"/>
              <w:jc w:val="center"/>
            </w:pPr>
            <w:r>
              <w:rPr>
                <w:sz w:val="20"/>
              </w:rPr>
              <w:t xml:space="preserve">0,0</w:t>
            </w:r>
          </w:p>
        </w:tc>
      </w:tr>
    </w:tbl>
    <w:p>
      <w:pPr>
        <w:pStyle w:val="0"/>
        <w:jc w:val="both"/>
      </w:pPr>
      <w:r>
        <w:rPr>
          <w:sz w:val="20"/>
        </w:rPr>
      </w:r>
    </w:p>
    <w:p>
      <w:pPr>
        <w:pStyle w:val="2"/>
        <w:outlineLvl w:val="1"/>
        <w:jc w:val="center"/>
      </w:pPr>
      <w:r>
        <w:rPr>
          <w:sz w:val="20"/>
        </w:rPr>
        <w:t xml:space="preserve">Управление и контроль за реализацией</w:t>
      </w:r>
    </w:p>
    <w:p>
      <w:pPr>
        <w:pStyle w:val="2"/>
        <w:jc w:val="center"/>
      </w:pPr>
      <w:r>
        <w:rPr>
          <w:sz w:val="20"/>
        </w:rPr>
        <w:t xml:space="preserve">государственной программы, в том числе анализ</w:t>
      </w:r>
    </w:p>
    <w:p>
      <w:pPr>
        <w:pStyle w:val="2"/>
        <w:jc w:val="center"/>
      </w:pPr>
      <w:r>
        <w:rPr>
          <w:sz w:val="20"/>
        </w:rPr>
        <w:t xml:space="preserve">рисков реализации государственной программы</w:t>
      </w:r>
    </w:p>
    <w:p>
      <w:pPr>
        <w:pStyle w:val="0"/>
        <w:jc w:val="both"/>
      </w:pPr>
      <w:r>
        <w:rPr>
          <w:sz w:val="20"/>
        </w:rPr>
      </w:r>
    </w:p>
    <w:p>
      <w:pPr>
        <w:pStyle w:val="0"/>
        <w:ind w:firstLine="540"/>
        <w:jc w:val="both"/>
      </w:pPr>
      <w:r>
        <w:rPr>
          <w:sz w:val="20"/>
        </w:rPr>
        <w:t xml:space="preserve">Контроль за реализацией государственной программы осуществляет заместитель Губернатора Томской области по агропромышленной политике и природопользованию.</w:t>
      </w:r>
    </w:p>
    <w:p>
      <w:pPr>
        <w:pStyle w:val="0"/>
        <w:spacing w:before="200" w:line-rule="auto"/>
        <w:ind w:firstLine="540"/>
        <w:jc w:val="both"/>
      </w:pPr>
      <w:r>
        <w:rPr>
          <w:sz w:val="20"/>
        </w:rPr>
        <w:t xml:space="preserve">Текущий контроль и мониторинг реализации государственной программы осуществляют Департамент по социально-экономическому развитию села Томской области, являющийся главным распорядителем средств областного бюджета, органы местного самоуправления муниципальных образований Томской области (по согласованию).</w:t>
      </w:r>
    </w:p>
    <w:p>
      <w:pPr>
        <w:pStyle w:val="0"/>
        <w:spacing w:before="200" w:line-rule="auto"/>
        <w:ind w:firstLine="540"/>
        <w:jc w:val="both"/>
      </w:pPr>
      <w:r>
        <w:rPr>
          <w:sz w:val="20"/>
        </w:rPr>
        <w:t xml:space="preserve">Оценка социально-экономической эффективности реализации государственной программы проводится ежегодно путем сравнения текущих значений основных целевых показателей с установленными государственной программой значениями.</w:t>
      </w:r>
    </w:p>
    <w:p>
      <w:pPr>
        <w:pStyle w:val="0"/>
        <w:spacing w:before="200" w:line-rule="auto"/>
        <w:ind w:firstLine="540"/>
        <w:jc w:val="both"/>
      </w:pPr>
      <w:r>
        <w:rPr>
          <w:sz w:val="20"/>
        </w:rPr>
        <w:t xml:space="preserve">При реализации цели и задач государственной программы необходимо учитывать возможное влияние рисковых факторов, к которым относятся:</w:t>
      </w:r>
    </w:p>
    <w:p>
      <w:pPr>
        <w:pStyle w:val="0"/>
        <w:spacing w:before="200" w:line-rule="auto"/>
        <w:ind w:firstLine="540"/>
        <w:jc w:val="both"/>
      </w:pPr>
      <w:r>
        <w:rPr>
          <w:sz w:val="20"/>
        </w:rPr>
        <w:t xml:space="preserve">1. Недостаточность объемов строительства объектов социальной и инженерной инфраструктуры в сельской местности и неразвитость дорожной сети, в результате которых снижается территориальная доступность образовательных, медицинских, культурных, спортивных, торговых, бытовых и других социальных услуг в отношении сельского населения. Сельские поселения все еще отстают от города по масштабам жилищного строительства и инженерному обустройству жилищного фонда.</w:t>
      </w:r>
    </w:p>
    <w:p>
      <w:pPr>
        <w:pStyle w:val="0"/>
        <w:spacing w:before="200" w:line-rule="auto"/>
        <w:ind w:firstLine="540"/>
        <w:jc w:val="both"/>
      </w:pPr>
      <w:r>
        <w:rPr>
          <w:sz w:val="20"/>
        </w:rPr>
        <w:t xml:space="preserve">2. Снижение объемов инвестиций в жилищное строительство, в объекты социальной и инженерной инфраструктуры сельских поселений, в результате которых не удается повысить качество социальной среды обитания населения.</w:t>
      </w:r>
    </w:p>
    <w:p>
      <w:pPr>
        <w:pStyle w:val="0"/>
        <w:spacing w:before="200" w:line-rule="auto"/>
        <w:ind w:firstLine="540"/>
        <w:jc w:val="both"/>
      </w:pPr>
      <w:r>
        <w:rPr>
          <w:sz w:val="20"/>
        </w:rPr>
        <w:t xml:space="preserve">3. Дальнейшее обезлюдение сельских территорий приведет к активизации вывода из хозяйственного оборота сельскохозяйственных угодий и других природных ресурсов и будет представлять опасность потери социального и хозяйственного контроля над обезлюдевшими сельскими территориями.</w:t>
      </w:r>
    </w:p>
    <w:p>
      <w:pPr>
        <w:pStyle w:val="0"/>
        <w:spacing w:before="200" w:line-rule="auto"/>
        <w:ind w:firstLine="540"/>
        <w:jc w:val="both"/>
      </w:pPr>
      <w:r>
        <w:rPr>
          <w:sz w:val="20"/>
        </w:rPr>
        <w:t xml:space="preserve">Для предотвращения рисков или их негативного влияния на динамику показателей государственной программы будут выполняться следующие мероприятия:</w:t>
      </w:r>
    </w:p>
    <w:p>
      <w:pPr>
        <w:pStyle w:val="0"/>
        <w:spacing w:before="200" w:line-rule="auto"/>
        <w:ind w:firstLine="540"/>
        <w:jc w:val="both"/>
      </w:pPr>
      <w:r>
        <w:rPr>
          <w:sz w:val="20"/>
        </w:rPr>
        <w:t xml:space="preserve">1. Интенсивное и комплексное развитие социальной и инженерной инфраструктуры в сельской местности, улучшение жилищных и других условий жизни, в том числе на основе местных инициатив, с учетом проектного подхода к финансированию будут способствовать позитивным переменам в качестве жизни сельского населения и повышению инвестиционной активности в разных сферах экономики.</w:t>
      </w:r>
    </w:p>
    <w:p>
      <w:pPr>
        <w:pStyle w:val="0"/>
        <w:spacing w:before="200" w:line-rule="auto"/>
        <w:ind w:firstLine="540"/>
        <w:jc w:val="both"/>
      </w:pPr>
      <w:r>
        <w:rPr>
          <w:sz w:val="20"/>
        </w:rPr>
        <w:t xml:space="preserve">2. Формирование прогноза развития комплексного подхода по реализации мероприятий государственной программы.</w:t>
      </w:r>
    </w:p>
    <w:p>
      <w:pPr>
        <w:pStyle w:val="0"/>
        <w:spacing w:before="200" w:line-rule="auto"/>
        <w:ind w:firstLine="540"/>
        <w:jc w:val="both"/>
      </w:pPr>
      <w:r>
        <w:rPr>
          <w:sz w:val="20"/>
        </w:rPr>
        <w:t xml:space="preserve">3. Совершенствование мер государственной поддержки по реализации мероприятий государственной программы.</w:t>
      </w:r>
    </w:p>
    <w:p>
      <w:pPr>
        <w:pStyle w:val="0"/>
        <w:jc w:val="both"/>
      </w:pPr>
      <w:r>
        <w:rPr>
          <w:sz w:val="20"/>
        </w:rPr>
      </w:r>
    </w:p>
    <w:bookmarkStart w:id="3461" w:name="P3461"/>
    <w:bookmarkEnd w:id="3461"/>
    <w:p>
      <w:pPr>
        <w:pStyle w:val="2"/>
        <w:outlineLvl w:val="1"/>
        <w:jc w:val="center"/>
      </w:pPr>
      <w:r>
        <w:rPr>
          <w:sz w:val="20"/>
        </w:rPr>
        <w:t xml:space="preserve">Подпрограмма "Создание условий для обеспечения доступным</w:t>
      </w:r>
    </w:p>
    <w:p>
      <w:pPr>
        <w:pStyle w:val="2"/>
        <w:jc w:val="center"/>
      </w:pPr>
      <w:r>
        <w:rPr>
          <w:sz w:val="20"/>
        </w:rPr>
        <w:t xml:space="preserve">и комфортным жильем сельского населения"</w:t>
      </w:r>
    </w:p>
    <w:p>
      <w:pPr>
        <w:pStyle w:val="2"/>
        <w:jc w:val="center"/>
      </w:pPr>
      <w:r>
        <w:rPr>
          <w:sz w:val="20"/>
        </w:rPr>
        <w:t xml:space="preserve">(далее - Подпрограмма 1)</w:t>
      </w:r>
    </w:p>
    <w:p>
      <w:pPr>
        <w:pStyle w:val="0"/>
        <w:jc w:val="both"/>
      </w:pPr>
      <w:r>
        <w:rPr>
          <w:sz w:val="20"/>
        </w:rPr>
      </w:r>
    </w:p>
    <w:p>
      <w:pPr>
        <w:pStyle w:val="2"/>
        <w:outlineLvl w:val="2"/>
        <w:jc w:val="center"/>
      </w:pPr>
      <w:r>
        <w:rPr>
          <w:sz w:val="20"/>
        </w:rPr>
        <w:t xml:space="preserve">Паспорт Подпрограммы 1</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49"/>
        <w:gridCol w:w="2119"/>
        <w:gridCol w:w="1024"/>
        <w:gridCol w:w="1024"/>
        <w:gridCol w:w="1024"/>
        <w:gridCol w:w="904"/>
        <w:gridCol w:w="1024"/>
        <w:gridCol w:w="904"/>
        <w:gridCol w:w="904"/>
        <w:gridCol w:w="1519"/>
      </w:tblGrid>
      <w:tr>
        <w:tc>
          <w:tcPr>
            <w:tcW w:w="1849" w:type="dxa"/>
            <w:vAlign w:val="center"/>
          </w:tcPr>
          <w:p>
            <w:pPr>
              <w:pStyle w:val="0"/>
            </w:pPr>
            <w:r>
              <w:rPr>
                <w:sz w:val="20"/>
              </w:rPr>
              <w:t xml:space="preserve">Наименование подпрограммы</w:t>
            </w:r>
          </w:p>
        </w:tc>
        <w:tc>
          <w:tcPr>
            <w:gridSpan w:val="9"/>
            <w:tcW w:w="10446" w:type="dxa"/>
            <w:vAlign w:val="center"/>
          </w:tcPr>
          <w:p>
            <w:pPr>
              <w:pStyle w:val="0"/>
            </w:pPr>
            <w:r>
              <w:rPr>
                <w:sz w:val="20"/>
              </w:rPr>
              <w:t xml:space="preserve">Создание условий для обеспечения доступным и комфортным жильем сельского населения</w:t>
            </w:r>
          </w:p>
        </w:tc>
      </w:tr>
      <w:tr>
        <w:tc>
          <w:tcPr>
            <w:tcW w:w="1849" w:type="dxa"/>
            <w:vAlign w:val="center"/>
          </w:tcPr>
          <w:p>
            <w:pPr>
              <w:pStyle w:val="0"/>
            </w:pPr>
            <w:r>
              <w:rPr>
                <w:sz w:val="20"/>
              </w:rPr>
              <w:t xml:space="preserve">Соисполнитель государственной программы (ответственный за подпрограмму)</w:t>
            </w:r>
          </w:p>
        </w:tc>
        <w:tc>
          <w:tcPr>
            <w:gridSpan w:val="9"/>
            <w:tcW w:w="10446" w:type="dxa"/>
            <w:vAlign w:val="center"/>
          </w:tcPr>
          <w:p>
            <w:pPr>
              <w:pStyle w:val="0"/>
            </w:pPr>
            <w:r>
              <w:rPr>
                <w:sz w:val="20"/>
              </w:rPr>
              <w:t xml:space="preserve">Департамент по социально-экономическому развитию села Томской области</w:t>
            </w:r>
          </w:p>
        </w:tc>
      </w:tr>
      <w:tr>
        <w:tc>
          <w:tcPr>
            <w:tcW w:w="1849" w:type="dxa"/>
            <w:vAlign w:val="center"/>
          </w:tcPr>
          <w:p>
            <w:pPr>
              <w:pStyle w:val="0"/>
            </w:pPr>
            <w:r>
              <w:rPr>
                <w:sz w:val="20"/>
              </w:rPr>
              <w:t xml:space="preserve">Участники подпрограммы</w:t>
            </w:r>
          </w:p>
        </w:tc>
        <w:tc>
          <w:tcPr>
            <w:gridSpan w:val="9"/>
            <w:tcW w:w="10446" w:type="dxa"/>
            <w:vAlign w:val="center"/>
          </w:tcPr>
          <w:p>
            <w:pPr>
              <w:pStyle w:val="0"/>
            </w:pPr>
            <w:r>
              <w:rPr>
                <w:sz w:val="20"/>
              </w:rPr>
              <w:t xml:space="preserve">Департамент по социально-экономическому развитию села Томской области</w:t>
            </w:r>
          </w:p>
        </w:tc>
      </w:tr>
      <w:tr>
        <w:tc>
          <w:tcPr>
            <w:tcW w:w="1849" w:type="dxa"/>
            <w:vAlign w:val="center"/>
          </w:tcPr>
          <w:p>
            <w:pPr>
              <w:pStyle w:val="0"/>
            </w:pPr>
            <w:r>
              <w:rPr>
                <w:sz w:val="20"/>
              </w:rPr>
              <w:t xml:space="preserve">Цель подпрограммы</w:t>
            </w:r>
          </w:p>
        </w:tc>
        <w:tc>
          <w:tcPr>
            <w:gridSpan w:val="9"/>
            <w:tcW w:w="10446" w:type="dxa"/>
            <w:vAlign w:val="center"/>
          </w:tcPr>
          <w:p>
            <w:pPr>
              <w:pStyle w:val="0"/>
            </w:pPr>
            <w:r>
              <w:rPr>
                <w:sz w:val="20"/>
              </w:rPr>
              <w:t xml:space="preserve">Создание возможности для улучшения жилищных условий семей, проживающих на сельских территориях (агломерациях)</w:t>
            </w:r>
          </w:p>
        </w:tc>
      </w:tr>
      <w:tr>
        <w:tc>
          <w:tcPr>
            <w:tcW w:w="1849" w:type="dxa"/>
            <w:vAlign w:val="center"/>
            <w:vMerge w:val="restart"/>
          </w:tcPr>
          <w:p>
            <w:pPr>
              <w:pStyle w:val="0"/>
            </w:pPr>
            <w:r>
              <w:rPr>
                <w:sz w:val="20"/>
              </w:rPr>
              <w:t xml:space="preserve">Показатели цели подпрограммы и их значения (с детализацией по годам реализации)</w:t>
            </w:r>
          </w:p>
        </w:tc>
        <w:tc>
          <w:tcPr>
            <w:tcW w:w="2119" w:type="dxa"/>
            <w:vAlign w:val="center"/>
          </w:tcPr>
          <w:p>
            <w:pPr>
              <w:pStyle w:val="0"/>
            </w:pPr>
            <w:r>
              <w:rPr>
                <w:sz w:val="20"/>
              </w:rPr>
              <w:t xml:space="preserve">Показатели цели</w:t>
            </w:r>
          </w:p>
        </w:tc>
        <w:tc>
          <w:tcPr>
            <w:tcW w:w="1024" w:type="dxa"/>
            <w:vAlign w:val="center"/>
          </w:tcPr>
          <w:p>
            <w:pPr>
              <w:pStyle w:val="0"/>
              <w:jc w:val="center"/>
            </w:pPr>
            <w:r>
              <w:rPr>
                <w:sz w:val="20"/>
              </w:rPr>
              <w:t xml:space="preserve">2019 год</w:t>
            </w:r>
          </w:p>
        </w:tc>
        <w:tc>
          <w:tcPr>
            <w:tcW w:w="1024" w:type="dxa"/>
            <w:vAlign w:val="center"/>
          </w:tcPr>
          <w:p>
            <w:pPr>
              <w:pStyle w:val="0"/>
              <w:jc w:val="center"/>
            </w:pPr>
            <w:r>
              <w:rPr>
                <w:sz w:val="20"/>
              </w:rPr>
              <w:t xml:space="preserve">2020 год</w:t>
            </w:r>
          </w:p>
        </w:tc>
        <w:tc>
          <w:tcPr>
            <w:tcW w:w="1024" w:type="dxa"/>
            <w:vAlign w:val="center"/>
          </w:tcPr>
          <w:p>
            <w:pPr>
              <w:pStyle w:val="0"/>
              <w:jc w:val="center"/>
            </w:pPr>
            <w:r>
              <w:rPr>
                <w:sz w:val="20"/>
              </w:rPr>
              <w:t xml:space="preserve">2021 год</w:t>
            </w:r>
          </w:p>
        </w:tc>
        <w:tc>
          <w:tcPr>
            <w:tcW w:w="904" w:type="dxa"/>
            <w:vAlign w:val="center"/>
          </w:tcPr>
          <w:p>
            <w:pPr>
              <w:pStyle w:val="0"/>
              <w:jc w:val="center"/>
            </w:pPr>
            <w:r>
              <w:rPr>
                <w:sz w:val="20"/>
              </w:rPr>
              <w:t xml:space="preserve">2022 год</w:t>
            </w:r>
          </w:p>
        </w:tc>
        <w:tc>
          <w:tcPr>
            <w:tcW w:w="1024" w:type="dxa"/>
            <w:vAlign w:val="center"/>
          </w:tcPr>
          <w:p>
            <w:pPr>
              <w:pStyle w:val="0"/>
              <w:jc w:val="center"/>
            </w:pPr>
            <w:r>
              <w:rPr>
                <w:sz w:val="20"/>
              </w:rPr>
              <w:t xml:space="preserve">2023 год</w:t>
            </w:r>
          </w:p>
        </w:tc>
        <w:tc>
          <w:tcPr>
            <w:tcW w:w="904" w:type="dxa"/>
            <w:vAlign w:val="center"/>
          </w:tcPr>
          <w:p>
            <w:pPr>
              <w:pStyle w:val="0"/>
              <w:jc w:val="center"/>
            </w:pPr>
            <w:r>
              <w:rPr>
                <w:sz w:val="20"/>
              </w:rPr>
              <w:t xml:space="preserve">2024 год</w:t>
            </w:r>
          </w:p>
        </w:tc>
        <w:tc>
          <w:tcPr>
            <w:tcW w:w="904" w:type="dxa"/>
            <w:vAlign w:val="center"/>
          </w:tcPr>
          <w:p>
            <w:pPr>
              <w:pStyle w:val="0"/>
              <w:jc w:val="center"/>
            </w:pPr>
            <w:r>
              <w:rPr>
                <w:sz w:val="20"/>
              </w:rPr>
              <w:t xml:space="preserve">2025 год</w:t>
            </w:r>
          </w:p>
        </w:tc>
        <w:tc>
          <w:tcPr>
            <w:tcW w:w="1519" w:type="dxa"/>
            <w:vAlign w:val="center"/>
          </w:tcPr>
          <w:p>
            <w:pPr>
              <w:pStyle w:val="0"/>
              <w:jc w:val="center"/>
            </w:pPr>
            <w:r>
              <w:rPr>
                <w:sz w:val="20"/>
              </w:rPr>
              <w:t xml:space="preserve">2026 год (прогнозный)</w:t>
            </w:r>
          </w:p>
        </w:tc>
      </w:tr>
      <w:tr>
        <w:tc>
          <w:tcPr>
            <w:vMerge w:val="continue"/>
          </w:tcPr>
          <w:p/>
        </w:tc>
        <w:tc>
          <w:tcPr>
            <w:tcW w:w="2119" w:type="dxa"/>
            <w:vAlign w:val="center"/>
          </w:tcPr>
          <w:p>
            <w:pPr>
              <w:pStyle w:val="0"/>
            </w:pPr>
            <w:r>
              <w:rPr>
                <w:sz w:val="20"/>
              </w:rPr>
              <w:t xml:space="preserve">Количество семей, улучшивших жилищные условия в сельской местности, единиц</w:t>
            </w:r>
          </w:p>
        </w:tc>
        <w:tc>
          <w:tcPr>
            <w:tcW w:w="1024" w:type="dxa"/>
            <w:vAlign w:val="center"/>
          </w:tcPr>
          <w:p>
            <w:pPr>
              <w:pStyle w:val="0"/>
              <w:jc w:val="center"/>
            </w:pPr>
            <w:r>
              <w:rPr>
                <w:sz w:val="20"/>
              </w:rPr>
              <w:t xml:space="preserve">55</w:t>
            </w:r>
          </w:p>
        </w:tc>
        <w:tc>
          <w:tcPr>
            <w:tcW w:w="1024" w:type="dxa"/>
            <w:vAlign w:val="center"/>
          </w:tcPr>
          <w:p>
            <w:pPr>
              <w:pStyle w:val="0"/>
              <w:jc w:val="center"/>
            </w:pPr>
            <w:r>
              <w:rPr>
                <w:sz w:val="20"/>
              </w:rPr>
              <w:t xml:space="preserve">55</w:t>
            </w:r>
          </w:p>
        </w:tc>
        <w:tc>
          <w:tcPr>
            <w:tcW w:w="1024" w:type="dxa"/>
            <w:vAlign w:val="center"/>
          </w:tcPr>
          <w:p>
            <w:pPr>
              <w:pStyle w:val="0"/>
              <w:jc w:val="center"/>
            </w:pPr>
            <w:r>
              <w:rPr>
                <w:sz w:val="20"/>
              </w:rPr>
              <w:t xml:space="preserve">55</w:t>
            </w:r>
          </w:p>
        </w:tc>
        <w:tc>
          <w:tcPr>
            <w:tcW w:w="904" w:type="dxa"/>
            <w:vAlign w:val="center"/>
          </w:tcPr>
          <w:p>
            <w:pPr>
              <w:pStyle w:val="0"/>
              <w:jc w:val="center"/>
            </w:pPr>
            <w:r>
              <w:rPr>
                <w:sz w:val="20"/>
              </w:rPr>
              <w:t xml:space="preserve">25</w:t>
            </w:r>
          </w:p>
        </w:tc>
        <w:tc>
          <w:tcPr>
            <w:tcW w:w="1024" w:type="dxa"/>
            <w:vAlign w:val="center"/>
          </w:tcPr>
          <w:p>
            <w:pPr>
              <w:pStyle w:val="0"/>
              <w:jc w:val="center"/>
            </w:pPr>
            <w:r>
              <w:rPr>
                <w:sz w:val="20"/>
              </w:rPr>
              <w:t xml:space="preserve">20</w:t>
            </w:r>
          </w:p>
        </w:tc>
        <w:tc>
          <w:tcPr>
            <w:tcW w:w="904" w:type="dxa"/>
            <w:vAlign w:val="center"/>
          </w:tcPr>
          <w:p>
            <w:pPr>
              <w:pStyle w:val="0"/>
              <w:jc w:val="center"/>
            </w:pPr>
            <w:r>
              <w:rPr>
                <w:sz w:val="20"/>
              </w:rPr>
              <w:t xml:space="preserve">20</w:t>
            </w:r>
          </w:p>
        </w:tc>
        <w:tc>
          <w:tcPr>
            <w:tcW w:w="904" w:type="dxa"/>
            <w:vAlign w:val="center"/>
          </w:tcPr>
          <w:p>
            <w:pPr>
              <w:pStyle w:val="0"/>
              <w:jc w:val="center"/>
            </w:pPr>
            <w:r>
              <w:rPr>
                <w:sz w:val="20"/>
              </w:rPr>
              <w:t xml:space="preserve">20</w:t>
            </w:r>
          </w:p>
        </w:tc>
        <w:tc>
          <w:tcPr>
            <w:tcW w:w="1519" w:type="dxa"/>
            <w:vAlign w:val="center"/>
          </w:tcPr>
          <w:p>
            <w:pPr>
              <w:pStyle w:val="0"/>
              <w:jc w:val="center"/>
            </w:pPr>
            <w:r>
              <w:rPr>
                <w:sz w:val="20"/>
              </w:rPr>
              <w:t xml:space="preserve">20</w:t>
            </w:r>
          </w:p>
        </w:tc>
      </w:tr>
      <w:tr>
        <w:tc>
          <w:tcPr>
            <w:tcW w:w="1849" w:type="dxa"/>
            <w:vAlign w:val="center"/>
            <w:vMerge w:val="restart"/>
          </w:tcPr>
          <w:p>
            <w:pPr>
              <w:pStyle w:val="0"/>
            </w:pPr>
            <w:r>
              <w:rPr>
                <w:sz w:val="20"/>
              </w:rPr>
              <w:t xml:space="preserve">Задачи подпрограммы</w:t>
            </w:r>
          </w:p>
        </w:tc>
        <w:tc>
          <w:tcPr>
            <w:gridSpan w:val="9"/>
            <w:tcW w:w="10446" w:type="dxa"/>
            <w:vAlign w:val="center"/>
          </w:tcPr>
          <w:p>
            <w:pPr>
              <w:pStyle w:val="0"/>
            </w:pPr>
            <w:r>
              <w:rPr>
                <w:sz w:val="20"/>
              </w:rPr>
              <w:t xml:space="preserve">Задача 1. Развитие жилищного строительства на сельских территориях и повышение уровня благоустройства домовладений</w:t>
            </w:r>
          </w:p>
        </w:tc>
      </w:tr>
      <w:tr>
        <w:tc>
          <w:tcPr>
            <w:vMerge w:val="continue"/>
          </w:tcPr>
          <w:p/>
        </w:tc>
        <w:tc>
          <w:tcPr>
            <w:gridSpan w:val="9"/>
            <w:tcW w:w="10446" w:type="dxa"/>
            <w:vAlign w:val="center"/>
          </w:tcPr>
          <w:p>
            <w:pPr>
              <w:pStyle w:val="0"/>
            </w:pPr>
            <w:r>
              <w:rPr>
                <w:sz w:val="20"/>
              </w:rPr>
              <w:t xml:space="preserve">Задача 2. Реализация проектов комплексного обустройства площадок, расположенных на сельских территориях, под компактную жилищную застройку</w:t>
            </w:r>
          </w:p>
        </w:tc>
      </w:tr>
      <w:tr>
        <w:tc>
          <w:tcPr>
            <w:vMerge w:val="continue"/>
          </w:tcPr>
          <w:p/>
        </w:tc>
        <w:tc>
          <w:tcPr>
            <w:gridSpan w:val="9"/>
            <w:tcW w:w="10446" w:type="dxa"/>
            <w:vAlign w:val="center"/>
          </w:tcPr>
          <w:p>
            <w:pPr>
              <w:pStyle w:val="0"/>
            </w:pPr>
            <w:r>
              <w:rPr>
                <w:sz w:val="20"/>
              </w:rPr>
              <w:t xml:space="preserve">Задача 3. Реализация мероприятий по строительству жилья, предоставляемого по договору найма жилого помещения</w:t>
            </w:r>
          </w:p>
        </w:tc>
      </w:tr>
      <w:tr>
        <w:tc>
          <w:tcPr>
            <w:vMerge w:val="continue"/>
          </w:tcPr>
          <w:p/>
        </w:tc>
        <w:tc>
          <w:tcPr>
            <w:gridSpan w:val="9"/>
            <w:tcW w:w="10446" w:type="dxa"/>
            <w:vAlign w:val="center"/>
          </w:tcPr>
          <w:p>
            <w:pPr>
              <w:pStyle w:val="0"/>
            </w:pPr>
            <w:r>
              <w:rPr>
                <w:sz w:val="20"/>
              </w:rPr>
              <w:t xml:space="preserve">Задача 4. Реализация проектов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w:t>
            </w:r>
          </w:p>
        </w:tc>
      </w:tr>
      <w:tr>
        <w:tc>
          <w:tcPr>
            <w:tcW w:w="1849" w:type="dxa"/>
            <w:vMerge w:val="restart"/>
          </w:tcPr>
          <w:p>
            <w:pPr>
              <w:pStyle w:val="0"/>
            </w:pPr>
            <w:r>
              <w:rPr>
                <w:sz w:val="20"/>
              </w:rPr>
              <w:t xml:space="preserve">Показатели задач подпрограммы и их значения (с детализацией по годам реализации)</w:t>
            </w:r>
          </w:p>
        </w:tc>
        <w:tc>
          <w:tcPr>
            <w:tcW w:w="2119" w:type="dxa"/>
            <w:vAlign w:val="center"/>
          </w:tcPr>
          <w:p>
            <w:pPr>
              <w:pStyle w:val="0"/>
            </w:pPr>
            <w:r>
              <w:rPr>
                <w:sz w:val="20"/>
              </w:rPr>
              <w:t xml:space="preserve">Показатели задач</w:t>
            </w:r>
          </w:p>
        </w:tc>
        <w:tc>
          <w:tcPr>
            <w:tcW w:w="1024" w:type="dxa"/>
            <w:vAlign w:val="center"/>
          </w:tcPr>
          <w:p>
            <w:pPr>
              <w:pStyle w:val="0"/>
              <w:jc w:val="center"/>
            </w:pPr>
            <w:r>
              <w:rPr>
                <w:sz w:val="20"/>
              </w:rPr>
              <w:t xml:space="preserve">2019 год</w:t>
            </w:r>
          </w:p>
        </w:tc>
        <w:tc>
          <w:tcPr>
            <w:tcW w:w="1024" w:type="dxa"/>
            <w:vAlign w:val="center"/>
          </w:tcPr>
          <w:p>
            <w:pPr>
              <w:pStyle w:val="0"/>
              <w:jc w:val="center"/>
            </w:pPr>
            <w:r>
              <w:rPr>
                <w:sz w:val="20"/>
              </w:rPr>
              <w:t xml:space="preserve">2020 год</w:t>
            </w:r>
          </w:p>
        </w:tc>
        <w:tc>
          <w:tcPr>
            <w:tcW w:w="1024" w:type="dxa"/>
            <w:vAlign w:val="center"/>
          </w:tcPr>
          <w:p>
            <w:pPr>
              <w:pStyle w:val="0"/>
              <w:jc w:val="center"/>
            </w:pPr>
            <w:r>
              <w:rPr>
                <w:sz w:val="20"/>
              </w:rPr>
              <w:t xml:space="preserve">2021 год</w:t>
            </w:r>
          </w:p>
        </w:tc>
        <w:tc>
          <w:tcPr>
            <w:tcW w:w="904" w:type="dxa"/>
            <w:vAlign w:val="center"/>
          </w:tcPr>
          <w:p>
            <w:pPr>
              <w:pStyle w:val="0"/>
              <w:jc w:val="center"/>
            </w:pPr>
            <w:r>
              <w:rPr>
                <w:sz w:val="20"/>
              </w:rPr>
              <w:t xml:space="preserve">2022 год</w:t>
            </w:r>
          </w:p>
        </w:tc>
        <w:tc>
          <w:tcPr>
            <w:tcW w:w="1024" w:type="dxa"/>
            <w:vAlign w:val="center"/>
          </w:tcPr>
          <w:p>
            <w:pPr>
              <w:pStyle w:val="0"/>
              <w:jc w:val="center"/>
            </w:pPr>
            <w:r>
              <w:rPr>
                <w:sz w:val="20"/>
              </w:rPr>
              <w:t xml:space="preserve">2023 год</w:t>
            </w:r>
          </w:p>
        </w:tc>
        <w:tc>
          <w:tcPr>
            <w:tcW w:w="904" w:type="dxa"/>
            <w:vAlign w:val="center"/>
          </w:tcPr>
          <w:p>
            <w:pPr>
              <w:pStyle w:val="0"/>
              <w:jc w:val="center"/>
            </w:pPr>
            <w:r>
              <w:rPr>
                <w:sz w:val="20"/>
              </w:rPr>
              <w:t xml:space="preserve">2024 год</w:t>
            </w:r>
          </w:p>
        </w:tc>
        <w:tc>
          <w:tcPr>
            <w:tcW w:w="904" w:type="dxa"/>
            <w:vAlign w:val="center"/>
          </w:tcPr>
          <w:p>
            <w:pPr>
              <w:pStyle w:val="0"/>
              <w:jc w:val="center"/>
            </w:pPr>
            <w:r>
              <w:rPr>
                <w:sz w:val="20"/>
              </w:rPr>
              <w:t xml:space="preserve">2025 год</w:t>
            </w:r>
          </w:p>
        </w:tc>
        <w:tc>
          <w:tcPr>
            <w:tcW w:w="1519" w:type="dxa"/>
            <w:vAlign w:val="center"/>
          </w:tcPr>
          <w:p>
            <w:pPr>
              <w:pStyle w:val="0"/>
              <w:jc w:val="center"/>
            </w:pPr>
            <w:r>
              <w:rPr>
                <w:sz w:val="20"/>
              </w:rPr>
              <w:t xml:space="preserve">2026 год (прогнозный)</w:t>
            </w:r>
          </w:p>
        </w:tc>
      </w:tr>
      <w:tr>
        <w:tc>
          <w:tcPr>
            <w:vMerge w:val="continue"/>
          </w:tcPr>
          <w:p/>
        </w:tc>
        <w:tc>
          <w:tcPr>
            <w:gridSpan w:val="9"/>
            <w:tcW w:w="10446" w:type="dxa"/>
            <w:vAlign w:val="center"/>
          </w:tcPr>
          <w:p>
            <w:pPr>
              <w:pStyle w:val="0"/>
            </w:pPr>
            <w:r>
              <w:rPr>
                <w:sz w:val="20"/>
              </w:rPr>
              <w:t xml:space="preserve">Задача 1. Развитие жилищного строительства на сельских территориях и повышение уровня благоустройства домовладений</w:t>
            </w:r>
          </w:p>
        </w:tc>
      </w:tr>
      <w:tr>
        <w:tc>
          <w:tcPr>
            <w:vMerge w:val="continue"/>
          </w:tcPr>
          <w:p/>
        </w:tc>
        <w:tc>
          <w:tcPr>
            <w:tcW w:w="2119" w:type="dxa"/>
            <w:vAlign w:val="center"/>
          </w:tcPr>
          <w:p>
            <w:pPr>
              <w:pStyle w:val="0"/>
            </w:pPr>
            <w:r>
              <w:rPr>
                <w:sz w:val="20"/>
              </w:rPr>
              <w:t xml:space="preserve">Количество граждан, воспользовавшихся мероприятиями, направленными на жилищное строительство на сельских территориях и повышение уровня благоустройства домовладений, человек</w:t>
            </w:r>
          </w:p>
        </w:tc>
        <w:tc>
          <w:tcPr>
            <w:tcW w:w="1024" w:type="dxa"/>
            <w:vAlign w:val="center"/>
          </w:tcPr>
          <w:p>
            <w:pPr>
              <w:pStyle w:val="0"/>
              <w:jc w:val="center"/>
            </w:pPr>
            <w:r>
              <w:rPr>
                <w:sz w:val="20"/>
              </w:rPr>
              <w:t xml:space="preserve">108</w:t>
            </w:r>
          </w:p>
        </w:tc>
        <w:tc>
          <w:tcPr>
            <w:tcW w:w="1024" w:type="dxa"/>
            <w:vAlign w:val="center"/>
          </w:tcPr>
          <w:p>
            <w:pPr>
              <w:pStyle w:val="0"/>
              <w:jc w:val="center"/>
            </w:pPr>
            <w:r>
              <w:rPr>
                <w:sz w:val="20"/>
              </w:rPr>
              <w:t xml:space="preserve">41</w:t>
            </w:r>
          </w:p>
        </w:tc>
        <w:tc>
          <w:tcPr>
            <w:tcW w:w="1024" w:type="dxa"/>
            <w:vAlign w:val="center"/>
          </w:tcPr>
          <w:p>
            <w:pPr>
              <w:pStyle w:val="0"/>
              <w:jc w:val="center"/>
            </w:pPr>
            <w:r>
              <w:rPr>
                <w:sz w:val="20"/>
              </w:rPr>
              <w:t xml:space="preserve">6</w:t>
            </w:r>
          </w:p>
        </w:tc>
        <w:tc>
          <w:tcPr>
            <w:tcW w:w="904" w:type="dxa"/>
            <w:vAlign w:val="center"/>
          </w:tcPr>
          <w:p>
            <w:pPr>
              <w:pStyle w:val="0"/>
              <w:jc w:val="center"/>
            </w:pPr>
            <w:r>
              <w:rPr>
                <w:sz w:val="20"/>
              </w:rPr>
              <w:t xml:space="preserve">20</w:t>
            </w:r>
          </w:p>
        </w:tc>
        <w:tc>
          <w:tcPr>
            <w:tcW w:w="1024" w:type="dxa"/>
            <w:vAlign w:val="center"/>
          </w:tcPr>
          <w:p>
            <w:pPr>
              <w:pStyle w:val="0"/>
              <w:jc w:val="center"/>
            </w:pPr>
            <w:r>
              <w:rPr>
                <w:sz w:val="20"/>
              </w:rPr>
              <w:t xml:space="preserve">18</w:t>
            </w:r>
          </w:p>
        </w:tc>
        <w:tc>
          <w:tcPr>
            <w:tcW w:w="904" w:type="dxa"/>
            <w:vAlign w:val="center"/>
          </w:tcPr>
          <w:p>
            <w:pPr>
              <w:pStyle w:val="0"/>
              <w:jc w:val="center"/>
            </w:pPr>
            <w:r>
              <w:rPr>
                <w:sz w:val="20"/>
              </w:rPr>
              <w:t xml:space="preserve">15</w:t>
            </w:r>
          </w:p>
        </w:tc>
        <w:tc>
          <w:tcPr>
            <w:tcW w:w="904" w:type="dxa"/>
            <w:vAlign w:val="center"/>
          </w:tcPr>
          <w:p>
            <w:pPr>
              <w:pStyle w:val="0"/>
              <w:jc w:val="center"/>
            </w:pPr>
            <w:r>
              <w:rPr>
                <w:sz w:val="20"/>
              </w:rPr>
              <w:t xml:space="preserve">17</w:t>
            </w:r>
          </w:p>
        </w:tc>
        <w:tc>
          <w:tcPr>
            <w:tcW w:w="1519" w:type="dxa"/>
            <w:vAlign w:val="center"/>
          </w:tcPr>
          <w:p>
            <w:pPr>
              <w:pStyle w:val="0"/>
              <w:jc w:val="center"/>
            </w:pPr>
            <w:r>
              <w:rPr>
                <w:sz w:val="20"/>
              </w:rPr>
              <w:t xml:space="preserve">17</w:t>
            </w:r>
          </w:p>
        </w:tc>
      </w:tr>
      <w:tr>
        <w:tc>
          <w:tcPr>
            <w:vMerge w:val="continue"/>
          </w:tcPr>
          <w:p/>
        </w:tc>
        <w:tc>
          <w:tcPr>
            <w:gridSpan w:val="9"/>
            <w:tcW w:w="10446" w:type="dxa"/>
            <w:vAlign w:val="center"/>
          </w:tcPr>
          <w:p>
            <w:pPr>
              <w:pStyle w:val="0"/>
            </w:pPr>
            <w:r>
              <w:rPr>
                <w:sz w:val="20"/>
              </w:rPr>
              <w:t xml:space="preserve">Задача 2. Реализация проектов комплексного обустройства площадок, расположенных на сельских территориях, под компактную жилищную застройку</w:t>
            </w:r>
          </w:p>
        </w:tc>
      </w:tr>
      <w:tr>
        <w:tc>
          <w:tcPr>
            <w:vMerge w:val="continue"/>
          </w:tcPr>
          <w:p/>
        </w:tc>
        <w:tc>
          <w:tcPr>
            <w:tcW w:w="2119" w:type="dxa"/>
            <w:vAlign w:val="center"/>
          </w:tcPr>
          <w:p>
            <w:pPr>
              <w:pStyle w:val="0"/>
            </w:pPr>
            <w:r>
              <w:rPr>
                <w:sz w:val="20"/>
              </w:rPr>
              <w:t xml:space="preserve">Количество населенных пунктов, расположенных на сельских территориях, в которых реализованы проекты комплексного обустройства площадок под компактную жилищную застройку, единиц</w:t>
            </w:r>
          </w:p>
        </w:tc>
        <w:tc>
          <w:tcPr>
            <w:tcW w:w="1024" w:type="dxa"/>
            <w:vAlign w:val="center"/>
          </w:tcPr>
          <w:p>
            <w:pPr>
              <w:pStyle w:val="0"/>
              <w:jc w:val="center"/>
            </w:pPr>
            <w:r>
              <w:rPr>
                <w:sz w:val="20"/>
              </w:rPr>
              <w:t xml:space="preserve">-</w:t>
            </w:r>
          </w:p>
        </w:tc>
        <w:tc>
          <w:tcPr>
            <w:tcW w:w="1024" w:type="dxa"/>
            <w:vAlign w:val="center"/>
          </w:tcPr>
          <w:p>
            <w:pPr>
              <w:pStyle w:val="0"/>
              <w:jc w:val="center"/>
            </w:pPr>
            <w:r>
              <w:rPr>
                <w:sz w:val="20"/>
              </w:rPr>
              <w:t xml:space="preserve">-</w:t>
            </w:r>
          </w:p>
        </w:tc>
        <w:tc>
          <w:tcPr>
            <w:tcW w:w="1024" w:type="dxa"/>
            <w:vAlign w:val="center"/>
          </w:tcPr>
          <w:p>
            <w:pPr>
              <w:pStyle w:val="0"/>
              <w:jc w:val="center"/>
            </w:pPr>
            <w:r>
              <w:rPr>
                <w:sz w:val="20"/>
              </w:rPr>
              <w:t xml:space="preserve">1</w:t>
            </w:r>
          </w:p>
        </w:tc>
        <w:tc>
          <w:tcPr>
            <w:tcW w:w="904" w:type="dxa"/>
            <w:vAlign w:val="center"/>
          </w:tcPr>
          <w:p>
            <w:pPr>
              <w:pStyle w:val="0"/>
              <w:jc w:val="center"/>
            </w:pPr>
            <w:r>
              <w:rPr>
                <w:sz w:val="20"/>
              </w:rPr>
              <w:t xml:space="preserve">-</w:t>
            </w:r>
          </w:p>
        </w:tc>
        <w:tc>
          <w:tcPr>
            <w:tcW w:w="1024" w:type="dxa"/>
            <w:vAlign w:val="center"/>
          </w:tcPr>
          <w:p>
            <w:pPr>
              <w:pStyle w:val="0"/>
              <w:jc w:val="center"/>
            </w:pPr>
            <w:r>
              <w:rPr>
                <w:sz w:val="20"/>
              </w:rPr>
              <w:t xml:space="preserve">-</w:t>
            </w:r>
          </w:p>
        </w:tc>
        <w:tc>
          <w:tcPr>
            <w:tcW w:w="904" w:type="dxa"/>
            <w:vAlign w:val="center"/>
          </w:tcPr>
          <w:p>
            <w:pPr>
              <w:pStyle w:val="0"/>
              <w:jc w:val="center"/>
            </w:pPr>
            <w:r>
              <w:rPr>
                <w:sz w:val="20"/>
              </w:rPr>
              <w:t xml:space="preserve">-</w:t>
            </w:r>
          </w:p>
        </w:tc>
        <w:tc>
          <w:tcPr>
            <w:tcW w:w="904" w:type="dxa"/>
            <w:vAlign w:val="center"/>
          </w:tcPr>
          <w:p>
            <w:pPr>
              <w:pStyle w:val="0"/>
              <w:jc w:val="center"/>
            </w:pPr>
            <w:r>
              <w:rPr>
                <w:sz w:val="20"/>
              </w:rPr>
              <w:t xml:space="preserve">-</w:t>
            </w:r>
          </w:p>
        </w:tc>
        <w:tc>
          <w:tcPr>
            <w:tcW w:w="1519" w:type="dxa"/>
            <w:vAlign w:val="center"/>
          </w:tcPr>
          <w:p>
            <w:pPr>
              <w:pStyle w:val="0"/>
              <w:jc w:val="center"/>
            </w:pPr>
            <w:r>
              <w:rPr>
                <w:sz w:val="20"/>
              </w:rPr>
              <w:t xml:space="preserve">-</w:t>
            </w:r>
          </w:p>
        </w:tc>
      </w:tr>
      <w:tr>
        <w:tc>
          <w:tcPr>
            <w:vMerge w:val="continue"/>
          </w:tcPr>
          <w:p/>
        </w:tc>
        <w:tc>
          <w:tcPr>
            <w:tcW w:w="2119" w:type="dxa"/>
            <w:vAlign w:val="center"/>
          </w:tcPr>
          <w:p>
            <w:pPr>
              <w:pStyle w:val="0"/>
            </w:pPr>
            <w:r>
              <w:rPr>
                <w:sz w:val="20"/>
              </w:rPr>
              <w:t xml:space="preserve">Доля выполненных работ по проекту комплексной застройки, %</w:t>
            </w:r>
          </w:p>
        </w:tc>
        <w:tc>
          <w:tcPr>
            <w:tcW w:w="1024" w:type="dxa"/>
            <w:vAlign w:val="center"/>
          </w:tcPr>
          <w:p>
            <w:pPr>
              <w:pStyle w:val="0"/>
              <w:jc w:val="center"/>
            </w:pPr>
            <w:r>
              <w:rPr>
                <w:sz w:val="20"/>
              </w:rPr>
              <w:t xml:space="preserve">29,7</w:t>
            </w:r>
          </w:p>
        </w:tc>
        <w:tc>
          <w:tcPr>
            <w:tcW w:w="1024" w:type="dxa"/>
            <w:vAlign w:val="center"/>
          </w:tcPr>
          <w:p>
            <w:pPr>
              <w:pStyle w:val="0"/>
              <w:jc w:val="center"/>
            </w:pPr>
            <w:r>
              <w:rPr>
                <w:sz w:val="20"/>
              </w:rPr>
              <w:t xml:space="preserve">66,4</w:t>
            </w:r>
          </w:p>
        </w:tc>
        <w:tc>
          <w:tcPr>
            <w:tcW w:w="1024" w:type="dxa"/>
            <w:vAlign w:val="center"/>
          </w:tcPr>
          <w:p>
            <w:pPr>
              <w:pStyle w:val="0"/>
              <w:jc w:val="center"/>
            </w:pPr>
            <w:r>
              <w:rPr>
                <w:sz w:val="20"/>
              </w:rPr>
              <w:t xml:space="preserve">100</w:t>
            </w:r>
          </w:p>
        </w:tc>
        <w:tc>
          <w:tcPr>
            <w:tcW w:w="904" w:type="dxa"/>
            <w:vAlign w:val="center"/>
          </w:tcPr>
          <w:p>
            <w:pPr>
              <w:pStyle w:val="0"/>
              <w:jc w:val="center"/>
            </w:pPr>
            <w:r>
              <w:rPr>
                <w:sz w:val="20"/>
              </w:rPr>
              <w:t xml:space="preserve">-</w:t>
            </w:r>
          </w:p>
        </w:tc>
        <w:tc>
          <w:tcPr>
            <w:tcW w:w="1024" w:type="dxa"/>
            <w:vAlign w:val="center"/>
          </w:tcPr>
          <w:p>
            <w:pPr>
              <w:pStyle w:val="0"/>
              <w:jc w:val="center"/>
            </w:pPr>
            <w:r>
              <w:rPr>
                <w:sz w:val="20"/>
              </w:rPr>
              <w:t xml:space="preserve">-</w:t>
            </w:r>
          </w:p>
        </w:tc>
        <w:tc>
          <w:tcPr>
            <w:tcW w:w="904" w:type="dxa"/>
            <w:vAlign w:val="center"/>
          </w:tcPr>
          <w:p>
            <w:pPr>
              <w:pStyle w:val="0"/>
              <w:jc w:val="center"/>
            </w:pPr>
            <w:r>
              <w:rPr>
                <w:sz w:val="20"/>
              </w:rPr>
              <w:t xml:space="preserve">-</w:t>
            </w:r>
          </w:p>
        </w:tc>
        <w:tc>
          <w:tcPr>
            <w:tcW w:w="904" w:type="dxa"/>
            <w:vAlign w:val="center"/>
          </w:tcPr>
          <w:p>
            <w:pPr>
              <w:pStyle w:val="0"/>
              <w:jc w:val="center"/>
            </w:pPr>
            <w:r>
              <w:rPr>
                <w:sz w:val="20"/>
              </w:rPr>
              <w:t xml:space="preserve">-</w:t>
            </w:r>
          </w:p>
        </w:tc>
        <w:tc>
          <w:tcPr>
            <w:tcW w:w="1519" w:type="dxa"/>
            <w:vAlign w:val="center"/>
          </w:tcPr>
          <w:p>
            <w:pPr>
              <w:pStyle w:val="0"/>
              <w:jc w:val="center"/>
            </w:pPr>
            <w:r>
              <w:rPr>
                <w:sz w:val="20"/>
              </w:rPr>
              <w:t xml:space="preserve">-</w:t>
            </w:r>
          </w:p>
        </w:tc>
      </w:tr>
      <w:tr>
        <w:tc>
          <w:tcPr>
            <w:vMerge w:val="continue"/>
          </w:tcPr>
          <w:p/>
        </w:tc>
        <w:tc>
          <w:tcPr>
            <w:gridSpan w:val="9"/>
            <w:tcW w:w="10446" w:type="dxa"/>
            <w:vAlign w:val="center"/>
          </w:tcPr>
          <w:p>
            <w:pPr>
              <w:pStyle w:val="0"/>
            </w:pPr>
            <w:r>
              <w:rPr>
                <w:sz w:val="20"/>
              </w:rPr>
              <w:t xml:space="preserve">Задача 3. Реализация мероприятий по строительству жилья, предоставляемого по договору найма жилого помещения</w:t>
            </w:r>
          </w:p>
        </w:tc>
      </w:tr>
      <w:tr>
        <w:tc>
          <w:tcPr>
            <w:vMerge w:val="continue"/>
          </w:tcPr>
          <w:p/>
        </w:tc>
        <w:tc>
          <w:tcPr>
            <w:tcW w:w="2119" w:type="dxa"/>
            <w:vAlign w:val="center"/>
          </w:tcPr>
          <w:p>
            <w:pPr>
              <w:pStyle w:val="0"/>
            </w:pPr>
            <w:r>
              <w:rPr>
                <w:sz w:val="20"/>
              </w:rPr>
              <w:t xml:space="preserve">Количество граждан, получивших жилье в сельской местности по договору найма, человек</w:t>
            </w:r>
          </w:p>
        </w:tc>
        <w:tc>
          <w:tcPr>
            <w:tcW w:w="1024" w:type="dxa"/>
            <w:vAlign w:val="center"/>
          </w:tcPr>
          <w:p>
            <w:pPr>
              <w:pStyle w:val="0"/>
              <w:jc w:val="center"/>
            </w:pPr>
            <w:r>
              <w:rPr>
                <w:sz w:val="20"/>
              </w:rPr>
              <w:t xml:space="preserve">-</w:t>
            </w:r>
          </w:p>
        </w:tc>
        <w:tc>
          <w:tcPr>
            <w:tcW w:w="1024" w:type="dxa"/>
            <w:vAlign w:val="center"/>
          </w:tcPr>
          <w:p>
            <w:pPr>
              <w:pStyle w:val="0"/>
              <w:jc w:val="center"/>
            </w:pPr>
            <w:r>
              <w:rPr>
                <w:sz w:val="20"/>
              </w:rPr>
              <w:t xml:space="preserve">-</w:t>
            </w:r>
          </w:p>
        </w:tc>
        <w:tc>
          <w:tcPr>
            <w:tcW w:w="1024" w:type="dxa"/>
            <w:vAlign w:val="center"/>
          </w:tcPr>
          <w:p>
            <w:pPr>
              <w:pStyle w:val="0"/>
              <w:jc w:val="center"/>
            </w:pPr>
            <w:r>
              <w:rPr>
                <w:sz w:val="20"/>
              </w:rPr>
              <w:t xml:space="preserve">4</w:t>
            </w:r>
          </w:p>
        </w:tc>
        <w:tc>
          <w:tcPr>
            <w:tcW w:w="904" w:type="dxa"/>
            <w:vAlign w:val="center"/>
          </w:tcPr>
          <w:p>
            <w:pPr>
              <w:pStyle w:val="0"/>
              <w:jc w:val="center"/>
            </w:pPr>
            <w:r>
              <w:rPr>
                <w:sz w:val="20"/>
              </w:rPr>
              <w:t xml:space="preserve">8</w:t>
            </w:r>
          </w:p>
        </w:tc>
        <w:tc>
          <w:tcPr>
            <w:tcW w:w="1024" w:type="dxa"/>
            <w:vAlign w:val="center"/>
          </w:tcPr>
          <w:p>
            <w:pPr>
              <w:pStyle w:val="0"/>
              <w:jc w:val="center"/>
            </w:pPr>
            <w:r>
              <w:rPr>
                <w:sz w:val="20"/>
              </w:rPr>
              <w:t xml:space="preserve">3</w:t>
            </w:r>
          </w:p>
        </w:tc>
        <w:tc>
          <w:tcPr>
            <w:tcW w:w="904" w:type="dxa"/>
            <w:vAlign w:val="center"/>
          </w:tcPr>
          <w:p>
            <w:pPr>
              <w:pStyle w:val="0"/>
              <w:jc w:val="center"/>
            </w:pPr>
            <w:r>
              <w:rPr>
                <w:sz w:val="20"/>
              </w:rPr>
              <w:t xml:space="preserve">-</w:t>
            </w:r>
          </w:p>
        </w:tc>
        <w:tc>
          <w:tcPr>
            <w:tcW w:w="904" w:type="dxa"/>
            <w:vAlign w:val="center"/>
          </w:tcPr>
          <w:p>
            <w:pPr>
              <w:pStyle w:val="0"/>
              <w:jc w:val="center"/>
            </w:pPr>
            <w:r>
              <w:rPr>
                <w:sz w:val="20"/>
              </w:rPr>
              <w:t xml:space="preserve">-</w:t>
            </w:r>
          </w:p>
        </w:tc>
        <w:tc>
          <w:tcPr>
            <w:tcW w:w="1519" w:type="dxa"/>
            <w:vAlign w:val="center"/>
          </w:tcPr>
          <w:p>
            <w:pPr>
              <w:pStyle w:val="0"/>
              <w:jc w:val="center"/>
            </w:pPr>
            <w:r>
              <w:rPr>
                <w:sz w:val="20"/>
              </w:rPr>
              <w:t xml:space="preserve">-</w:t>
            </w:r>
          </w:p>
        </w:tc>
      </w:tr>
      <w:tr>
        <w:tc>
          <w:tcPr>
            <w:vMerge w:val="continue"/>
          </w:tcPr>
          <w:p/>
        </w:tc>
        <w:tc>
          <w:tcPr>
            <w:gridSpan w:val="9"/>
            <w:tcW w:w="10446" w:type="dxa"/>
            <w:vAlign w:val="center"/>
          </w:tcPr>
          <w:p>
            <w:pPr>
              <w:pStyle w:val="0"/>
            </w:pPr>
            <w:r>
              <w:rPr>
                <w:sz w:val="20"/>
              </w:rPr>
              <w:t xml:space="preserve">Задача 4. Реализация проектов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w:t>
            </w:r>
          </w:p>
        </w:tc>
      </w:tr>
      <w:tr>
        <w:tc>
          <w:tcPr>
            <w:vMerge w:val="continue"/>
          </w:tcPr>
          <w:p/>
        </w:tc>
        <w:tc>
          <w:tcPr>
            <w:tcW w:w="2119" w:type="dxa"/>
            <w:vAlign w:val="center"/>
          </w:tcPr>
          <w:p>
            <w:pPr>
              <w:pStyle w:val="0"/>
            </w:pPr>
            <w:r>
              <w:rPr>
                <w:sz w:val="20"/>
              </w:rPr>
              <w:t xml:space="preserve">Обустроены объектами инженерной инфраструктуры и благоустроены площадки, расположенные на сельских территориях, под компактную жилищную застройку, единиц</w:t>
            </w:r>
          </w:p>
        </w:tc>
        <w:tc>
          <w:tcPr>
            <w:tcW w:w="1024" w:type="dxa"/>
            <w:vAlign w:val="center"/>
          </w:tcPr>
          <w:p>
            <w:pPr>
              <w:pStyle w:val="0"/>
              <w:jc w:val="center"/>
            </w:pPr>
            <w:r>
              <w:rPr>
                <w:sz w:val="20"/>
              </w:rPr>
              <w:t xml:space="preserve">-</w:t>
            </w:r>
          </w:p>
        </w:tc>
        <w:tc>
          <w:tcPr>
            <w:tcW w:w="1024" w:type="dxa"/>
            <w:vAlign w:val="center"/>
          </w:tcPr>
          <w:p>
            <w:pPr>
              <w:pStyle w:val="0"/>
              <w:jc w:val="center"/>
            </w:pPr>
            <w:r>
              <w:rPr>
                <w:sz w:val="20"/>
              </w:rPr>
              <w:t xml:space="preserve">-</w:t>
            </w:r>
          </w:p>
        </w:tc>
        <w:tc>
          <w:tcPr>
            <w:tcW w:w="1024" w:type="dxa"/>
            <w:vAlign w:val="center"/>
          </w:tcPr>
          <w:p>
            <w:pPr>
              <w:pStyle w:val="0"/>
              <w:jc w:val="center"/>
            </w:pPr>
            <w:r>
              <w:rPr>
                <w:sz w:val="20"/>
              </w:rPr>
              <w:t xml:space="preserve">-</w:t>
            </w:r>
          </w:p>
        </w:tc>
        <w:tc>
          <w:tcPr>
            <w:tcW w:w="904" w:type="dxa"/>
            <w:vAlign w:val="center"/>
          </w:tcPr>
          <w:p>
            <w:pPr>
              <w:pStyle w:val="0"/>
              <w:jc w:val="center"/>
            </w:pPr>
            <w:r>
              <w:rPr>
                <w:sz w:val="20"/>
              </w:rPr>
              <w:t xml:space="preserve">-</w:t>
            </w:r>
          </w:p>
        </w:tc>
        <w:tc>
          <w:tcPr>
            <w:tcW w:w="1024" w:type="dxa"/>
            <w:vAlign w:val="center"/>
          </w:tcPr>
          <w:p>
            <w:pPr>
              <w:pStyle w:val="0"/>
              <w:jc w:val="center"/>
            </w:pPr>
            <w:r>
              <w:rPr>
                <w:sz w:val="20"/>
              </w:rPr>
              <w:t xml:space="preserve">1</w:t>
            </w:r>
          </w:p>
        </w:tc>
        <w:tc>
          <w:tcPr>
            <w:tcW w:w="904" w:type="dxa"/>
            <w:vAlign w:val="center"/>
          </w:tcPr>
          <w:p>
            <w:pPr>
              <w:pStyle w:val="0"/>
              <w:jc w:val="center"/>
            </w:pPr>
            <w:r>
              <w:rPr>
                <w:sz w:val="20"/>
              </w:rPr>
              <w:t xml:space="preserve">-</w:t>
            </w:r>
          </w:p>
        </w:tc>
        <w:tc>
          <w:tcPr>
            <w:tcW w:w="904" w:type="dxa"/>
            <w:vAlign w:val="center"/>
          </w:tcPr>
          <w:p>
            <w:pPr>
              <w:pStyle w:val="0"/>
              <w:jc w:val="center"/>
            </w:pPr>
            <w:r>
              <w:rPr>
                <w:sz w:val="20"/>
              </w:rPr>
              <w:t xml:space="preserve">-</w:t>
            </w:r>
          </w:p>
        </w:tc>
        <w:tc>
          <w:tcPr>
            <w:tcW w:w="1519" w:type="dxa"/>
            <w:vAlign w:val="center"/>
          </w:tcPr>
          <w:p>
            <w:pPr>
              <w:pStyle w:val="0"/>
              <w:jc w:val="center"/>
            </w:pPr>
            <w:r>
              <w:rPr>
                <w:sz w:val="20"/>
              </w:rPr>
              <w:t xml:space="preserve">-</w:t>
            </w:r>
          </w:p>
        </w:tc>
      </w:tr>
      <w:tr>
        <w:tc>
          <w:tcPr>
            <w:vMerge w:val="continue"/>
          </w:tcPr>
          <w:p/>
        </w:tc>
        <w:tc>
          <w:tcPr>
            <w:tcW w:w="2119" w:type="dxa"/>
            <w:vAlign w:val="center"/>
          </w:tcPr>
          <w:p>
            <w:pPr>
              <w:pStyle w:val="0"/>
            </w:pPr>
            <w:r>
              <w:rPr>
                <w:sz w:val="20"/>
              </w:rPr>
              <w:t xml:space="preserve">Доля выполненных работ по проекту компактной жилищной застройки, %</w:t>
            </w:r>
          </w:p>
        </w:tc>
        <w:tc>
          <w:tcPr>
            <w:tcW w:w="1024" w:type="dxa"/>
            <w:vAlign w:val="center"/>
          </w:tcPr>
          <w:p>
            <w:pPr>
              <w:pStyle w:val="0"/>
              <w:jc w:val="center"/>
            </w:pPr>
            <w:r>
              <w:rPr>
                <w:sz w:val="20"/>
              </w:rPr>
              <w:t xml:space="preserve">-</w:t>
            </w:r>
          </w:p>
        </w:tc>
        <w:tc>
          <w:tcPr>
            <w:tcW w:w="1024" w:type="dxa"/>
            <w:vAlign w:val="center"/>
          </w:tcPr>
          <w:p>
            <w:pPr>
              <w:pStyle w:val="0"/>
              <w:jc w:val="center"/>
            </w:pPr>
            <w:r>
              <w:rPr>
                <w:sz w:val="20"/>
              </w:rPr>
              <w:t xml:space="preserve">-</w:t>
            </w:r>
          </w:p>
        </w:tc>
        <w:tc>
          <w:tcPr>
            <w:tcW w:w="1024" w:type="dxa"/>
            <w:vAlign w:val="center"/>
          </w:tcPr>
          <w:p>
            <w:pPr>
              <w:pStyle w:val="0"/>
              <w:jc w:val="center"/>
            </w:pPr>
            <w:r>
              <w:rPr>
                <w:sz w:val="20"/>
              </w:rPr>
              <w:t xml:space="preserve">50</w:t>
            </w:r>
          </w:p>
        </w:tc>
        <w:tc>
          <w:tcPr>
            <w:tcW w:w="904" w:type="dxa"/>
            <w:vAlign w:val="center"/>
          </w:tcPr>
          <w:p>
            <w:pPr>
              <w:pStyle w:val="0"/>
              <w:jc w:val="center"/>
            </w:pPr>
            <w:r>
              <w:rPr>
                <w:sz w:val="20"/>
              </w:rPr>
              <w:t xml:space="preserve">60</w:t>
            </w:r>
          </w:p>
        </w:tc>
        <w:tc>
          <w:tcPr>
            <w:tcW w:w="1024" w:type="dxa"/>
            <w:vAlign w:val="center"/>
          </w:tcPr>
          <w:p>
            <w:pPr>
              <w:pStyle w:val="0"/>
              <w:jc w:val="center"/>
            </w:pPr>
            <w:r>
              <w:rPr>
                <w:sz w:val="20"/>
              </w:rPr>
              <w:t xml:space="preserve">100</w:t>
            </w:r>
          </w:p>
        </w:tc>
        <w:tc>
          <w:tcPr>
            <w:tcW w:w="904" w:type="dxa"/>
            <w:vAlign w:val="center"/>
          </w:tcPr>
          <w:p>
            <w:pPr>
              <w:pStyle w:val="0"/>
              <w:jc w:val="center"/>
            </w:pPr>
            <w:r>
              <w:rPr>
                <w:sz w:val="20"/>
              </w:rPr>
              <w:t xml:space="preserve">-</w:t>
            </w:r>
          </w:p>
        </w:tc>
        <w:tc>
          <w:tcPr>
            <w:tcW w:w="904" w:type="dxa"/>
            <w:vAlign w:val="center"/>
          </w:tcPr>
          <w:p>
            <w:pPr>
              <w:pStyle w:val="0"/>
              <w:jc w:val="center"/>
            </w:pPr>
            <w:r>
              <w:rPr>
                <w:sz w:val="20"/>
              </w:rPr>
              <w:t xml:space="preserve">-</w:t>
            </w:r>
          </w:p>
        </w:tc>
        <w:tc>
          <w:tcPr>
            <w:tcW w:w="1519" w:type="dxa"/>
            <w:vAlign w:val="center"/>
          </w:tcPr>
          <w:p>
            <w:pPr>
              <w:pStyle w:val="0"/>
              <w:jc w:val="center"/>
            </w:pPr>
            <w:r>
              <w:rPr>
                <w:sz w:val="20"/>
              </w:rPr>
              <w:t xml:space="preserve">-</w:t>
            </w:r>
          </w:p>
        </w:tc>
      </w:tr>
      <w:tr>
        <w:tc>
          <w:tcPr>
            <w:tcW w:w="1849" w:type="dxa"/>
            <w:vAlign w:val="center"/>
          </w:tcPr>
          <w:p>
            <w:pPr>
              <w:pStyle w:val="0"/>
            </w:pPr>
            <w:r>
              <w:rPr>
                <w:sz w:val="20"/>
              </w:rPr>
              <w:t xml:space="preserve">Сроки реализации подпрограммы</w:t>
            </w:r>
          </w:p>
        </w:tc>
        <w:tc>
          <w:tcPr>
            <w:gridSpan w:val="9"/>
            <w:tcW w:w="10446" w:type="dxa"/>
            <w:vAlign w:val="center"/>
          </w:tcPr>
          <w:p>
            <w:pPr>
              <w:pStyle w:val="0"/>
            </w:pPr>
            <w:r>
              <w:rPr>
                <w:sz w:val="20"/>
              </w:rPr>
              <w:t xml:space="preserve">2020 - 2025 годы с прогнозом на 2026 год</w:t>
            </w:r>
          </w:p>
        </w:tc>
      </w:tr>
      <w:tr>
        <w:tc>
          <w:tcPr>
            <w:tcW w:w="1849" w:type="dxa"/>
            <w:vMerge w:val="restart"/>
          </w:tcPr>
          <w:p>
            <w:pPr>
              <w:pStyle w:val="0"/>
            </w:pPr>
            <w:r>
              <w:rPr>
                <w:sz w:val="20"/>
              </w:rPr>
              <w:t xml:space="preserve">Объем и источники финансирования подпрограммы (с детализацией по годам реализации, тыс. рублей)</w:t>
            </w:r>
          </w:p>
        </w:tc>
        <w:tc>
          <w:tcPr>
            <w:tcW w:w="2119" w:type="dxa"/>
            <w:vAlign w:val="center"/>
          </w:tcPr>
          <w:p>
            <w:pPr>
              <w:pStyle w:val="0"/>
            </w:pPr>
            <w:r>
              <w:rPr>
                <w:sz w:val="20"/>
              </w:rPr>
              <w:t xml:space="preserve">Источники</w:t>
            </w:r>
          </w:p>
        </w:tc>
        <w:tc>
          <w:tcPr>
            <w:tcW w:w="1024" w:type="dxa"/>
            <w:vAlign w:val="center"/>
          </w:tcPr>
          <w:p>
            <w:pPr>
              <w:pStyle w:val="0"/>
            </w:pPr>
            <w:r>
              <w:rPr>
                <w:sz w:val="20"/>
              </w:rPr>
              <w:t xml:space="preserve">Всего</w:t>
            </w:r>
          </w:p>
        </w:tc>
        <w:tc>
          <w:tcPr>
            <w:tcW w:w="1024" w:type="dxa"/>
            <w:vAlign w:val="center"/>
          </w:tcPr>
          <w:p>
            <w:pPr>
              <w:pStyle w:val="0"/>
              <w:jc w:val="center"/>
            </w:pPr>
            <w:r>
              <w:rPr>
                <w:sz w:val="20"/>
              </w:rPr>
              <w:t xml:space="preserve">2020 год</w:t>
            </w:r>
          </w:p>
        </w:tc>
        <w:tc>
          <w:tcPr>
            <w:tcW w:w="1024" w:type="dxa"/>
            <w:vAlign w:val="center"/>
          </w:tcPr>
          <w:p>
            <w:pPr>
              <w:pStyle w:val="0"/>
              <w:jc w:val="center"/>
            </w:pPr>
            <w:r>
              <w:rPr>
                <w:sz w:val="20"/>
              </w:rPr>
              <w:t xml:space="preserve">2021 год</w:t>
            </w:r>
          </w:p>
        </w:tc>
        <w:tc>
          <w:tcPr>
            <w:tcW w:w="904" w:type="dxa"/>
            <w:vAlign w:val="center"/>
          </w:tcPr>
          <w:p>
            <w:pPr>
              <w:pStyle w:val="0"/>
              <w:jc w:val="center"/>
            </w:pPr>
            <w:r>
              <w:rPr>
                <w:sz w:val="20"/>
              </w:rPr>
              <w:t xml:space="preserve">2022 год</w:t>
            </w:r>
          </w:p>
        </w:tc>
        <w:tc>
          <w:tcPr>
            <w:tcW w:w="1024" w:type="dxa"/>
            <w:vAlign w:val="center"/>
          </w:tcPr>
          <w:p>
            <w:pPr>
              <w:pStyle w:val="0"/>
              <w:jc w:val="center"/>
            </w:pPr>
            <w:r>
              <w:rPr>
                <w:sz w:val="20"/>
              </w:rPr>
              <w:t xml:space="preserve">2023 год</w:t>
            </w:r>
          </w:p>
        </w:tc>
        <w:tc>
          <w:tcPr>
            <w:tcW w:w="904" w:type="dxa"/>
            <w:vAlign w:val="center"/>
          </w:tcPr>
          <w:p>
            <w:pPr>
              <w:pStyle w:val="0"/>
              <w:jc w:val="center"/>
            </w:pPr>
            <w:r>
              <w:rPr>
                <w:sz w:val="20"/>
              </w:rPr>
              <w:t xml:space="preserve">2024 год</w:t>
            </w:r>
          </w:p>
        </w:tc>
        <w:tc>
          <w:tcPr>
            <w:tcW w:w="904" w:type="dxa"/>
            <w:vAlign w:val="center"/>
          </w:tcPr>
          <w:p>
            <w:pPr>
              <w:pStyle w:val="0"/>
              <w:jc w:val="center"/>
            </w:pPr>
            <w:r>
              <w:rPr>
                <w:sz w:val="20"/>
              </w:rPr>
              <w:t xml:space="preserve">2025 год</w:t>
            </w:r>
          </w:p>
        </w:tc>
        <w:tc>
          <w:tcPr>
            <w:tcW w:w="1519" w:type="dxa"/>
            <w:vAlign w:val="center"/>
          </w:tcPr>
          <w:p>
            <w:pPr>
              <w:pStyle w:val="0"/>
              <w:jc w:val="center"/>
            </w:pPr>
            <w:r>
              <w:rPr>
                <w:sz w:val="20"/>
              </w:rPr>
              <w:t xml:space="preserve">2026 год (прогнозный)</w:t>
            </w:r>
          </w:p>
        </w:tc>
      </w:tr>
      <w:tr>
        <w:tc>
          <w:tcPr>
            <w:vMerge w:val="continue"/>
          </w:tcPr>
          <w:p/>
        </w:tc>
        <w:tc>
          <w:tcPr>
            <w:tcW w:w="2119" w:type="dxa"/>
            <w:vAlign w:val="center"/>
          </w:tcPr>
          <w:p>
            <w:pPr>
              <w:pStyle w:val="0"/>
            </w:pPr>
            <w:r>
              <w:rPr>
                <w:sz w:val="20"/>
              </w:rPr>
              <w:t xml:space="preserve">федеральный бюджет:</w:t>
            </w:r>
          </w:p>
        </w:tc>
        <w:tc>
          <w:tcPr>
            <w:tcW w:w="1024" w:type="dxa"/>
            <w:vAlign w:val="center"/>
          </w:tcPr>
          <w:p>
            <w:pPr>
              <w:pStyle w:val="0"/>
              <w:jc w:val="center"/>
            </w:pPr>
            <w:r>
              <w:rPr>
                <w:sz w:val="20"/>
              </w:rPr>
              <w:t xml:space="preserve">264924,3</w:t>
            </w:r>
          </w:p>
        </w:tc>
        <w:tc>
          <w:tcPr>
            <w:tcW w:w="1024" w:type="dxa"/>
            <w:vAlign w:val="center"/>
          </w:tcPr>
          <w:p>
            <w:pPr>
              <w:pStyle w:val="0"/>
              <w:jc w:val="center"/>
            </w:pPr>
            <w:r>
              <w:rPr>
                <w:sz w:val="20"/>
              </w:rPr>
              <w:t xml:space="preserve">44464,8</w:t>
            </w:r>
          </w:p>
        </w:tc>
        <w:tc>
          <w:tcPr>
            <w:tcW w:w="1024" w:type="dxa"/>
            <w:vAlign w:val="center"/>
          </w:tcPr>
          <w:p>
            <w:pPr>
              <w:pStyle w:val="0"/>
              <w:jc w:val="center"/>
            </w:pPr>
            <w:r>
              <w:rPr>
                <w:sz w:val="20"/>
              </w:rPr>
              <w:t xml:space="preserve">96628,6</w:t>
            </w:r>
          </w:p>
        </w:tc>
        <w:tc>
          <w:tcPr>
            <w:tcW w:w="904" w:type="dxa"/>
            <w:vAlign w:val="center"/>
          </w:tcPr>
          <w:p>
            <w:pPr>
              <w:pStyle w:val="0"/>
              <w:jc w:val="center"/>
            </w:pPr>
            <w:r>
              <w:rPr>
                <w:sz w:val="20"/>
              </w:rPr>
              <w:t xml:space="preserve">40163,0</w:t>
            </w:r>
          </w:p>
        </w:tc>
        <w:tc>
          <w:tcPr>
            <w:tcW w:w="1024" w:type="dxa"/>
            <w:vAlign w:val="center"/>
          </w:tcPr>
          <w:p>
            <w:pPr>
              <w:pStyle w:val="0"/>
              <w:jc w:val="center"/>
            </w:pPr>
            <w:r>
              <w:rPr>
                <w:sz w:val="20"/>
              </w:rPr>
              <w:t xml:space="preserve">78276,5</w:t>
            </w:r>
          </w:p>
        </w:tc>
        <w:tc>
          <w:tcPr>
            <w:tcW w:w="904" w:type="dxa"/>
            <w:vAlign w:val="center"/>
          </w:tcPr>
          <w:p>
            <w:pPr>
              <w:pStyle w:val="0"/>
              <w:jc w:val="center"/>
            </w:pPr>
            <w:r>
              <w:rPr>
                <w:sz w:val="20"/>
              </w:rPr>
              <w:t xml:space="preserve">1685,4</w:t>
            </w:r>
          </w:p>
        </w:tc>
        <w:tc>
          <w:tcPr>
            <w:tcW w:w="904" w:type="dxa"/>
            <w:vAlign w:val="center"/>
          </w:tcPr>
          <w:p>
            <w:pPr>
              <w:pStyle w:val="0"/>
              <w:jc w:val="center"/>
            </w:pPr>
            <w:r>
              <w:rPr>
                <w:sz w:val="20"/>
              </w:rPr>
              <w:t xml:space="preserve">1853,0</w:t>
            </w:r>
          </w:p>
        </w:tc>
        <w:tc>
          <w:tcPr>
            <w:tcW w:w="1519" w:type="dxa"/>
            <w:vAlign w:val="center"/>
          </w:tcPr>
          <w:p>
            <w:pPr>
              <w:pStyle w:val="0"/>
              <w:jc w:val="center"/>
            </w:pPr>
            <w:r>
              <w:rPr>
                <w:sz w:val="20"/>
              </w:rPr>
              <w:t xml:space="preserve">1853,0</w:t>
            </w:r>
          </w:p>
        </w:tc>
      </w:tr>
      <w:tr>
        <w:tc>
          <w:tcPr>
            <w:vMerge w:val="continue"/>
          </w:tcPr>
          <w:p/>
        </w:tc>
        <w:tc>
          <w:tcPr>
            <w:tcW w:w="2119" w:type="dxa"/>
            <w:vAlign w:val="center"/>
          </w:tcPr>
          <w:p>
            <w:pPr>
              <w:pStyle w:val="0"/>
            </w:pPr>
            <w:r>
              <w:rPr>
                <w:sz w:val="20"/>
              </w:rPr>
              <w:t xml:space="preserve">в т.ч. средства федерального бюджета, поступающие напрямую получателям на счета, открытые в кредитных организациях или в Федеральном казначействе (по согласованию) (прогноз)</w:t>
            </w:r>
          </w:p>
        </w:tc>
        <w:tc>
          <w:tcPr>
            <w:tcW w:w="102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90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904" w:type="dxa"/>
            <w:vAlign w:val="center"/>
          </w:tcPr>
          <w:p>
            <w:pPr>
              <w:pStyle w:val="0"/>
              <w:jc w:val="center"/>
            </w:pPr>
            <w:r>
              <w:rPr>
                <w:sz w:val="20"/>
              </w:rPr>
              <w:t xml:space="preserve">0,0</w:t>
            </w:r>
          </w:p>
        </w:tc>
        <w:tc>
          <w:tcPr>
            <w:tcW w:w="904" w:type="dxa"/>
            <w:vAlign w:val="center"/>
          </w:tcPr>
          <w:p>
            <w:pPr>
              <w:pStyle w:val="0"/>
              <w:jc w:val="center"/>
            </w:pPr>
            <w:r>
              <w:rPr>
                <w:sz w:val="20"/>
              </w:rPr>
              <w:t xml:space="preserve">0,0</w:t>
            </w:r>
          </w:p>
        </w:tc>
        <w:tc>
          <w:tcPr>
            <w:tcW w:w="1519" w:type="dxa"/>
            <w:vAlign w:val="center"/>
          </w:tcPr>
          <w:p>
            <w:pPr>
              <w:pStyle w:val="0"/>
              <w:jc w:val="center"/>
            </w:pPr>
            <w:r>
              <w:rPr>
                <w:sz w:val="20"/>
              </w:rPr>
              <w:t xml:space="preserve">0,0</w:t>
            </w:r>
          </w:p>
        </w:tc>
      </w:tr>
      <w:tr>
        <w:tc>
          <w:tcPr>
            <w:vMerge w:val="continue"/>
          </w:tcPr>
          <w:p/>
        </w:tc>
        <w:tc>
          <w:tcPr>
            <w:tcW w:w="2119" w:type="dxa"/>
            <w:vAlign w:val="center"/>
          </w:tcPr>
          <w:p>
            <w:pPr>
              <w:pStyle w:val="0"/>
            </w:pPr>
            <w:r>
              <w:rPr>
                <w:sz w:val="20"/>
              </w:rPr>
              <w:t xml:space="preserve">областной бюджет</w:t>
            </w:r>
          </w:p>
        </w:tc>
        <w:tc>
          <w:tcPr>
            <w:tcW w:w="1024" w:type="dxa"/>
            <w:vAlign w:val="center"/>
          </w:tcPr>
          <w:p>
            <w:pPr>
              <w:pStyle w:val="0"/>
              <w:jc w:val="center"/>
            </w:pPr>
            <w:r>
              <w:rPr>
                <w:sz w:val="20"/>
              </w:rPr>
              <w:t xml:space="preserve">181229,9</w:t>
            </w:r>
          </w:p>
        </w:tc>
        <w:tc>
          <w:tcPr>
            <w:tcW w:w="1024" w:type="dxa"/>
            <w:vAlign w:val="center"/>
          </w:tcPr>
          <w:p>
            <w:pPr>
              <w:pStyle w:val="0"/>
              <w:jc w:val="center"/>
            </w:pPr>
            <w:r>
              <w:rPr>
                <w:sz w:val="20"/>
              </w:rPr>
              <w:t xml:space="preserve">46364,3</w:t>
            </w:r>
          </w:p>
        </w:tc>
        <w:tc>
          <w:tcPr>
            <w:tcW w:w="1024" w:type="dxa"/>
            <w:vAlign w:val="center"/>
          </w:tcPr>
          <w:p>
            <w:pPr>
              <w:pStyle w:val="0"/>
              <w:jc w:val="center"/>
            </w:pPr>
            <w:r>
              <w:rPr>
                <w:sz w:val="20"/>
              </w:rPr>
              <w:t xml:space="preserve">19258,8</w:t>
            </w:r>
          </w:p>
        </w:tc>
        <w:tc>
          <w:tcPr>
            <w:tcW w:w="904" w:type="dxa"/>
            <w:vAlign w:val="center"/>
          </w:tcPr>
          <w:p>
            <w:pPr>
              <w:pStyle w:val="0"/>
              <w:jc w:val="center"/>
            </w:pPr>
            <w:r>
              <w:rPr>
                <w:sz w:val="20"/>
              </w:rPr>
              <w:t xml:space="preserve">23542,4</w:t>
            </w:r>
          </w:p>
        </w:tc>
        <w:tc>
          <w:tcPr>
            <w:tcW w:w="1024" w:type="dxa"/>
            <w:vAlign w:val="center"/>
          </w:tcPr>
          <w:p>
            <w:pPr>
              <w:pStyle w:val="0"/>
              <w:jc w:val="center"/>
            </w:pPr>
            <w:r>
              <w:rPr>
                <w:sz w:val="20"/>
              </w:rPr>
              <w:t xml:space="preserve">24689,9</w:t>
            </w:r>
          </w:p>
        </w:tc>
        <w:tc>
          <w:tcPr>
            <w:tcW w:w="904" w:type="dxa"/>
            <w:vAlign w:val="center"/>
          </w:tcPr>
          <w:p>
            <w:pPr>
              <w:pStyle w:val="0"/>
              <w:jc w:val="center"/>
            </w:pPr>
            <w:r>
              <w:rPr>
                <w:sz w:val="20"/>
              </w:rPr>
              <w:t xml:space="preserve">22458,7</w:t>
            </w:r>
          </w:p>
        </w:tc>
        <w:tc>
          <w:tcPr>
            <w:tcW w:w="904" w:type="dxa"/>
            <w:vAlign w:val="center"/>
          </w:tcPr>
          <w:p>
            <w:pPr>
              <w:pStyle w:val="0"/>
              <w:jc w:val="center"/>
            </w:pPr>
            <w:r>
              <w:rPr>
                <w:sz w:val="20"/>
              </w:rPr>
              <w:t xml:space="preserve">22457,9</w:t>
            </w:r>
          </w:p>
        </w:tc>
        <w:tc>
          <w:tcPr>
            <w:tcW w:w="1519" w:type="dxa"/>
            <w:vAlign w:val="center"/>
          </w:tcPr>
          <w:p>
            <w:pPr>
              <w:pStyle w:val="0"/>
              <w:jc w:val="center"/>
            </w:pPr>
            <w:r>
              <w:rPr>
                <w:sz w:val="20"/>
              </w:rPr>
              <w:t xml:space="preserve">22457,9</w:t>
            </w:r>
          </w:p>
        </w:tc>
      </w:tr>
      <w:tr>
        <w:tc>
          <w:tcPr>
            <w:vMerge w:val="continue"/>
          </w:tcPr>
          <w:p/>
        </w:tc>
        <w:tc>
          <w:tcPr>
            <w:tcW w:w="2119" w:type="dxa"/>
            <w:vAlign w:val="center"/>
          </w:tcPr>
          <w:p>
            <w:pPr>
              <w:pStyle w:val="0"/>
            </w:pPr>
            <w:r>
              <w:rPr>
                <w:sz w:val="20"/>
              </w:rPr>
              <w:t xml:space="preserve">местные бюджеты (по согласованию) (прогноз)</w:t>
            </w:r>
          </w:p>
        </w:tc>
        <w:tc>
          <w:tcPr>
            <w:tcW w:w="1024" w:type="dxa"/>
            <w:vAlign w:val="center"/>
          </w:tcPr>
          <w:p>
            <w:pPr>
              <w:pStyle w:val="0"/>
              <w:jc w:val="center"/>
            </w:pPr>
            <w:r>
              <w:rPr>
                <w:sz w:val="20"/>
              </w:rPr>
              <w:t xml:space="preserve">26134,6</w:t>
            </w:r>
          </w:p>
        </w:tc>
        <w:tc>
          <w:tcPr>
            <w:tcW w:w="1024" w:type="dxa"/>
            <w:vAlign w:val="center"/>
          </w:tcPr>
          <w:p>
            <w:pPr>
              <w:pStyle w:val="0"/>
              <w:jc w:val="center"/>
            </w:pPr>
            <w:r>
              <w:rPr>
                <w:sz w:val="20"/>
              </w:rPr>
              <w:t xml:space="preserve">9578,0</w:t>
            </w:r>
          </w:p>
        </w:tc>
        <w:tc>
          <w:tcPr>
            <w:tcW w:w="1024" w:type="dxa"/>
            <w:vAlign w:val="center"/>
          </w:tcPr>
          <w:p>
            <w:pPr>
              <w:pStyle w:val="0"/>
              <w:jc w:val="center"/>
            </w:pPr>
            <w:r>
              <w:rPr>
                <w:sz w:val="20"/>
              </w:rPr>
              <w:t xml:space="preserve">4786,6</w:t>
            </w:r>
          </w:p>
        </w:tc>
        <w:tc>
          <w:tcPr>
            <w:tcW w:w="904" w:type="dxa"/>
            <w:vAlign w:val="center"/>
          </w:tcPr>
          <w:p>
            <w:pPr>
              <w:pStyle w:val="0"/>
              <w:jc w:val="center"/>
            </w:pPr>
            <w:r>
              <w:rPr>
                <w:sz w:val="20"/>
              </w:rPr>
              <w:t xml:space="preserve">3144,0</w:t>
            </w:r>
          </w:p>
        </w:tc>
        <w:tc>
          <w:tcPr>
            <w:tcW w:w="1024" w:type="dxa"/>
            <w:vAlign w:val="center"/>
          </w:tcPr>
          <w:p>
            <w:pPr>
              <w:pStyle w:val="0"/>
              <w:jc w:val="center"/>
            </w:pPr>
            <w:r>
              <w:rPr>
                <w:sz w:val="20"/>
              </w:rPr>
              <w:t xml:space="preserve">3028,6</w:t>
            </w:r>
          </w:p>
        </w:tc>
        <w:tc>
          <w:tcPr>
            <w:tcW w:w="904" w:type="dxa"/>
            <w:vAlign w:val="center"/>
          </w:tcPr>
          <w:p>
            <w:pPr>
              <w:pStyle w:val="0"/>
              <w:jc w:val="center"/>
            </w:pPr>
            <w:r>
              <w:rPr>
                <w:sz w:val="20"/>
              </w:rPr>
              <w:t xml:space="preserve">1857,2</w:t>
            </w:r>
          </w:p>
        </w:tc>
        <w:tc>
          <w:tcPr>
            <w:tcW w:w="904" w:type="dxa"/>
            <w:vAlign w:val="center"/>
          </w:tcPr>
          <w:p>
            <w:pPr>
              <w:pStyle w:val="0"/>
              <w:jc w:val="center"/>
            </w:pPr>
            <w:r>
              <w:rPr>
                <w:sz w:val="20"/>
              </w:rPr>
              <w:t xml:space="preserve">1870,1</w:t>
            </w:r>
          </w:p>
        </w:tc>
        <w:tc>
          <w:tcPr>
            <w:tcW w:w="1519" w:type="dxa"/>
            <w:vAlign w:val="center"/>
          </w:tcPr>
          <w:p>
            <w:pPr>
              <w:pStyle w:val="0"/>
              <w:jc w:val="center"/>
            </w:pPr>
            <w:r>
              <w:rPr>
                <w:sz w:val="20"/>
              </w:rPr>
              <w:t xml:space="preserve">1870,1</w:t>
            </w:r>
          </w:p>
        </w:tc>
      </w:tr>
      <w:tr>
        <w:tc>
          <w:tcPr>
            <w:vMerge w:val="continue"/>
          </w:tcPr>
          <w:p/>
        </w:tc>
        <w:tc>
          <w:tcPr>
            <w:tcW w:w="2119" w:type="dxa"/>
            <w:vAlign w:val="center"/>
          </w:tcPr>
          <w:p>
            <w:pPr>
              <w:pStyle w:val="0"/>
            </w:pPr>
            <w:r>
              <w:rPr>
                <w:sz w:val="20"/>
              </w:rPr>
              <w:t xml:space="preserve">внебюджетные источники (по согласованию) (прогноз)</w:t>
            </w:r>
          </w:p>
        </w:tc>
        <w:tc>
          <w:tcPr>
            <w:tcW w:w="1024" w:type="dxa"/>
            <w:vAlign w:val="center"/>
          </w:tcPr>
          <w:p>
            <w:pPr>
              <w:pStyle w:val="0"/>
              <w:jc w:val="center"/>
            </w:pPr>
            <w:r>
              <w:rPr>
                <w:sz w:val="20"/>
              </w:rPr>
              <w:t xml:space="preserve">109123,0</w:t>
            </w:r>
          </w:p>
        </w:tc>
        <w:tc>
          <w:tcPr>
            <w:tcW w:w="1024" w:type="dxa"/>
            <w:vAlign w:val="center"/>
          </w:tcPr>
          <w:p>
            <w:pPr>
              <w:pStyle w:val="0"/>
              <w:jc w:val="center"/>
            </w:pPr>
            <w:r>
              <w:rPr>
                <w:sz w:val="20"/>
              </w:rPr>
              <w:t xml:space="preserve">29506,3</w:t>
            </w:r>
          </w:p>
        </w:tc>
        <w:tc>
          <w:tcPr>
            <w:tcW w:w="1024" w:type="dxa"/>
            <w:vAlign w:val="center"/>
          </w:tcPr>
          <w:p>
            <w:pPr>
              <w:pStyle w:val="0"/>
              <w:jc w:val="center"/>
            </w:pPr>
            <w:r>
              <w:rPr>
                <w:sz w:val="20"/>
              </w:rPr>
              <w:t xml:space="preserve">18367,0</w:t>
            </w:r>
          </w:p>
        </w:tc>
        <w:tc>
          <w:tcPr>
            <w:tcW w:w="904" w:type="dxa"/>
            <w:vAlign w:val="center"/>
          </w:tcPr>
          <w:p>
            <w:pPr>
              <w:pStyle w:val="0"/>
              <w:jc w:val="center"/>
            </w:pPr>
            <w:r>
              <w:rPr>
                <w:sz w:val="20"/>
              </w:rPr>
              <w:t xml:space="preserve">16055,1</w:t>
            </w:r>
          </w:p>
        </w:tc>
        <w:tc>
          <w:tcPr>
            <w:tcW w:w="1024" w:type="dxa"/>
            <w:vAlign w:val="center"/>
          </w:tcPr>
          <w:p>
            <w:pPr>
              <w:pStyle w:val="0"/>
              <w:jc w:val="center"/>
            </w:pPr>
            <w:r>
              <w:rPr>
                <w:sz w:val="20"/>
              </w:rPr>
              <w:t xml:space="preserve">11610,4</w:t>
            </w:r>
          </w:p>
        </w:tc>
        <w:tc>
          <w:tcPr>
            <w:tcW w:w="904" w:type="dxa"/>
            <w:vAlign w:val="center"/>
          </w:tcPr>
          <w:p>
            <w:pPr>
              <w:pStyle w:val="0"/>
              <w:jc w:val="center"/>
            </w:pPr>
            <w:r>
              <w:rPr>
                <w:sz w:val="20"/>
              </w:rPr>
              <w:t xml:space="preserve">11143,4</w:t>
            </w:r>
          </w:p>
        </w:tc>
        <w:tc>
          <w:tcPr>
            <w:tcW w:w="904" w:type="dxa"/>
            <w:vAlign w:val="center"/>
          </w:tcPr>
          <w:p>
            <w:pPr>
              <w:pStyle w:val="0"/>
              <w:jc w:val="center"/>
            </w:pPr>
            <w:r>
              <w:rPr>
                <w:sz w:val="20"/>
              </w:rPr>
              <w:t xml:space="preserve">11220,4</w:t>
            </w:r>
          </w:p>
        </w:tc>
        <w:tc>
          <w:tcPr>
            <w:tcW w:w="1519" w:type="dxa"/>
            <w:vAlign w:val="center"/>
          </w:tcPr>
          <w:p>
            <w:pPr>
              <w:pStyle w:val="0"/>
              <w:jc w:val="center"/>
            </w:pPr>
            <w:r>
              <w:rPr>
                <w:sz w:val="20"/>
              </w:rPr>
              <w:t xml:space="preserve">11220,4</w:t>
            </w:r>
          </w:p>
        </w:tc>
      </w:tr>
      <w:tr>
        <w:tc>
          <w:tcPr>
            <w:vMerge w:val="continue"/>
          </w:tcPr>
          <w:p/>
        </w:tc>
        <w:tc>
          <w:tcPr>
            <w:tcW w:w="2119" w:type="dxa"/>
            <w:vAlign w:val="center"/>
          </w:tcPr>
          <w:p>
            <w:pPr>
              <w:pStyle w:val="0"/>
            </w:pPr>
            <w:r>
              <w:rPr>
                <w:sz w:val="20"/>
              </w:rPr>
              <w:t xml:space="preserve">всего по источникам</w:t>
            </w:r>
          </w:p>
        </w:tc>
        <w:tc>
          <w:tcPr>
            <w:tcW w:w="1024" w:type="dxa"/>
            <w:vAlign w:val="center"/>
          </w:tcPr>
          <w:p>
            <w:pPr>
              <w:pStyle w:val="0"/>
              <w:jc w:val="center"/>
            </w:pPr>
            <w:r>
              <w:rPr>
                <w:sz w:val="20"/>
              </w:rPr>
              <w:t xml:space="preserve">581411,9</w:t>
            </w:r>
          </w:p>
        </w:tc>
        <w:tc>
          <w:tcPr>
            <w:tcW w:w="1024" w:type="dxa"/>
            <w:vAlign w:val="center"/>
          </w:tcPr>
          <w:p>
            <w:pPr>
              <w:pStyle w:val="0"/>
              <w:jc w:val="center"/>
            </w:pPr>
            <w:r>
              <w:rPr>
                <w:sz w:val="20"/>
              </w:rPr>
              <w:t xml:space="preserve">129913,4</w:t>
            </w:r>
          </w:p>
        </w:tc>
        <w:tc>
          <w:tcPr>
            <w:tcW w:w="1024" w:type="dxa"/>
            <w:vAlign w:val="center"/>
          </w:tcPr>
          <w:p>
            <w:pPr>
              <w:pStyle w:val="0"/>
              <w:jc w:val="center"/>
            </w:pPr>
            <w:r>
              <w:rPr>
                <w:sz w:val="20"/>
              </w:rPr>
              <w:t xml:space="preserve">139041,1</w:t>
            </w:r>
          </w:p>
        </w:tc>
        <w:tc>
          <w:tcPr>
            <w:tcW w:w="904" w:type="dxa"/>
            <w:vAlign w:val="center"/>
          </w:tcPr>
          <w:p>
            <w:pPr>
              <w:pStyle w:val="0"/>
              <w:jc w:val="center"/>
            </w:pPr>
            <w:r>
              <w:rPr>
                <w:sz w:val="20"/>
              </w:rPr>
              <w:t xml:space="preserve">82904,6</w:t>
            </w:r>
          </w:p>
        </w:tc>
        <w:tc>
          <w:tcPr>
            <w:tcW w:w="1024" w:type="dxa"/>
            <w:vAlign w:val="center"/>
          </w:tcPr>
          <w:p>
            <w:pPr>
              <w:pStyle w:val="0"/>
              <w:jc w:val="center"/>
            </w:pPr>
            <w:r>
              <w:rPr>
                <w:sz w:val="20"/>
              </w:rPr>
              <w:t xml:space="preserve">117605,3</w:t>
            </w:r>
          </w:p>
        </w:tc>
        <w:tc>
          <w:tcPr>
            <w:tcW w:w="904" w:type="dxa"/>
            <w:vAlign w:val="center"/>
          </w:tcPr>
          <w:p>
            <w:pPr>
              <w:pStyle w:val="0"/>
              <w:jc w:val="center"/>
            </w:pPr>
            <w:r>
              <w:rPr>
                <w:sz w:val="20"/>
              </w:rPr>
              <w:t xml:space="preserve">37144,7</w:t>
            </w:r>
          </w:p>
        </w:tc>
        <w:tc>
          <w:tcPr>
            <w:tcW w:w="904" w:type="dxa"/>
            <w:vAlign w:val="center"/>
          </w:tcPr>
          <w:p>
            <w:pPr>
              <w:pStyle w:val="0"/>
              <w:jc w:val="center"/>
            </w:pPr>
            <w:r>
              <w:rPr>
                <w:sz w:val="20"/>
              </w:rPr>
              <w:t xml:space="preserve">37401,4</w:t>
            </w:r>
          </w:p>
        </w:tc>
        <w:tc>
          <w:tcPr>
            <w:tcW w:w="1519" w:type="dxa"/>
            <w:vAlign w:val="center"/>
          </w:tcPr>
          <w:p>
            <w:pPr>
              <w:pStyle w:val="0"/>
              <w:jc w:val="center"/>
            </w:pPr>
            <w:r>
              <w:rPr>
                <w:sz w:val="20"/>
              </w:rPr>
              <w:t xml:space="preserve">37401,4</w:t>
            </w:r>
          </w:p>
        </w:tc>
      </w:tr>
    </w:tbl>
    <w:p>
      <w:pPr>
        <w:pStyle w:val="0"/>
        <w:jc w:val="both"/>
      </w:pPr>
      <w:r>
        <w:rPr>
          <w:sz w:val="20"/>
        </w:rPr>
      </w:r>
    </w:p>
    <w:p>
      <w:pPr>
        <w:pStyle w:val="2"/>
        <w:outlineLvl w:val="2"/>
        <w:jc w:val="center"/>
      </w:pPr>
      <w:r>
        <w:rPr>
          <w:sz w:val="20"/>
        </w:rPr>
        <w:t xml:space="preserve">Перечень показателей цели и задач Подпрограммы 1,</w:t>
      </w:r>
    </w:p>
    <w:p>
      <w:pPr>
        <w:pStyle w:val="2"/>
        <w:jc w:val="center"/>
      </w:pPr>
      <w:r>
        <w:rPr>
          <w:sz w:val="20"/>
        </w:rPr>
        <w:t xml:space="preserve">сведения о порядке сбора информации по показателям</w:t>
      </w:r>
    </w:p>
    <w:p>
      <w:pPr>
        <w:pStyle w:val="2"/>
        <w:jc w:val="center"/>
      </w:pPr>
      <w:r>
        <w:rPr>
          <w:sz w:val="20"/>
        </w:rPr>
        <w:t xml:space="preserve">и методике их расчета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119"/>
        <w:gridCol w:w="737"/>
        <w:gridCol w:w="1247"/>
        <w:gridCol w:w="1134"/>
        <w:gridCol w:w="1361"/>
        <w:gridCol w:w="1587"/>
        <w:gridCol w:w="1587"/>
        <w:gridCol w:w="1871"/>
        <w:gridCol w:w="1474"/>
      </w:tblGrid>
      <w:tr>
        <w:tc>
          <w:tcPr>
            <w:tcW w:w="454" w:type="dxa"/>
            <w:vAlign w:val="center"/>
          </w:tcPr>
          <w:p>
            <w:pPr>
              <w:pStyle w:val="0"/>
              <w:jc w:val="center"/>
            </w:pPr>
            <w:r>
              <w:rPr>
                <w:sz w:val="20"/>
              </w:rPr>
              <w:t xml:space="preserve">N п/п</w:t>
            </w:r>
          </w:p>
        </w:tc>
        <w:tc>
          <w:tcPr>
            <w:tcW w:w="2119" w:type="dxa"/>
            <w:vAlign w:val="center"/>
          </w:tcPr>
          <w:p>
            <w:pPr>
              <w:pStyle w:val="0"/>
              <w:jc w:val="center"/>
            </w:pPr>
            <w:r>
              <w:rPr>
                <w:sz w:val="20"/>
              </w:rPr>
              <w:t xml:space="preserve">Наименование показателя</w:t>
            </w:r>
          </w:p>
        </w:tc>
        <w:tc>
          <w:tcPr>
            <w:tcW w:w="737" w:type="dxa"/>
            <w:vAlign w:val="center"/>
          </w:tcPr>
          <w:p>
            <w:pPr>
              <w:pStyle w:val="0"/>
              <w:jc w:val="center"/>
            </w:pPr>
            <w:r>
              <w:rPr>
                <w:sz w:val="20"/>
              </w:rPr>
              <w:t xml:space="preserve">Единица измерения</w:t>
            </w:r>
          </w:p>
        </w:tc>
        <w:tc>
          <w:tcPr>
            <w:tcW w:w="1247" w:type="dxa"/>
            <w:vAlign w:val="center"/>
          </w:tcPr>
          <w:p>
            <w:pPr>
              <w:pStyle w:val="0"/>
              <w:jc w:val="center"/>
            </w:pPr>
            <w:r>
              <w:rPr>
                <w:sz w:val="20"/>
              </w:rPr>
              <w:t xml:space="preserve">Пункт Федерального </w:t>
            </w:r>
            <w:hyperlink w:history="0" r:id="rId36" w:tooltip="Распоряжение Правительства РФ от 06.05.2008 N 671-р (ред. от 10.06.2023) &lt;Об утверждении Федерального плана статистических работ&gt; (вместе с &quot;Федеральным планом статистических работ&quot;) {КонсультантПлюс}">
              <w:r>
                <w:rPr>
                  <w:sz w:val="20"/>
                  <w:color w:val="0000ff"/>
                </w:rPr>
                <w:t xml:space="preserve">плана</w:t>
              </w:r>
            </w:hyperlink>
            <w:r>
              <w:rPr>
                <w:sz w:val="20"/>
              </w:rPr>
              <w:t xml:space="preserve"> статистических работ</w:t>
            </w:r>
          </w:p>
        </w:tc>
        <w:tc>
          <w:tcPr>
            <w:tcW w:w="1134" w:type="dxa"/>
            <w:vAlign w:val="center"/>
          </w:tcPr>
          <w:p>
            <w:pPr>
              <w:pStyle w:val="0"/>
              <w:jc w:val="center"/>
            </w:pPr>
            <w:r>
              <w:rPr>
                <w:sz w:val="20"/>
              </w:rPr>
              <w:t xml:space="preserve">Периодичность сбора данных</w:t>
            </w:r>
          </w:p>
        </w:tc>
        <w:tc>
          <w:tcPr>
            <w:tcW w:w="1361" w:type="dxa"/>
            <w:vAlign w:val="center"/>
          </w:tcPr>
          <w:p>
            <w:pPr>
              <w:pStyle w:val="0"/>
              <w:jc w:val="center"/>
            </w:pPr>
            <w:r>
              <w:rPr>
                <w:sz w:val="20"/>
              </w:rPr>
              <w:t xml:space="preserve">Временные характеристики показателя</w:t>
            </w:r>
          </w:p>
        </w:tc>
        <w:tc>
          <w:tcPr>
            <w:tcW w:w="1587" w:type="dxa"/>
            <w:vAlign w:val="center"/>
          </w:tcPr>
          <w:p>
            <w:pPr>
              <w:pStyle w:val="0"/>
              <w:jc w:val="center"/>
            </w:pPr>
            <w:r>
              <w:rPr>
                <w:sz w:val="20"/>
              </w:rPr>
              <w:t xml:space="preserve">Алгоритм формирования (формула) расчета показателя</w:t>
            </w:r>
          </w:p>
        </w:tc>
        <w:tc>
          <w:tcPr>
            <w:tcW w:w="1587" w:type="dxa"/>
            <w:vAlign w:val="center"/>
          </w:tcPr>
          <w:p>
            <w:pPr>
              <w:pStyle w:val="0"/>
              <w:jc w:val="center"/>
            </w:pPr>
            <w:r>
              <w:rPr>
                <w:sz w:val="20"/>
              </w:rPr>
              <w:t xml:space="preserve">Метод сбора информации</w:t>
            </w:r>
          </w:p>
        </w:tc>
        <w:tc>
          <w:tcPr>
            <w:tcW w:w="1871" w:type="dxa"/>
            <w:vAlign w:val="center"/>
          </w:tcPr>
          <w:p>
            <w:pPr>
              <w:pStyle w:val="0"/>
              <w:jc w:val="center"/>
            </w:pPr>
            <w:r>
              <w:rPr>
                <w:sz w:val="20"/>
              </w:rPr>
              <w:t xml:space="preserve">Ответственный за сбор данных по показателю</w:t>
            </w:r>
          </w:p>
        </w:tc>
        <w:tc>
          <w:tcPr>
            <w:tcW w:w="1474" w:type="dxa"/>
            <w:vAlign w:val="center"/>
          </w:tcPr>
          <w:p>
            <w:pPr>
              <w:pStyle w:val="0"/>
              <w:jc w:val="center"/>
            </w:pPr>
            <w:r>
              <w:rPr>
                <w:sz w:val="20"/>
              </w:rPr>
              <w:t xml:space="preserve">Дата получения фактического значения показателя</w:t>
            </w:r>
          </w:p>
        </w:tc>
      </w:tr>
      <w:tr>
        <w:tc>
          <w:tcPr>
            <w:tcW w:w="454" w:type="dxa"/>
            <w:vAlign w:val="center"/>
          </w:tcPr>
          <w:p>
            <w:pPr>
              <w:pStyle w:val="0"/>
              <w:jc w:val="center"/>
            </w:pPr>
            <w:r>
              <w:rPr>
                <w:sz w:val="20"/>
              </w:rPr>
              <w:t xml:space="preserve">1</w:t>
            </w:r>
          </w:p>
        </w:tc>
        <w:tc>
          <w:tcPr>
            <w:tcW w:w="2119" w:type="dxa"/>
            <w:vAlign w:val="center"/>
          </w:tcPr>
          <w:p>
            <w:pPr>
              <w:pStyle w:val="0"/>
              <w:jc w:val="center"/>
            </w:pPr>
            <w:r>
              <w:rPr>
                <w:sz w:val="20"/>
              </w:rPr>
              <w:t xml:space="preserve">2</w:t>
            </w:r>
          </w:p>
        </w:tc>
        <w:tc>
          <w:tcPr>
            <w:tcW w:w="737" w:type="dxa"/>
            <w:vAlign w:val="center"/>
          </w:tcPr>
          <w:p>
            <w:pPr>
              <w:pStyle w:val="0"/>
              <w:jc w:val="center"/>
            </w:pPr>
            <w:r>
              <w:rPr>
                <w:sz w:val="20"/>
              </w:rPr>
              <w:t xml:space="preserve">3</w:t>
            </w:r>
          </w:p>
        </w:tc>
        <w:tc>
          <w:tcPr>
            <w:tcW w:w="1247" w:type="dxa"/>
            <w:vAlign w:val="center"/>
          </w:tcPr>
          <w:p>
            <w:pPr>
              <w:pStyle w:val="0"/>
              <w:jc w:val="center"/>
            </w:pPr>
            <w:r>
              <w:rPr>
                <w:sz w:val="20"/>
              </w:rPr>
              <w:t xml:space="preserve">4</w:t>
            </w:r>
          </w:p>
        </w:tc>
        <w:tc>
          <w:tcPr>
            <w:tcW w:w="1134" w:type="dxa"/>
            <w:vAlign w:val="center"/>
          </w:tcPr>
          <w:p>
            <w:pPr>
              <w:pStyle w:val="0"/>
              <w:jc w:val="center"/>
            </w:pPr>
            <w:r>
              <w:rPr>
                <w:sz w:val="20"/>
              </w:rPr>
              <w:t xml:space="preserve">5</w:t>
            </w:r>
          </w:p>
        </w:tc>
        <w:tc>
          <w:tcPr>
            <w:tcW w:w="1361" w:type="dxa"/>
            <w:vAlign w:val="center"/>
          </w:tcPr>
          <w:p>
            <w:pPr>
              <w:pStyle w:val="0"/>
              <w:jc w:val="center"/>
            </w:pPr>
            <w:r>
              <w:rPr>
                <w:sz w:val="20"/>
              </w:rPr>
              <w:t xml:space="preserve">6</w:t>
            </w:r>
          </w:p>
        </w:tc>
        <w:tc>
          <w:tcPr>
            <w:tcW w:w="1587" w:type="dxa"/>
            <w:vAlign w:val="center"/>
          </w:tcPr>
          <w:p>
            <w:pPr>
              <w:pStyle w:val="0"/>
              <w:jc w:val="center"/>
            </w:pPr>
            <w:r>
              <w:rPr>
                <w:sz w:val="20"/>
              </w:rPr>
              <w:t xml:space="preserve">7</w:t>
            </w:r>
          </w:p>
        </w:tc>
        <w:tc>
          <w:tcPr>
            <w:tcW w:w="1587" w:type="dxa"/>
            <w:vAlign w:val="center"/>
          </w:tcPr>
          <w:p>
            <w:pPr>
              <w:pStyle w:val="0"/>
              <w:jc w:val="center"/>
            </w:pPr>
            <w:r>
              <w:rPr>
                <w:sz w:val="20"/>
              </w:rPr>
              <w:t xml:space="preserve">8</w:t>
            </w:r>
          </w:p>
        </w:tc>
        <w:tc>
          <w:tcPr>
            <w:tcW w:w="1871" w:type="dxa"/>
            <w:vAlign w:val="center"/>
          </w:tcPr>
          <w:p>
            <w:pPr>
              <w:pStyle w:val="0"/>
              <w:jc w:val="center"/>
            </w:pPr>
            <w:r>
              <w:rPr>
                <w:sz w:val="20"/>
              </w:rPr>
              <w:t xml:space="preserve">9</w:t>
            </w:r>
          </w:p>
        </w:tc>
        <w:tc>
          <w:tcPr>
            <w:tcW w:w="1474" w:type="dxa"/>
            <w:vAlign w:val="center"/>
          </w:tcPr>
          <w:p>
            <w:pPr>
              <w:pStyle w:val="0"/>
              <w:jc w:val="center"/>
            </w:pPr>
            <w:r>
              <w:rPr>
                <w:sz w:val="20"/>
              </w:rPr>
              <w:t xml:space="preserve">10</w:t>
            </w:r>
          </w:p>
        </w:tc>
      </w:tr>
      <w:tr>
        <w:tc>
          <w:tcPr>
            <w:gridSpan w:val="10"/>
            <w:tcW w:w="13571" w:type="dxa"/>
            <w:vAlign w:val="center"/>
          </w:tcPr>
          <w:p>
            <w:pPr>
              <w:pStyle w:val="0"/>
              <w:outlineLvl w:val="3"/>
            </w:pPr>
            <w:r>
              <w:rPr>
                <w:sz w:val="20"/>
              </w:rPr>
              <w:t xml:space="preserve">Показатели цели Подпрограммы 1</w:t>
            </w:r>
          </w:p>
        </w:tc>
      </w:tr>
      <w:tr>
        <w:tc>
          <w:tcPr>
            <w:tcW w:w="454" w:type="dxa"/>
            <w:vAlign w:val="center"/>
            <w:vMerge w:val="restart"/>
          </w:tcPr>
          <w:p>
            <w:pPr>
              <w:pStyle w:val="0"/>
              <w:jc w:val="center"/>
            </w:pPr>
            <w:r>
              <w:rPr>
                <w:sz w:val="20"/>
              </w:rPr>
              <w:t xml:space="preserve">1.</w:t>
            </w:r>
          </w:p>
        </w:tc>
        <w:tc>
          <w:tcPr>
            <w:tcW w:w="2119" w:type="dxa"/>
            <w:vAlign w:val="center"/>
          </w:tcPr>
          <w:p>
            <w:pPr>
              <w:pStyle w:val="0"/>
            </w:pPr>
            <w:r>
              <w:rPr>
                <w:sz w:val="20"/>
              </w:rPr>
              <w:t xml:space="preserve">Показатель 1.</w:t>
            </w:r>
          </w:p>
        </w:tc>
        <w:tc>
          <w:tcPr>
            <w:tcW w:w="737" w:type="dxa"/>
            <w:vAlign w:val="center"/>
            <w:vMerge w:val="restart"/>
          </w:tcPr>
          <w:p>
            <w:pPr>
              <w:pStyle w:val="0"/>
              <w:jc w:val="center"/>
            </w:pPr>
            <w:r>
              <w:rPr>
                <w:sz w:val="20"/>
              </w:rPr>
              <w:t xml:space="preserve">единиц</w:t>
            </w:r>
          </w:p>
        </w:tc>
        <w:tc>
          <w:tcPr>
            <w:tcW w:w="1247" w:type="dxa"/>
            <w:vAlign w:val="center"/>
            <w:vMerge w:val="restart"/>
          </w:tcPr>
          <w:p>
            <w:pPr>
              <w:pStyle w:val="0"/>
            </w:pPr>
            <w:r>
              <w:rPr>
                <w:sz w:val="20"/>
              </w:rPr>
            </w:r>
          </w:p>
        </w:tc>
        <w:tc>
          <w:tcPr>
            <w:tcW w:w="1134" w:type="dxa"/>
            <w:vAlign w:val="center"/>
            <w:vMerge w:val="restart"/>
          </w:tcPr>
          <w:p>
            <w:pPr>
              <w:pStyle w:val="0"/>
              <w:jc w:val="center"/>
            </w:pPr>
            <w:r>
              <w:rPr>
                <w:sz w:val="20"/>
              </w:rPr>
              <w:t xml:space="preserve">год</w:t>
            </w:r>
          </w:p>
        </w:tc>
        <w:tc>
          <w:tcPr>
            <w:tcW w:w="1361" w:type="dxa"/>
            <w:vAlign w:val="center"/>
            <w:vMerge w:val="restart"/>
          </w:tcPr>
          <w:p>
            <w:pPr>
              <w:pStyle w:val="0"/>
            </w:pPr>
            <w:r>
              <w:rPr>
                <w:sz w:val="20"/>
              </w:rPr>
            </w:r>
          </w:p>
        </w:tc>
        <w:tc>
          <w:tcPr>
            <w:tcW w:w="1587" w:type="dxa"/>
            <w:vAlign w:val="center"/>
            <w:vMerge w:val="restart"/>
          </w:tcPr>
          <w:p>
            <w:pPr>
              <w:pStyle w:val="0"/>
              <w:jc w:val="center"/>
            </w:pPr>
            <w:r>
              <w:rPr>
                <w:sz w:val="20"/>
              </w:rPr>
              <w:t xml:space="preserve">сводная информация по муниципальным образованиям</w:t>
            </w:r>
          </w:p>
        </w:tc>
        <w:tc>
          <w:tcPr>
            <w:tcW w:w="1587" w:type="dxa"/>
            <w:vAlign w:val="center"/>
            <w:vMerge w:val="restart"/>
          </w:tcPr>
          <w:p>
            <w:pPr>
              <w:pStyle w:val="0"/>
              <w:jc w:val="center"/>
            </w:pPr>
            <w:r>
              <w:rPr>
                <w:sz w:val="20"/>
              </w:rPr>
              <w:t xml:space="preserve">периодическая отчетность муниципальных образований Томской области, кредитных организаций Томской области</w:t>
            </w:r>
          </w:p>
        </w:tc>
        <w:tc>
          <w:tcPr>
            <w:tcW w:w="1871" w:type="dxa"/>
            <w:vAlign w:val="center"/>
            <w:vMerge w:val="restart"/>
          </w:tcPr>
          <w:p>
            <w:pPr>
              <w:pStyle w:val="0"/>
              <w:jc w:val="center"/>
            </w:pPr>
            <w:r>
              <w:rPr>
                <w:sz w:val="20"/>
              </w:rPr>
              <w:t xml:space="preserve">Департамент по социально-экономическому развитию села Томской области</w:t>
            </w:r>
          </w:p>
        </w:tc>
        <w:tc>
          <w:tcPr>
            <w:tcW w:w="1474" w:type="dxa"/>
            <w:vAlign w:val="center"/>
            <w:vMerge w:val="restart"/>
          </w:tcPr>
          <w:p>
            <w:pPr>
              <w:pStyle w:val="0"/>
              <w:jc w:val="center"/>
            </w:pPr>
            <w:r>
              <w:rPr>
                <w:sz w:val="20"/>
              </w:rPr>
              <w:t xml:space="preserve">отчетный год</w:t>
            </w:r>
          </w:p>
        </w:tc>
      </w:tr>
      <w:tr>
        <w:tc>
          <w:tcPr>
            <w:vMerge w:val="continue"/>
          </w:tcPr>
          <w:p/>
        </w:tc>
        <w:tc>
          <w:tcPr>
            <w:tcW w:w="2119" w:type="dxa"/>
            <w:vAlign w:val="center"/>
          </w:tcPr>
          <w:p>
            <w:pPr>
              <w:pStyle w:val="0"/>
            </w:pPr>
            <w:r>
              <w:rPr>
                <w:sz w:val="20"/>
              </w:rPr>
              <w:t xml:space="preserve">Количество семей, улучшивших жилищные условия в сельской местности</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gridSpan w:val="10"/>
            <w:tcW w:w="13571" w:type="dxa"/>
            <w:vAlign w:val="center"/>
          </w:tcPr>
          <w:p>
            <w:pPr>
              <w:pStyle w:val="0"/>
              <w:outlineLvl w:val="3"/>
            </w:pPr>
            <w:r>
              <w:rPr>
                <w:sz w:val="20"/>
              </w:rPr>
              <w:t xml:space="preserve">Показатели задачи 1. Развитие жилищного строительства на сельских территориях и повышение уровня благоустройства домовладений</w:t>
            </w:r>
          </w:p>
        </w:tc>
      </w:tr>
      <w:tr>
        <w:tc>
          <w:tcPr>
            <w:tcW w:w="454" w:type="dxa"/>
            <w:vAlign w:val="center"/>
          </w:tcPr>
          <w:p>
            <w:pPr>
              <w:pStyle w:val="0"/>
              <w:jc w:val="center"/>
            </w:pPr>
            <w:r>
              <w:rPr>
                <w:sz w:val="20"/>
              </w:rPr>
              <w:t xml:space="preserve">2.</w:t>
            </w:r>
          </w:p>
        </w:tc>
        <w:tc>
          <w:tcPr>
            <w:tcW w:w="2119" w:type="dxa"/>
            <w:vAlign w:val="center"/>
          </w:tcPr>
          <w:p>
            <w:pPr>
              <w:pStyle w:val="0"/>
            </w:pPr>
            <w:r>
              <w:rPr>
                <w:sz w:val="20"/>
              </w:rPr>
              <w:t xml:space="preserve">Показатель 1. Количество граждан, воспользовавшихся мероприятиями, направленными на жилищное строительство на сельских территориях и повышение уровня благоустройства домовладений</w:t>
            </w:r>
          </w:p>
        </w:tc>
        <w:tc>
          <w:tcPr>
            <w:tcW w:w="737" w:type="dxa"/>
            <w:vAlign w:val="center"/>
          </w:tcPr>
          <w:p>
            <w:pPr>
              <w:pStyle w:val="0"/>
              <w:jc w:val="center"/>
            </w:pPr>
            <w:r>
              <w:rPr>
                <w:sz w:val="20"/>
              </w:rPr>
              <w:t xml:space="preserve">человек</w:t>
            </w:r>
          </w:p>
        </w:tc>
        <w:tc>
          <w:tcPr>
            <w:tcW w:w="1247" w:type="dxa"/>
            <w:vAlign w:val="center"/>
          </w:tcPr>
          <w:p>
            <w:pPr>
              <w:pStyle w:val="0"/>
            </w:pPr>
            <w:r>
              <w:rPr>
                <w:sz w:val="20"/>
              </w:rPr>
            </w:r>
          </w:p>
        </w:tc>
        <w:tc>
          <w:tcPr>
            <w:tcW w:w="1134" w:type="dxa"/>
            <w:vAlign w:val="center"/>
          </w:tcPr>
          <w:p>
            <w:pPr>
              <w:pStyle w:val="0"/>
              <w:jc w:val="center"/>
            </w:pPr>
            <w:r>
              <w:rPr>
                <w:sz w:val="20"/>
              </w:rPr>
              <w:t xml:space="preserve">до 2-го числа квартала, следующего за отчетным годом</w:t>
            </w:r>
          </w:p>
        </w:tc>
        <w:tc>
          <w:tcPr>
            <w:tcW w:w="1361" w:type="dxa"/>
            <w:vAlign w:val="center"/>
          </w:tcPr>
          <w:p>
            <w:pPr>
              <w:pStyle w:val="0"/>
            </w:pPr>
            <w:r>
              <w:rPr>
                <w:sz w:val="20"/>
              </w:rPr>
            </w:r>
          </w:p>
        </w:tc>
        <w:tc>
          <w:tcPr>
            <w:tcW w:w="1587" w:type="dxa"/>
            <w:vAlign w:val="center"/>
          </w:tcPr>
          <w:p>
            <w:pPr>
              <w:pStyle w:val="0"/>
              <w:jc w:val="center"/>
            </w:pPr>
            <w:r>
              <w:rPr>
                <w:sz w:val="20"/>
              </w:rPr>
              <w:t xml:space="preserve">сводная информация по муниципальным образованиям</w:t>
            </w:r>
          </w:p>
        </w:tc>
        <w:tc>
          <w:tcPr>
            <w:tcW w:w="1587" w:type="dxa"/>
            <w:vAlign w:val="center"/>
          </w:tcPr>
          <w:p>
            <w:pPr>
              <w:pStyle w:val="0"/>
              <w:jc w:val="center"/>
            </w:pPr>
            <w:r>
              <w:rPr>
                <w:sz w:val="20"/>
              </w:rPr>
              <w:t xml:space="preserve">периодическая отчетность муниципальных образований Томской области, кредитных организаций Томской области</w:t>
            </w:r>
          </w:p>
        </w:tc>
        <w:tc>
          <w:tcPr>
            <w:tcW w:w="1871" w:type="dxa"/>
            <w:vAlign w:val="center"/>
          </w:tcPr>
          <w:p>
            <w:pPr>
              <w:pStyle w:val="0"/>
              <w:jc w:val="center"/>
            </w:pPr>
            <w:r>
              <w:rPr>
                <w:sz w:val="20"/>
              </w:rPr>
              <w:t xml:space="preserve">Департамент по социально-экономическому развитию села Томской области</w:t>
            </w:r>
          </w:p>
        </w:tc>
        <w:tc>
          <w:tcPr>
            <w:tcW w:w="1474" w:type="dxa"/>
            <w:vAlign w:val="center"/>
          </w:tcPr>
          <w:p>
            <w:pPr>
              <w:pStyle w:val="0"/>
              <w:jc w:val="center"/>
            </w:pPr>
            <w:r>
              <w:rPr>
                <w:sz w:val="20"/>
              </w:rPr>
              <w:t xml:space="preserve">отчетный год</w:t>
            </w:r>
          </w:p>
        </w:tc>
      </w:tr>
      <w:tr>
        <w:tc>
          <w:tcPr>
            <w:gridSpan w:val="10"/>
            <w:tcW w:w="13571" w:type="dxa"/>
            <w:vAlign w:val="center"/>
          </w:tcPr>
          <w:p>
            <w:pPr>
              <w:pStyle w:val="0"/>
              <w:outlineLvl w:val="3"/>
            </w:pPr>
            <w:r>
              <w:rPr>
                <w:sz w:val="20"/>
              </w:rPr>
              <w:t xml:space="preserve">Показатели задачи 2. Реализация проектов комплексного обустройства площадок, расположенных на сельских территориях, под компактную жилищную застройку</w:t>
            </w:r>
          </w:p>
        </w:tc>
      </w:tr>
      <w:tr>
        <w:tc>
          <w:tcPr>
            <w:tcW w:w="454" w:type="dxa"/>
            <w:vAlign w:val="center"/>
            <w:vMerge w:val="restart"/>
          </w:tcPr>
          <w:p>
            <w:pPr>
              <w:pStyle w:val="0"/>
              <w:jc w:val="center"/>
            </w:pPr>
            <w:r>
              <w:rPr>
                <w:sz w:val="20"/>
              </w:rPr>
              <w:t xml:space="preserve">3.</w:t>
            </w:r>
          </w:p>
        </w:tc>
        <w:tc>
          <w:tcPr>
            <w:tcW w:w="2119" w:type="dxa"/>
            <w:vAlign w:val="center"/>
          </w:tcPr>
          <w:p>
            <w:pPr>
              <w:pStyle w:val="0"/>
            </w:pPr>
            <w:r>
              <w:rPr>
                <w:sz w:val="20"/>
              </w:rPr>
              <w:t xml:space="preserve">Показатель 1.</w:t>
            </w:r>
          </w:p>
        </w:tc>
        <w:tc>
          <w:tcPr>
            <w:tcW w:w="737" w:type="dxa"/>
            <w:vAlign w:val="center"/>
            <w:vMerge w:val="restart"/>
          </w:tcPr>
          <w:p>
            <w:pPr>
              <w:pStyle w:val="0"/>
              <w:jc w:val="center"/>
            </w:pPr>
            <w:r>
              <w:rPr>
                <w:sz w:val="20"/>
              </w:rPr>
              <w:t xml:space="preserve">единиц</w:t>
            </w:r>
          </w:p>
        </w:tc>
        <w:tc>
          <w:tcPr>
            <w:tcW w:w="1247" w:type="dxa"/>
            <w:vAlign w:val="center"/>
            <w:vMerge w:val="restart"/>
          </w:tcPr>
          <w:p>
            <w:pPr>
              <w:pStyle w:val="0"/>
            </w:pPr>
            <w:r>
              <w:rPr>
                <w:sz w:val="20"/>
              </w:rPr>
            </w:r>
          </w:p>
        </w:tc>
        <w:tc>
          <w:tcPr>
            <w:tcW w:w="1134" w:type="dxa"/>
            <w:vAlign w:val="center"/>
            <w:vMerge w:val="restart"/>
          </w:tcPr>
          <w:p>
            <w:pPr>
              <w:pStyle w:val="0"/>
              <w:jc w:val="center"/>
            </w:pPr>
            <w:r>
              <w:rPr>
                <w:sz w:val="20"/>
              </w:rPr>
              <w:t xml:space="preserve">до 2-го числа месяца, следующего за отчетным</w:t>
            </w:r>
          </w:p>
        </w:tc>
        <w:tc>
          <w:tcPr>
            <w:tcW w:w="1361" w:type="dxa"/>
            <w:vAlign w:val="center"/>
            <w:vMerge w:val="restart"/>
          </w:tcPr>
          <w:p>
            <w:pPr>
              <w:pStyle w:val="0"/>
            </w:pPr>
            <w:r>
              <w:rPr>
                <w:sz w:val="20"/>
              </w:rPr>
            </w:r>
          </w:p>
        </w:tc>
        <w:tc>
          <w:tcPr>
            <w:tcW w:w="1587" w:type="dxa"/>
            <w:vAlign w:val="center"/>
            <w:vMerge w:val="restart"/>
          </w:tcPr>
          <w:p>
            <w:pPr>
              <w:pStyle w:val="0"/>
              <w:jc w:val="center"/>
            </w:pPr>
            <w:r>
              <w:rPr>
                <w:sz w:val="20"/>
              </w:rPr>
              <w:t xml:space="preserve">сводная информация по муниципальным образованиям</w:t>
            </w:r>
          </w:p>
        </w:tc>
        <w:tc>
          <w:tcPr>
            <w:tcW w:w="1587" w:type="dxa"/>
            <w:vAlign w:val="center"/>
            <w:vMerge w:val="restart"/>
          </w:tcPr>
          <w:p>
            <w:pPr>
              <w:pStyle w:val="0"/>
              <w:jc w:val="center"/>
            </w:pPr>
            <w:r>
              <w:rPr>
                <w:sz w:val="20"/>
              </w:rPr>
              <w:t xml:space="preserve">периодическая отчетность муниципальных образований Томской области</w:t>
            </w:r>
          </w:p>
        </w:tc>
        <w:tc>
          <w:tcPr>
            <w:tcW w:w="1871" w:type="dxa"/>
            <w:vAlign w:val="center"/>
            <w:vMerge w:val="restart"/>
          </w:tcPr>
          <w:p>
            <w:pPr>
              <w:pStyle w:val="0"/>
              <w:jc w:val="center"/>
            </w:pPr>
            <w:r>
              <w:rPr>
                <w:sz w:val="20"/>
              </w:rPr>
              <w:t xml:space="preserve">Департамент по социально-экономическому развитию села Томской области</w:t>
            </w:r>
          </w:p>
        </w:tc>
        <w:tc>
          <w:tcPr>
            <w:tcW w:w="1474" w:type="dxa"/>
            <w:vAlign w:val="center"/>
            <w:vMerge w:val="restart"/>
          </w:tcPr>
          <w:p>
            <w:pPr>
              <w:pStyle w:val="0"/>
              <w:jc w:val="center"/>
            </w:pPr>
            <w:r>
              <w:rPr>
                <w:sz w:val="20"/>
              </w:rPr>
              <w:t xml:space="preserve">отчетный год</w:t>
            </w:r>
          </w:p>
        </w:tc>
      </w:tr>
      <w:tr>
        <w:tc>
          <w:tcPr>
            <w:vMerge w:val="continue"/>
          </w:tcPr>
          <w:p/>
        </w:tc>
        <w:tc>
          <w:tcPr>
            <w:tcW w:w="2119" w:type="dxa"/>
            <w:vAlign w:val="center"/>
          </w:tcPr>
          <w:p>
            <w:pPr>
              <w:pStyle w:val="0"/>
            </w:pPr>
            <w:r>
              <w:rPr>
                <w:sz w:val="20"/>
              </w:rPr>
              <w:t xml:space="preserve">Количество населенных пунктов, расположенных на сельских территориях, в которых реализованы проекты комплексного обустройства площадок под компактную жилищную застройку</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vMerge w:val="continue"/>
          </w:tcPr>
          <w:p/>
        </w:tc>
        <w:tc>
          <w:tcPr>
            <w:tcW w:w="2119" w:type="dxa"/>
            <w:vAlign w:val="center"/>
          </w:tcPr>
          <w:p>
            <w:pPr>
              <w:pStyle w:val="0"/>
            </w:pPr>
            <w:r>
              <w:rPr>
                <w:sz w:val="20"/>
              </w:rPr>
              <w:t xml:space="preserve">Доля выполненных работ по проекту комплексной застройки</w:t>
            </w:r>
          </w:p>
        </w:tc>
        <w:tc>
          <w:tcPr>
            <w:tcW w:w="737" w:type="dxa"/>
            <w:vAlign w:val="center"/>
          </w:tcPr>
          <w:p>
            <w:pPr>
              <w:pStyle w:val="0"/>
              <w:jc w:val="center"/>
            </w:pPr>
            <w:r>
              <w:rPr>
                <w:sz w:val="20"/>
              </w:rPr>
              <w:t xml:space="preserve">%</w:t>
            </w:r>
          </w:p>
        </w:tc>
        <w:tc>
          <w:tcPr>
            <w:tcW w:w="1247" w:type="dxa"/>
            <w:vAlign w:val="center"/>
          </w:tcPr>
          <w:p>
            <w:pPr>
              <w:pStyle w:val="0"/>
            </w:pPr>
            <w:r>
              <w:rPr>
                <w:sz w:val="20"/>
              </w:rPr>
            </w:r>
          </w:p>
        </w:tc>
        <w:tc>
          <w:tcPr>
            <w:tcW w:w="1134" w:type="dxa"/>
            <w:vAlign w:val="center"/>
          </w:tcPr>
          <w:p>
            <w:pPr>
              <w:pStyle w:val="0"/>
              <w:jc w:val="center"/>
            </w:pPr>
            <w:r>
              <w:rPr>
                <w:sz w:val="20"/>
              </w:rPr>
              <w:t xml:space="preserve">до 2-го числа месяца, следующего за отчетным</w:t>
            </w:r>
          </w:p>
        </w:tc>
        <w:tc>
          <w:tcPr>
            <w:tcW w:w="1361" w:type="dxa"/>
            <w:vAlign w:val="center"/>
          </w:tcPr>
          <w:p>
            <w:pPr>
              <w:pStyle w:val="0"/>
            </w:pPr>
            <w:r>
              <w:rPr>
                <w:sz w:val="20"/>
              </w:rPr>
            </w:r>
          </w:p>
        </w:tc>
        <w:tc>
          <w:tcPr>
            <w:tcW w:w="1587" w:type="dxa"/>
            <w:vAlign w:val="center"/>
          </w:tcPr>
          <w:p>
            <w:pPr>
              <w:pStyle w:val="0"/>
              <w:jc w:val="center"/>
            </w:pPr>
            <w:r>
              <w:rPr>
                <w:sz w:val="20"/>
              </w:rPr>
              <w:t xml:space="preserve">сводная информация по муниципальным образованиям</w:t>
            </w:r>
          </w:p>
        </w:tc>
        <w:tc>
          <w:tcPr>
            <w:tcW w:w="1587" w:type="dxa"/>
            <w:vAlign w:val="center"/>
          </w:tcPr>
          <w:p>
            <w:pPr>
              <w:pStyle w:val="0"/>
              <w:jc w:val="center"/>
            </w:pPr>
            <w:r>
              <w:rPr>
                <w:sz w:val="20"/>
              </w:rPr>
              <w:t xml:space="preserve">периодическая отчетность муниципальных образований Томской области</w:t>
            </w:r>
          </w:p>
        </w:tc>
        <w:tc>
          <w:tcPr>
            <w:tcW w:w="1871" w:type="dxa"/>
            <w:vAlign w:val="center"/>
          </w:tcPr>
          <w:p>
            <w:pPr>
              <w:pStyle w:val="0"/>
              <w:jc w:val="center"/>
            </w:pPr>
            <w:r>
              <w:rPr>
                <w:sz w:val="20"/>
              </w:rPr>
              <w:t xml:space="preserve">Департамент по социально-экономическому развитию села Томской области</w:t>
            </w:r>
          </w:p>
        </w:tc>
        <w:tc>
          <w:tcPr>
            <w:tcW w:w="1474" w:type="dxa"/>
            <w:vAlign w:val="center"/>
          </w:tcPr>
          <w:p>
            <w:pPr>
              <w:pStyle w:val="0"/>
              <w:jc w:val="center"/>
            </w:pPr>
            <w:r>
              <w:rPr>
                <w:sz w:val="20"/>
              </w:rPr>
              <w:t xml:space="preserve">отчетный год</w:t>
            </w:r>
          </w:p>
        </w:tc>
      </w:tr>
      <w:tr>
        <w:tc>
          <w:tcPr>
            <w:gridSpan w:val="10"/>
            <w:tcW w:w="13571" w:type="dxa"/>
            <w:vAlign w:val="center"/>
          </w:tcPr>
          <w:p>
            <w:pPr>
              <w:pStyle w:val="0"/>
              <w:outlineLvl w:val="3"/>
            </w:pPr>
            <w:r>
              <w:rPr>
                <w:sz w:val="20"/>
              </w:rPr>
              <w:t xml:space="preserve">Показатели задачи 3. Реализация мероприятий по строительству жилья, предоставляемого по договору найма жилого помещения</w:t>
            </w:r>
          </w:p>
        </w:tc>
      </w:tr>
      <w:tr>
        <w:tc>
          <w:tcPr>
            <w:tcW w:w="454" w:type="dxa"/>
            <w:vAlign w:val="center"/>
            <w:vMerge w:val="restart"/>
          </w:tcPr>
          <w:p>
            <w:pPr>
              <w:pStyle w:val="0"/>
              <w:jc w:val="center"/>
            </w:pPr>
            <w:r>
              <w:rPr>
                <w:sz w:val="20"/>
              </w:rPr>
              <w:t xml:space="preserve">4.</w:t>
            </w:r>
          </w:p>
        </w:tc>
        <w:tc>
          <w:tcPr>
            <w:tcW w:w="2119" w:type="dxa"/>
            <w:vAlign w:val="center"/>
          </w:tcPr>
          <w:p>
            <w:pPr>
              <w:pStyle w:val="0"/>
            </w:pPr>
            <w:r>
              <w:rPr>
                <w:sz w:val="20"/>
              </w:rPr>
              <w:t xml:space="preserve">Показатель 1.</w:t>
            </w:r>
          </w:p>
        </w:tc>
        <w:tc>
          <w:tcPr>
            <w:tcW w:w="737" w:type="dxa"/>
            <w:vAlign w:val="center"/>
            <w:vMerge w:val="restart"/>
          </w:tcPr>
          <w:p>
            <w:pPr>
              <w:pStyle w:val="0"/>
              <w:jc w:val="center"/>
            </w:pPr>
            <w:r>
              <w:rPr>
                <w:sz w:val="20"/>
              </w:rPr>
              <w:t xml:space="preserve">человек</w:t>
            </w:r>
          </w:p>
        </w:tc>
        <w:tc>
          <w:tcPr>
            <w:tcW w:w="1247" w:type="dxa"/>
            <w:vAlign w:val="center"/>
            <w:vMerge w:val="restart"/>
          </w:tcPr>
          <w:p>
            <w:pPr>
              <w:pStyle w:val="0"/>
            </w:pPr>
            <w:r>
              <w:rPr>
                <w:sz w:val="20"/>
              </w:rPr>
            </w:r>
          </w:p>
        </w:tc>
        <w:tc>
          <w:tcPr>
            <w:tcW w:w="1134" w:type="dxa"/>
            <w:vAlign w:val="center"/>
            <w:vMerge w:val="restart"/>
          </w:tcPr>
          <w:p>
            <w:pPr>
              <w:pStyle w:val="0"/>
              <w:jc w:val="center"/>
            </w:pPr>
            <w:r>
              <w:rPr>
                <w:sz w:val="20"/>
              </w:rPr>
              <w:t xml:space="preserve">до 2 января, следующего за отчетным годом</w:t>
            </w:r>
          </w:p>
        </w:tc>
        <w:tc>
          <w:tcPr>
            <w:tcW w:w="1361" w:type="dxa"/>
            <w:vAlign w:val="center"/>
            <w:vMerge w:val="restart"/>
          </w:tcPr>
          <w:p>
            <w:pPr>
              <w:pStyle w:val="0"/>
            </w:pPr>
            <w:r>
              <w:rPr>
                <w:sz w:val="20"/>
              </w:rPr>
            </w:r>
          </w:p>
        </w:tc>
        <w:tc>
          <w:tcPr>
            <w:tcW w:w="1587" w:type="dxa"/>
            <w:vAlign w:val="center"/>
            <w:vMerge w:val="restart"/>
          </w:tcPr>
          <w:p>
            <w:pPr>
              <w:pStyle w:val="0"/>
              <w:jc w:val="center"/>
            </w:pPr>
            <w:r>
              <w:rPr>
                <w:sz w:val="20"/>
              </w:rPr>
              <w:t xml:space="preserve">сводная информация по муниципальным образованиям</w:t>
            </w:r>
          </w:p>
        </w:tc>
        <w:tc>
          <w:tcPr>
            <w:tcW w:w="1587" w:type="dxa"/>
            <w:vAlign w:val="center"/>
            <w:vMerge w:val="restart"/>
          </w:tcPr>
          <w:p>
            <w:pPr>
              <w:pStyle w:val="0"/>
              <w:jc w:val="center"/>
            </w:pPr>
            <w:r>
              <w:rPr>
                <w:sz w:val="20"/>
              </w:rPr>
              <w:t xml:space="preserve">периодическая отчетность муниципальных образований Томской области</w:t>
            </w:r>
          </w:p>
        </w:tc>
        <w:tc>
          <w:tcPr>
            <w:tcW w:w="1871" w:type="dxa"/>
            <w:vAlign w:val="center"/>
            <w:vMerge w:val="restart"/>
          </w:tcPr>
          <w:p>
            <w:pPr>
              <w:pStyle w:val="0"/>
              <w:jc w:val="center"/>
            </w:pPr>
            <w:r>
              <w:rPr>
                <w:sz w:val="20"/>
              </w:rPr>
              <w:t xml:space="preserve">Департамент по социально-экономическому развитию села Томской области</w:t>
            </w:r>
          </w:p>
        </w:tc>
        <w:tc>
          <w:tcPr>
            <w:tcW w:w="1474" w:type="dxa"/>
            <w:vAlign w:val="center"/>
            <w:vMerge w:val="restart"/>
          </w:tcPr>
          <w:p>
            <w:pPr>
              <w:pStyle w:val="0"/>
              <w:jc w:val="center"/>
            </w:pPr>
            <w:r>
              <w:rPr>
                <w:sz w:val="20"/>
              </w:rPr>
              <w:t xml:space="preserve">отчетный год</w:t>
            </w:r>
          </w:p>
        </w:tc>
      </w:tr>
      <w:tr>
        <w:tc>
          <w:tcPr>
            <w:vMerge w:val="continue"/>
          </w:tcPr>
          <w:p/>
        </w:tc>
        <w:tc>
          <w:tcPr>
            <w:tcW w:w="2119" w:type="dxa"/>
            <w:vAlign w:val="center"/>
          </w:tcPr>
          <w:p>
            <w:pPr>
              <w:pStyle w:val="0"/>
            </w:pPr>
            <w:r>
              <w:rPr>
                <w:sz w:val="20"/>
              </w:rPr>
              <w:t xml:space="preserve">Количество граждан, получивших жилье в сельской местности по договору найма</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gridSpan w:val="10"/>
            <w:tcW w:w="13571" w:type="dxa"/>
            <w:vAlign w:val="center"/>
          </w:tcPr>
          <w:p>
            <w:pPr>
              <w:pStyle w:val="0"/>
              <w:outlineLvl w:val="3"/>
            </w:pPr>
            <w:r>
              <w:rPr>
                <w:sz w:val="20"/>
              </w:rPr>
              <w:t xml:space="preserve">Показатели задачи 4. Реализация проектов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w:t>
            </w:r>
          </w:p>
        </w:tc>
      </w:tr>
      <w:tr>
        <w:tc>
          <w:tcPr>
            <w:tcW w:w="454" w:type="dxa"/>
            <w:vAlign w:val="center"/>
            <w:vMerge w:val="restart"/>
          </w:tcPr>
          <w:p>
            <w:pPr>
              <w:pStyle w:val="0"/>
              <w:jc w:val="center"/>
            </w:pPr>
            <w:r>
              <w:rPr>
                <w:sz w:val="20"/>
              </w:rPr>
              <w:t xml:space="preserve">5.</w:t>
            </w:r>
          </w:p>
        </w:tc>
        <w:tc>
          <w:tcPr>
            <w:tcW w:w="2119" w:type="dxa"/>
            <w:vAlign w:val="center"/>
          </w:tcPr>
          <w:p>
            <w:pPr>
              <w:pStyle w:val="0"/>
            </w:pPr>
            <w:r>
              <w:rPr>
                <w:sz w:val="20"/>
              </w:rPr>
              <w:t xml:space="preserve">Показатель 1.</w:t>
            </w:r>
          </w:p>
        </w:tc>
        <w:tc>
          <w:tcPr>
            <w:tcW w:w="737" w:type="dxa"/>
            <w:vAlign w:val="center"/>
            <w:vMerge w:val="restart"/>
          </w:tcPr>
          <w:p>
            <w:pPr>
              <w:pStyle w:val="0"/>
              <w:jc w:val="center"/>
            </w:pPr>
            <w:r>
              <w:rPr>
                <w:sz w:val="20"/>
              </w:rPr>
              <w:t xml:space="preserve">единиц</w:t>
            </w:r>
          </w:p>
        </w:tc>
        <w:tc>
          <w:tcPr>
            <w:tcW w:w="1247" w:type="dxa"/>
            <w:vAlign w:val="center"/>
            <w:vMerge w:val="restart"/>
          </w:tcPr>
          <w:p>
            <w:pPr>
              <w:pStyle w:val="0"/>
            </w:pPr>
            <w:r>
              <w:rPr>
                <w:sz w:val="20"/>
              </w:rPr>
            </w:r>
          </w:p>
        </w:tc>
        <w:tc>
          <w:tcPr>
            <w:tcW w:w="1134" w:type="dxa"/>
            <w:vAlign w:val="center"/>
            <w:vMerge w:val="restart"/>
          </w:tcPr>
          <w:p>
            <w:pPr>
              <w:pStyle w:val="0"/>
              <w:jc w:val="center"/>
            </w:pPr>
            <w:r>
              <w:rPr>
                <w:sz w:val="20"/>
              </w:rPr>
              <w:t xml:space="preserve">до 2 января, следующего за отчетным годом</w:t>
            </w:r>
          </w:p>
        </w:tc>
        <w:tc>
          <w:tcPr>
            <w:tcW w:w="1361" w:type="dxa"/>
            <w:vAlign w:val="center"/>
            <w:vMerge w:val="restart"/>
          </w:tcPr>
          <w:p>
            <w:pPr>
              <w:pStyle w:val="0"/>
            </w:pPr>
            <w:r>
              <w:rPr>
                <w:sz w:val="20"/>
              </w:rPr>
            </w:r>
          </w:p>
        </w:tc>
        <w:tc>
          <w:tcPr>
            <w:tcW w:w="1587" w:type="dxa"/>
            <w:vAlign w:val="center"/>
            <w:vMerge w:val="restart"/>
          </w:tcPr>
          <w:p>
            <w:pPr>
              <w:pStyle w:val="0"/>
              <w:jc w:val="center"/>
            </w:pPr>
            <w:r>
              <w:rPr>
                <w:sz w:val="20"/>
              </w:rPr>
              <w:t xml:space="preserve">сводная информация по муниципальным образованиям</w:t>
            </w:r>
          </w:p>
        </w:tc>
        <w:tc>
          <w:tcPr>
            <w:tcW w:w="1587" w:type="dxa"/>
            <w:vAlign w:val="center"/>
            <w:vMerge w:val="restart"/>
          </w:tcPr>
          <w:p>
            <w:pPr>
              <w:pStyle w:val="0"/>
              <w:jc w:val="center"/>
            </w:pPr>
            <w:r>
              <w:rPr>
                <w:sz w:val="20"/>
              </w:rPr>
              <w:t xml:space="preserve">периодическая отчетность муниципальных образований Томской области</w:t>
            </w:r>
          </w:p>
        </w:tc>
        <w:tc>
          <w:tcPr>
            <w:tcW w:w="1871" w:type="dxa"/>
            <w:vAlign w:val="center"/>
            <w:vMerge w:val="restart"/>
          </w:tcPr>
          <w:p>
            <w:pPr>
              <w:pStyle w:val="0"/>
              <w:jc w:val="center"/>
            </w:pPr>
            <w:r>
              <w:rPr>
                <w:sz w:val="20"/>
              </w:rPr>
              <w:t xml:space="preserve">Департамент по социально-экономическому развитию села Томской области</w:t>
            </w:r>
          </w:p>
        </w:tc>
        <w:tc>
          <w:tcPr>
            <w:tcW w:w="1474" w:type="dxa"/>
            <w:vAlign w:val="center"/>
            <w:vMerge w:val="restart"/>
          </w:tcPr>
          <w:p>
            <w:pPr>
              <w:pStyle w:val="0"/>
              <w:jc w:val="center"/>
            </w:pPr>
            <w:r>
              <w:rPr>
                <w:sz w:val="20"/>
              </w:rPr>
              <w:t xml:space="preserve">отчетный год</w:t>
            </w:r>
          </w:p>
        </w:tc>
      </w:tr>
      <w:tr>
        <w:tc>
          <w:tcPr>
            <w:vMerge w:val="continue"/>
          </w:tcPr>
          <w:p/>
        </w:tc>
        <w:tc>
          <w:tcPr>
            <w:tcW w:w="2119" w:type="dxa"/>
            <w:vAlign w:val="center"/>
          </w:tcPr>
          <w:p>
            <w:pPr>
              <w:pStyle w:val="0"/>
            </w:pPr>
            <w:r>
              <w:rPr>
                <w:sz w:val="20"/>
              </w:rPr>
              <w:t xml:space="preserve">Количество инженерных сетей и реализованных проектов зданий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vMerge w:val="continue"/>
          </w:tcPr>
          <w:p/>
        </w:tc>
        <w:tc>
          <w:tcPr>
            <w:tcW w:w="2119" w:type="dxa"/>
            <w:vAlign w:val="center"/>
          </w:tcPr>
          <w:p>
            <w:pPr>
              <w:pStyle w:val="0"/>
            </w:pPr>
            <w:r>
              <w:rPr>
                <w:sz w:val="20"/>
              </w:rPr>
              <w:t xml:space="preserve">Доля выполненных работ по проекту компактной жилищной застройки</w:t>
            </w:r>
          </w:p>
        </w:tc>
        <w:tc>
          <w:tcPr>
            <w:tcW w:w="737" w:type="dxa"/>
            <w:vAlign w:val="center"/>
          </w:tcPr>
          <w:p>
            <w:pPr>
              <w:pStyle w:val="0"/>
              <w:jc w:val="center"/>
            </w:pPr>
            <w:r>
              <w:rPr>
                <w:sz w:val="20"/>
              </w:rPr>
              <w:t xml:space="preserve">%</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bl>
    <w:p>
      <w:pPr>
        <w:pStyle w:val="0"/>
        <w:jc w:val="both"/>
      </w:pPr>
      <w:r>
        <w:rPr>
          <w:sz w:val="20"/>
        </w:rPr>
      </w:r>
    </w:p>
    <w:p>
      <w:pPr>
        <w:pStyle w:val="2"/>
        <w:outlineLvl w:val="2"/>
        <w:jc w:val="center"/>
      </w:pPr>
      <w:r>
        <w:rPr>
          <w:sz w:val="20"/>
        </w:rPr>
        <w:t xml:space="preserve">Перечень ведомственных целевых программ, основных</w:t>
      </w:r>
    </w:p>
    <w:p>
      <w:pPr>
        <w:pStyle w:val="2"/>
        <w:jc w:val="center"/>
      </w:pPr>
      <w:r>
        <w:rPr>
          <w:sz w:val="20"/>
        </w:rPr>
        <w:t xml:space="preserve">мероприятий и ресурсное обеспечение реализации</w:t>
      </w:r>
    </w:p>
    <w:p>
      <w:pPr>
        <w:pStyle w:val="2"/>
        <w:jc w:val="center"/>
      </w:pPr>
      <w:r>
        <w:rPr>
          <w:sz w:val="20"/>
        </w:rPr>
        <w:t xml:space="preserve">Подпрограммы 1</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4"/>
        <w:gridCol w:w="1969"/>
        <w:gridCol w:w="850"/>
        <w:gridCol w:w="1024"/>
        <w:gridCol w:w="1024"/>
        <w:gridCol w:w="1024"/>
        <w:gridCol w:w="904"/>
        <w:gridCol w:w="1024"/>
        <w:gridCol w:w="2211"/>
        <w:gridCol w:w="2119"/>
        <w:gridCol w:w="964"/>
      </w:tblGrid>
      <w:tr>
        <w:tc>
          <w:tcPr>
            <w:tcW w:w="484" w:type="dxa"/>
            <w:vAlign w:val="center"/>
            <w:vMerge w:val="restart"/>
          </w:tcPr>
          <w:p>
            <w:pPr>
              <w:pStyle w:val="0"/>
              <w:jc w:val="center"/>
            </w:pPr>
            <w:r>
              <w:rPr>
                <w:sz w:val="20"/>
              </w:rPr>
              <w:t xml:space="preserve">N п/п</w:t>
            </w:r>
          </w:p>
        </w:tc>
        <w:tc>
          <w:tcPr>
            <w:tcW w:w="1969" w:type="dxa"/>
            <w:vAlign w:val="center"/>
            <w:vMerge w:val="restart"/>
          </w:tcPr>
          <w:p>
            <w:pPr>
              <w:pStyle w:val="0"/>
              <w:jc w:val="center"/>
            </w:pPr>
            <w:r>
              <w:rPr>
                <w:sz w:val="20"/>
              </w:rPr>
              <w:t xml:space="preserve">Наименование подпрограммы, задачи подпрограммы, ВЦП (основного мероприятия) государственной программы</w:t>
            </w:r>
          </w:p>
        </w:tc>
        <w:tc>
          <w:tcPr>
            <w:tcW w:w="850" w:type="dxa"/>
            <w:vAlign w:val="center"/>
            <w:vMerge w:val="restart"/>
          </w:tcPr>
          <w:p>
            <w:pPr>
              <w:pStyle w:val="0"/>
              <w:jc w:val="center"/>
            </w:pPr>
            <w:r>
              <w:rPr>
                <w:sz w:val="20"/>
              </w:rPr>
              <w:t xml:space="preserve">Срок реализации</w:t>
            </w:r>
          </w:p>
        </w:tc>
        <w:tc>
          <w:tcPr>
            <w:tcW w:w="1024" w:type="dxa"/>
            <w:vAlign w:val="center"/>
            <w:vMerge w:val="restart"/>
          </w:tcPr>
          <w:p>
            <w:pPr>
              <w:pStyle w:val="0"/>
              <w:jc w:val="center"/>
            </w:pPr>
            <w:r>
              <w:rPr>
                <w:sz w:val="20"/>
              </w:rPr>
              <w:t xml:space="preserve">Объем финансирования (тыс. рублей)</w:t>
            </w:r>
          </w:p>
        </w:tc>
        <w:tc>
          <w:tcPr>
            <w:gridSpan w:val="4"/>
            <w:tcW w:w="3976" w:type="dxa"/>
            <w:vAlign w:val="center"/>
          </w:tcPr>
          <w:p>
            <w:pPr>
              <w:pStyle w:val="0"/>
              <w:jc w:val="center"/>
            </w:pPr>
            <w:r>
              <w:rPr>
                <w:sz w:val="20"/>
              </w:rPr>
              <w:t xml:space="preserve">В том числе за счет средств</w:t>
            </w:r>
          </w:p>
        </w:tc>
        <w:tc>
          <w:tcPr>
            <w:tcW w:w="2211" w:type="dxa"/>
            <w:vAlign w:val="center"/>
            <w:vMerge w:val="restart"/>
          </w:tcPr>
          <w:p>
            <w:pPr>
              <w:pStyle w:val="0"/>
              <w:jc w:val="center"/>
            </w:pPr>
            <w:r>
              <w:rPr>
                <w:sz w:val="20"/>
              </w:rPr>
              <w:t xml:space="preserve">Участник/ участник мероприятия</w:t>
            </w:r>
          </w:p>
        </w:tc>
        <w:tc>
          <w:tcPr>
            <w:gridSpan w:val="2"/>
            <w:tcW w:w="3083" w:type="dxa"/>
            <w:vAlign w:val="center"/>
          </w:tcPr>
          <w:p>
            <w:pPr>
              <w:pStyle w:val="0"/>
              <w:jc w:val="center"/>
            </w:pPr>
            <w:r>
              <w:rPr>
                <w:sz w:val="20"/>
              </w:rPr>
              <w:t xml:space="preserve">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tc>
          <w:tcPr>
            <w:vMerge w:val="continue"/>
          </w:tcPr>
          <w:p/>
        </w:tc>
        <w:tc>
          <w:tcPr>
            <w:vMerge w:val="continue"/>
          </w:tcPr>
          <w:p/>
        </w:tc>
        <w:tc>
          <w:tcPr>
            <w:vMerge w:val="continue"/>
          </w:tcPr>
          <w:p/>
        </w:tc>
        <w:tc>
          <w:tcPr>
            <w:vMerge w:val="continue"/>
          </w:tcPr>
          <w:p/>
        </w:tc>
        <w:tc>
          <w:tcPr>
            <w:tcW w:w="1024" w:type="dxa"/>
            <w:vAlign w:val="center"/>
          </w:tcPr>
          <w:p>
            <w:pPr>
              <w:pStyle w:val="0"/>
              <w:jc w:val="center"/>
            </w:pPr>
            <w:r>
              <w:rPr>
                <w:sz w:val="20"/>
              </w:rPr>
              <w:t xml:space="preserve">федерального бюджета (по согласованию (прогноз)</w:t>
            </w:r>
          </w:p>
        </w:tc>
        <w:tc>
          <w:tcPr>
            <w:tcW w:w="1024" w:type="dxa"/>
            <w:vAlign w:val="center"/>
          </w:tcPr>
          <w:p>
            <w:pPr>
              <w:pStyle w:val="0"/>
              <w:jc w:val="center"/>
            </w:pPr>
            <w:r>
              <w:rPr>
                <w:sz w:val="20"/>
              </w:rPr>
              <w:t xml:space="preserve">областного бюджета</w:t>
            </w:r>
          </w:p>
        </w:tc>
        <w:tc>
          <w:tcPr>
            <w:tcW w:w="904" w:type="dxa"/>
            <w:vAlign w:val="center"/>
          </w:tcPr>
          <w:p>
            <w:pPr>
              <w:pStyle w:val="0"/>
              <w:jc w:val="center"/>
            </w:pPr>
            <w:r>
              <w:rPr>
                <w:sz w:val="20"/>
              </w:rPr>
              <w:t xml:space="preserve">местных бюджетов (по согласованию (прогноз)</w:t>
            </w:r>
          </w:p>
        </w:tc>
        <w:tc>
          <w:tcPr>
            <w:tcW w:w="1024" w:type="dxa"/>
            <w:vAlign w:val="center"/>
          </w:tcPr>
          <w:p>
            <w:pPr>
              <w:pStyle w:val="0"/>
              <w:jc w:val="center"/>
            </w:pPr>
            <w:r>
              <w:rPr>
                <w:sz w:val="20"/>
              </w:rPr>
              <w:t xml:space="preserve">внебюджетных источников (по согласованию (прогноз)</w:t>
            </w:r>
          </w:p>
        </w:tc>
        <w:tc>
          <w:tcPr>
            <w:vMerge w:val="continue"/>
          </w:tcPr>
          <w:p/>
        </w:tc>
        <w:tc>
          <w:tcPr>
            <w:tcW w:w="2119" w:type="dxa"/>
            <w:vAlign w:val="center"/>
          </w:tcPr>
          <w:p>
            <w:pPr>
              <w:pStyle w:val="0"/>
              <w:jc w:val="center"/>
            </w:pPr>
            <w:r>
              <w:rPr>
                <w:sz w:val="20"/>
              </w:rPr>
              <w:t xml:space="preserve">наименование и единица измерения</w:t>
            </w:r>
          </w:p>
        </w:tc>
        <w:tc>
          <w:tcPr>
            <w:tcW w:w="964" w:type="dxa"/>
            <w:vAlign w:val="center"/>
          </w:tcPr>
          <w:p>
            <w:pPr>
              <w:pStyle w:val="0"/>
              <w:jc w:val="center"/>
            </w:pPr>
            <w:r>
              <w:rPr>
                <w:sz w:val="20"/>
              </w:rPr>
              <w:t xml:space="preserve">значения по годам реализации</w:t>
            </w:r>
          </w:p>
        </w:tc>
      </w:tr>
      <w:tr>
        <w:tc>
          <w:tcPr>
            <w:tcW w:w="484" w:type="dxa"/>
            <w:vAlign w:val="bottom"/>
          </w:tcPr>
          <w:p>
            <w:pPr>
              <w:pStyle w:val="0"/>
              <w:jc w:val="center"/>
            </w:pPr>
            <w:r>
              <w:rPr>
                <w:sz w:val="20"/>
              </w:rPr>
              <w:t xml:space="preserve">1</w:t>
            </w:r>
          </w:p>
        </w:tc>
        <w:tc>
          <w:tcPr>
            <w:tcW w:w="1969" w:type="dxa"/>
            <w:vAlign w:val="bottom"/>
          </w:tcPr>
          <w:p>
            <w:pPr>
              <w:pStyle w:val="0"/>
              <w:jc w:val="center"/>
            </w:pPr>
            <w:r>
              <w:rPr>
                <w:sz w:val="20"/>
              </w:rPr>
              <w:t xml:space="preserve">2</w:t>
            </w:r>
          </w:p>
        </w:tc>
        <w:tc>
          <w:tcPr>
            <w:tcW w:w="850" w:type="dxa"/>
            <w:vAlign w:val="center"/>
          </w:tcPr>
          <w:p>
            <w:pPr>
              <w:pStyle w:val="0"/>
              <w:jc w:val="center"/>
            </w:pPr>
            <w:r>
              <w:rPr>
                <w:sz w:val="20"/>
              </w:rPr>
              <w:t xml:space="preserve">3</w:t>
            </w:r>
          </w:p>
        </w:tc>
        <w:tc>
          <w:tcPr>
            <w:tcW w:w="1024" w:type="dxa"/>
            <w:vAlign w:val="center"/>
          </w:tcPr>
          <w:p>
            <w:pPr>
              <w:pStyle w:val="0"/>
              <w:jc w:val="center"/>
            </w:pPr>
            <w:r>
              <w:rPr>
                <w:sz w:val="20"/>
              </w:rPr>
              <w:t xml:space="preserve">4</w:t>
            </w:r>
          </w:p>
        </w:tc>
        <w:tc>
          <w:tcPr>
            <w:tcW w:w="1024" w:type="dxa"/>
            <w:vAlign w:val="center"/>
          </w:tcPr>
          <w:p>
            <w:pPr>
              <w:pStyle w:val="0"/>
              <w:jc w:val="center"/>
            </w:pPr>
            <w:r>
              <w:rPr>
                <w:sz w:val="20"/>
              </w:rPr>
              <w:t xml:space="preserve">5</w:t>
            </w:r>
          </w:p>
        </w:tc>
        <w:tc>
          <w:tcPr>
            <w:tcW w:w="1024" w:type="dxa"/>
            <w:vAlign w:val="center"/>
          </w:tcPr>
          <w:p>
            <w:pPr>
              <w:pStyle w:val="0"/>
              <w:jc w:val="center"/>
            </w:pPr>
            <w:r>
              <w:rPr>
                <w:sz w:val="20"/>
              </w:rPr>
              <w:t xml:space="preserve">6</w:t>
            </w:r>
          </w:p>
        </w:tc>
        <w:tc>
          <w:tcPr>
            <w:tcW w:w="904" w:type="dxa"/>
            <w:vAlign w:val="center"/>
          </w:tcPr>
          <w:p>
            <w:pPr>
              <w:pStyle w:val="0"/>
              <w:jc w:val="center"/>
            </w:pPr>
            <w:r>
              <w:rPr>
                <w:sz w:val="20"/>
              </w:rPr>
              <w:t xml:space="preserve">7</w:t>
            </w:r>
          </w:p>
        </w:tc>
        <w:tc>
          <w:tcPr>
            <w:tcW w:w="1024" w:type="dxa"/>
            <w:vAlign w:val="center"/>
          </w:tcPr>
          <w:p>
            <w:pPr>
              <w:pStyle w:val="0"/>
              <w:jc w:val="center"/>
            </w:pPr>
            <w:r>
              <w:rPr>
                <w:sz w:val="20"/>
              </w:rPr>
              <w:t xml:space="preserve">8</w:t>
            </w:r>
          </w:p>
        </w:tc>
        <w:tc>
          <w:tcPr>
            <w:tcW w:w="2211" w:type="dxa"/>
            <w:vAlign w:val="bottom"/>
          </w:tcPr>
          <w:p>
            <w:pPr>
              <w:pStyle w:val="0"/>
              <w:jc w:val="center"/>
            </w:pPr>
            <w:r>
              <w:rPr>
                <w:sz w:val="20"/>
              </w:rPr>
              <w:t xml:space="preserve">9</w:t>
            </w:r>
          </w:p>
        </w:tc>
        <w:tc>
          <w:tcPr>
            <w:tcW w:w="2119" w:type="dxa"/>
            <w:vAlign w:val="bottom"/>
          </w:tcPr>
          <w:p>
            <w:pPr>
              <w:pStyle w:val="0"/>
              <w:jc w:val="center"/>
            </w:pPr>
            <w:r>
              <w:rPr>
                <w:sz w:val="20"/>
              </w:rPr>
              <w:t xml:space="preserve">10</w:t>
            </w:r>
          </w:p>
        </w:tc>
        <w:tc>
          <w:tcPr>
            <w:tcW w:w="964" w:type="dxa"/>
            <w:vAlign w:val="bottom"/>
          </w:tcPr>
          <w:p>
            <w:pPr>
              <w:pStyle w:val="0"/>
              <w:jc w:val="center"/>
            </w:pPr>
            <w:r>
              <w:rPr>
                <w:sz w:val="20"/>
              </w:rPr>
              <w:t xml:space="preserve">11</w:t>
            </w:r>
          </w:p>
        </w:tc>
      </w:tr>
      <w:tr>
        <w:tc>
          <w:tcPr>
            <w:tcW w:w="484" w:type="dxa"/>
            <w:vAlign w:val="center"/>
          </w:tcPr>
          <w:p>
            <w:pPr>
              <w:pStyle w:val="0"/>
            </w:pPr>
            <w:r>
              <w:rPr>
                <w:sz w:val="20"/>
              </w:rPr>
            </w:r>
          </w:p>
        </w:tc>
        <w:tc>
          <w:tcPr>
            <w:gridSpan w:val="10"/>
            <w:tcW w:w="13113" w:type="dxa"/>
            <w:vAlign w:val="center"/>
          </w:tcPr>
          <w:p>
            <w:pPr>
              <w:pStyle w:val="0"/>
              <w:outlineLvl w:val="3"/>
            </w:pPr>
            <w:r>
              <w:rPr>
                <w:sz w:val="20"/>
              </w:rPr>
              <w:t xml:space="preserve">Подпрограмма 1 "Создание условий для обеспечения доступным и комфортным жильем сельского населения"</w:t>
            </w:r>
          </w:p>
        </w:tc>
      </w:tr>
      <w:tr>
        <w:tc>
          <w:tcPr>
            <w:tcW w:w="484" w:type="dxa"/>
            <w:vAlign w:val="center"/>
          </w:tcPr>
          <w:p>
            <w:pPr>
              <w:pStyle w:val="0"/>
              <w:outlineLvl w:val="4"/>
              <w:jc w:val="center"/>
            </w:pPr>
            <w:r>
              <w:rPr>
                <w:sz w:val="20"/>
              </w:rPr>
              <w:t xml:space="preserve">1.</w:t>
            </w:r>
          </w:p>
        </w:tc>
        <w:tc>
          <w:tcPr>
            <w:gridSpan w:val="10"/>
            <w:tcW w:w="13113" w:type="dxa"/>
            <w:vAlign w:val="center"/>
          </w:tcPr>
          <w:p>
            <w:pPr>
              <w:pStyle w:val="0"/>
            </w:pPr>
            <w:r>
              <w:rPr>
                <w:sz w:val="20"/>
              </w:rPr>
              <w:t xml:space="preserve">Задача 1 Подпрограммы 1. Развитие жилищного строительства на сельских территориях и повышение уровня благоустройства домовладений</w:t>
            </w:r>
          </w:p>
        </w:tc>
      </w:tr>
      <w:tr>
        <w:tc>
          <w:tcPr>
            <w:tcW w:w="484" w:type="dxa"/>
            <w:tcBorders>
              <w:bottom w:val="nil"/>
            </w:tcBorders>
          </w:tcPr>
          <w:p>
            <w:pPr>
              <w:pStyle w:val="0"/>
            </w:pPr>
            <w:r>
              <w:rPr>
                <w:sz w:val="20"/>
              </w:rPr>
            </w:r>
          </w:p>
        </w:tc>
        <w:tc>
          <w:tcPr>
            <w:tcW w:w="1969" w:type="dxa"/>
            <w:tcBorders>
              <w:bottom w:val="nil"/>
            </w:tcBorders>
            <w:vMerge w:val="restart"/>
          </w:tcPr>
          <w:p>
            <w:pPr>
              <w:pStyle w:val="0"/>
            </w:pPr>
            <w:r>
              <w:rPr>
                <w:sz w:val="20"/>
              </w:rPr>
              <w:t xml:space="preserve">Основное мероприятие 1.</w:t>
            </w:r>
          </w:p>
          <w:p>
            <w:pPr>
              <w:pStyle w:val="0"/>
            </w:pPr>
            <w:r>
              <w:rPr>
                <w:sz w:val="20"/>
              </w:rPr>
              <w:t xml:space="preserve">Развитие жилищного строительства на сельских территориях и повышение уровня благоустройства домовладений</w:t>
            </w:r>
          </w:p>
        </w:tc>
        <w:tc>
          <w:tcPr>
            <w:tcW w:w="850" w:type="dxa"/>
            <w:vAlign w:val="center"/>
          </w:tcPr>
          <w:p>
            <w:pPr>
              <w:pStyle w:val="0"/>
              <w:jc w:val="center"/>
            </w:pPr>
            <w:r>
              <w:rPr>
                <w:sz w:val="20"/>
              </w:rPr>
              <w:t xml:space="preserve">Всего</w:t>
            </w:r>
          </w:p>
        </w:tc>
        <w:tc>
          <w:tcPr>
            <w:tcW w:w="1024" w:type="dxa"/>
            <w:vAlign w:val="center"/>
          </w:tcPr>
          <w:p>
            <w:pPr>
              <w:pStyle w:val="0"/>
              <w:jc w:val="center"/>
            </w:pPr>
            <w:r>
              <w:rPr>
                <w:sz w:val="20"/>
              </w:rPr>
              <w:t xml:space="preserve">304821,5</w:t>
            </w:r>
          </w:p>
        </w:tc>
        <w:tc>
          <w:tcPr>
            <w:tcW w:w="1024" w:type="dxa"/>
            <w:vAlign w:val="center"/>
          </w:tcPr>
          <w:p>
            <w:pPr>
              <w:pStyle w:val="0"/>
              <w:jc w:val="center"/>
            </w:pPr>
            <w:r>
              <w:rPr>
                <w:sz w:val="20"/>
              </w:rPr>
              <w:t xml:space="preserve">34164,2</w:t>
            </w:r>
          </w:p>
        </w:tc>
        <w:tc>
          <w:tcPr>
            <w:tcW w:w="1024" w:type="dxa"/>
            <w:vAlign w:val="center"/>
          </w:tcPr>
          <w:p>
            <w:pPr>
              <w:pStyle w:val="0"/>
              <w:jc w:val="center"/>
            </w:pPr>
            <w:r>
              <w:rPr>
                <w:sz w:val="20"/>
              </w:rPr>
              <w:t xml:space="preserve">151861,0</w:t>
            </w:r>
          </w:p>
        </w:tc>
        <w:tc>
          <w:tcPr>
            <w:tcW w:w="904" w:type="dxa"/>
            <w:vAlign w:val="center"/>
          </w:tcPr>
          <w:p>
            <w:pPr>
              <w:pStyle w:val="0"/>
              <w:jc w:val="center"/>
            </w:pPr>
            <w:r>
              <w:rPr>
                <w:sz w:val="20"/>
              </w:rPr>
              <w:t xml:space="preserve">17281,5</w:t>
            </w:r>
          </w:p>
        </w:tc>
        <w:tc>
          <w:tcPr>
            <w:tcW w:w="1024" w:type="dxa"/>
            <w:vAlign w:val="center"/>
          </w:tcPr>
          <w:p>
            <w:pPr>
              <w:pStyle w:val="0"/>
              <w:jc w:val="center"/>
            </w:pPr>
            <w:r>
              <w:rPr>
                <w:sz w:val="20"/>
              </w:rPr>
              <w:t xml:space="preserve">101118,5</w:t>
            </w:r>
          </w:p>
        </w:tc>
        <w:tc>
          <w:tcPr>
            <w:tcW w:w="2211" w:type="dxa"/>
            <w:vMerge w:val="restart"/>
          </w:tcPr>
          <w:p>
            <w:pPr>
              <w:pStyle w:val="0"/>
              <w:jc w:val="center"/>
            </w:pPr>
            <w:r>
              <w:rPr>
                <w:sz w:val="20"/>
              </w:rPr>
              <w:t xml:space="preserve">Департамент по социально-экономическому развитию села Томской области</w:t>
            </w:r>
          </w:p>
        </w:tc>
        <w:tc>
          <w:tcPr>
            <w:tcW w:w="2119" w:type="dxa"/>
          </w:tcPr>
          <w:p>
            <w:pPr>
              <w:pStyle w:val="0"/>
              <w:jc w:val="center"/>
            </w:pPr>
            <w:r>
              <w:rPr>
                <w:sz w:val="20"/>
              </w:rPr>
              <w:t xml:space="preserve">Х</w:t>
            </w:r>
          </w:p>
        </w:tc>
        <w:tc>
          <w:tcPr>
            <w:tcW w:w="964" w:type="dxa"/>
          </w:tcPr>
          <w:p>
            <w:pPr>
              <w:pStyle w:val="0"/>
              <w:jc w:val="center"/>
            </w:pPr>
            <w:r>
              <w:rPr>
                <w:sz w:val="20"/>
              </w:rPr>
              <w:t xml:space="preserve">Х</w:t>
            </w:r>
          </w:p>
        </w:tc>
      </w:tr>
      <w:tr>
        <w:tc>
          <w:tcPr>
            <w:tcW w:w="484" w:type="dxa"/>
            <w:tcBorders>
              <w:top w:val="nil"/>
              <w:bottom w:val="nil"/>
            </w:tcBorders>
          </w:tcPr>
          <w:p>
            <w:pPr>
              <w:pStyle w:val="0"/>
            </w:pPr>
            <w:r>
              <w:rPr>
                <w:sz w:val="20"/>
              </w:rPr>
            </w:r>
          </w:p>
        </w:tc>
        <w:tc>
          <w:tcPr>
            <w:tcBorders>
              <w:bottom w:val="nil"/>
            </w:tcBorders>
            <w:vMerge w:val="continue"/>
          </w:tcPr>
          <w:p/>
        </w:tc>
        <w:tc>
          <w:tcPr>
            <w:tcW w:w="850" w:type="dxa"/>
            <w:vAlign w:val="center"/>
          </w:tcPr>
          <w:p>
            <w:pPr>
              <w:pStyle w:val="0"/>
              <w:jc w:val="center"/>
            </w:pPr>
            <w:r>
              <w:rPr>
                <w:sz w:val="20"/>
              </w:rPr>
              <w:t xml:space="preserve">2020</w:t>
            </w:r>
          </w:p>
        </w:tc>
        <w:tc>
          <w:tcPr>
            <w:tcW w:w="1024" w:type="dxa"/>
            <w:vAlign w:val="center"/>
          </w:tcPr>
          <w:p>
            <w:pPr>
              <w:pStyle w:val="0"/>
              <w:jc w:val="center"/>
            </w:pPr>
            <w:r>
              <w:rPr>
                <w:sz w:val="20"/>
              </w:rPr>
              <w:t xml:space="preserve">72718,4</w:t>
            </w:r>
          </w:p>
        </w:tc>
        <w:tc>
          <w:tcPr>
            <w:tcW w:w="1024" w:type="dxa"/>
            <w:vAlign w:val="center"/>
          </w:tcPr>
          <w:p>
            <w:pPr>
              <w:pStyle w:val="0"/>
              <w:jc w:val="center"/>
            </w:pPr>
            <w:r>
              <w:rPr>
                <w:sz w:val="20"/>
              </w:rPr>
              <w:t xml:space="preserve">11698,9</w:t>
            </w:r>
          </w:p>
        </w:tc>
        <w:tc>
          <w:tcPr>
            <w:tcW w:w="1024" w:type="dxa"/>
            <w:vAlign w:val="center"/>
          </w:tcPr>
          <w:p>
            <w:pPr>
              <w:pStyle w:val="0"/>
              <w:jc w:val="center"/>
            </w:pPr>
            <w:r>
              <w:rPr>
                <w:sz w:val="20"/>
              </w:rPr>
              <w:t xml:space="preserve">26647,5</w:t>
            </w:r>
          </w:p>
        </w:tc>
        <w:tc>
          <w:tcPr>
            <w:tcW w:w="904" w:type="dxa"/>
            <w:vAlign w:val="center"/>
          </w:tcPr>
          <w:p>
            <w:pPr>
              <w:pStyle w:val="0"/>
              <w:jc w:val="center"/>
            </w:pPr>
            <w:r>
              <w:rPr>
                <w:sz w:val="20"/>
              </w:rPr>
              <w:t xml:space="preserve">4865,7</w:t>
            </w:r>
          </w:p>
        </w:tc>
        <w:tc>
          <w:tcPr>
            <w:tcW w:w="1024" w:type="dxa"/>
            <w:vAlign w:val="center"/>
          </w:tcPr>
          <w:p>
            <w:pPr>
              <w:pStyle w:val="0"/>
              <w:jc w:val="center"/>
            </w:pPr>
            <w:r>
              <w:rPr>
                <w:sz w:val="20"/>
              </w:rPr>
              <w:t xml:space="preserve">29506,3</w:t>
            </w:r>
          </w:p>
        </w:tc>
        <w:tc>
          <w:tcPr>
            <w:vMerge w:val="continue"/>
          </w:tcPr>
          <w:p/>
        </w:tc>
        <w:tc>
          <w:tcPr>
            <w:tcW w:w="2119" w:type="dxa"/>
            <w:vAlign w:val="center"/>
          </w:tcPr>
          <w:p>
            <w:pPr>
              <w:pStyle w:val="0"/>
            </w:pPr>
            <w:r>
              <w:rPr>
                <w:sz w:val="20"/>
              </w:rPr>
              <w:t xml:space="preserve">Количество граждан, воспользовавшихся мероприятиями, направленными на жилищное строительство на сельских территориях и повышение уровня благоустройства домовладений, человек</w:t>
            </w:r>
          </w:p>
        </w:tc>
        <w:tc>
          <w:tcPr>
            <w:tcW w:w="964" w:type="dxa"/>
            <w:vAlign w:val="center"/>
          </w:tcPr>
          <w:p>
            <w:pPr>
              <w:pStyle w:val="0"/>
              <w:jc w:val="center"/>
            </w:pPr>
            <w:r>
              <w:rPr>
                <w:sz w:val="20"/>
              </w:rPr>
              <w:t xml:space="preserve">41</w:t>
            </w:r>
          </w:p>
        </w:tc>
      </w:tr>
      <w:tr>
        <w:tc>
          <w:tcPr>
            <w:tcW w:w="484" w:type="dxa"/>
            <w:tcBorders>
              <w:top w:val="nil"/>
              <w:bottom w:val="nil"/>
            </w:tcBorders>
          </w:tcPr>
          <w:p>
            <w:pPr>
              <w:pStyle w:val="0"/>
            </w:pPr>
            <w:r>
              <w:rPr>
                <w:sz w:val="20"/>
              </w:rPr>
            </w:r>
          </w:p>
        </w:tc>
        <w:tc>
          <w:tcPr>
            <w:tcW w:w="1969" w:type="dxa"/>
            <w:tcBorders>
              <w:top w:val="nil"/>
              <w:bottom w:val="nil"/>
            </w:tcBorders>
          </w:tcPr>
          <w:p>
            <w:pPr>
              <w:pStyle w:val="0"/>
            </w:pPr>
            <w:r>
              <w:rPr>
                <w:sz w:val="20"/>
              </w:rPr>
            </w:r>
          </w:p>
        </w:tc>
        <w:tc>
          <w:tcPr>
            <w:tcW w:w="850" w:type="dxa"/>
            <w:vAlign w:val="center"/>
          </w:tcPr>
          <w:p>
            <w:pPr>
              <w:pStyle w:val="0"/>
              <w:jc w:val="center"/>
            </w:pPr>
            <w:r>
              <w:rPr>
                <w:sz w:val="20"/>
              </w:rPr>
              <w:t xml:space="preserve">2021</w:t>
            </w:r>
          </w:p>
        </w:tc>
        <w:tc>
          <w:tcPr>
            <w:tcW w:w="1024" w:type="dxa"/>
            <w:vAlign w:val="center"/>
          </w:tcPr>
          <w:p>
            <w:pPr>
              <w:pStyle w:val="0"/>
              <w:jc w:val="center"/>
            </w:pPr>
            <w:r>
              <w:rPr>
                <w:sz w:val="20"/>
              </w:rPr>
              <w:t xml:space="preserve">35945,2</w:t>
            </w:r>
          </w:p>
        </w:tc>
        <w:tc>
          <w:tcPr>
            <w:tcW w:w="1024" w:type="dxa"/>
            <w:vAlign w:val="center"/>
          </w:tcPr>
          <w:p>
            <w:pPr>
              <w:pStyle w:val="0"/>
              <w:jc w:val="center"/>
            </w:pPr>
            <w:r>
              <w:rPr>
                <w:sz w:val="20"/>
              </w:rPr>
              <w:t xml:space="preserve">5642,0</w:t>
            </w:r>
          </w:p>
        </w:tc>
        <w:tc>
          <w:tcPr>
            <w:tcW w:w="1024" w:type="dxa"/>
            <w:vAlign w:val="center"/>
          </w:tcPr>
          <w:p>
            <w:pPr>
              <w:pStyle w:val="0"/>
              <w:jc w:val="center"/>
            </w:pPr>
            <w:r>
              <w:rPr>
                <w:sz w:val="20"/>
              </w:rPr>
              <w:t xml:space="preserve">12916,6</w:t>
            </w:r>
          </w:p>
        </w:tc>
        <w:tc>
          <w:tcPr>
            <w:tcW w:w="904" w:type="dxa"/>
            <w:vAlign w:val="center"/>
          </w:tcPr>
          <w:p>
            <w:pPr>
              <w:pStyle w:val="0"/>
              <w:jc w:val="center"/>
            </w:pPr>
            <w:r>
              <w:rPr>
                <w:sz w:val="20"/>
              </w:rPr>
              <w:t xml:space="preserve">2483,8</w:t>
            </w:r>
          </w:p>
        </w:tc>
        <w:tc>
          <w:tcPr>
            <w:tcW w:w="1024" w:type="dxa"/>
            <w:vAlign w:val="center"/>
          </w:tcPr>
          <w:p>
            <w:pPr>
              <w:pStyle w:val="0"/>
              <w:jc w:val="center"/>
            </w:pPr>
            <w:r>
              <w:rPr>
                <w:sz w:val="20"/>
              </w:rPr>
              <w:t xml:space="preserve">14902,8</w:t>
            </w:r>
          </w:p>
        </w:tc>
        <w:tc>
          <w:tcPr>
            <w:vMerge w:val="continue"/>
          </w:tcPr>
          <w:p/>
        </w:tc>
        <w:tc>
          <w:tcPr>
            <w:tcW w:w="2119" w:type="dxa"/>
            <w:vAlign w:val="center"/>
          </w:tcPr>
          <w:p>
            <w:pPr>
              <w:pStyle w:val="0"/>
            </w:pPr>
            <w:r>
              <w:rPr>
                <w:sz w:val="20"/>
              </w:rPr>
              <w:t xml:space="preserve">Количество граждан, воспользовавшихся мероприятиями, направленными на жилищное строительство на сельских территориях и повышение уровня благоустройства домовладений, человек</w:t>
            </w:r>
          </w:p>
        </w:tc>
        <w:tc>
          <w:tcPr>
            <w:tcW w:w="964" w:type="dxa"/>
            <w:vAlign w:val="center"/>
          </w:tcPr>
          <w:p>
            <w:pPr>
              <w:pStyle w:val="0"/>
              <w:jc w:val="center"/>
            </w:pPr>
            <w:r>
              <w:rPr>
                <w:sz w:val="20"/>
              </w:rPr>
              <w:t xml:space="preserve">6</w:t>
            </w:r>
          </w:p>
        </w:tc>
      </w:tr>
      <w:tr>
        <w:tc>
          <w:tcPr>
            <w:tcW w:w="484" w:type="dxa"/>
            <w:tcBorders>
              <w:top w:val="nil"/>
            </w:tcBorders>
          </w:tcPr>
          <w:p>
            <w:pPr>
              <w:pStyle w:val="0"/>
            </w:pPr>
            <w:r>
              <w:rPr>
                <w:sz w:val="20"/>
              </w:rPr>
            </w:r>
          </w:p>
        </w:tc>
        <w:tc>
          <w:tcPr>
            <w:tcW w:w="1969" w:type="dxa"/>
            <w:tcBorders>
              <w:top w:val="nil"/>
            </w:tcBorders>
          </w:tcPr>
          <w:p>
            <w:pPr>
              <w:pStyle w:val="0"/>
            </w:pPr>
            <w:r>
              <w:rPr>
                <w:sz w:val="20"/>
              </w:rPr>
            </w:r>
          </w:p>
        </w:tc>
        <w:tc>
          <w:tcPr>
            <w:tcW w:w="850" w:type="dxa"/>
            <w:vAlign w:val="center"/>
          </w:tcPr>
          <w:p>
            <w:pPr>
              <w:pStyle w:val="0"/>
              <w:jc w:val="center"/>
            </w:pPr>
            <w:r>
              <w:rPr>
                <w:sz w:val="20"/>
              </w:rPr>
              <w:t xml:space="preserve">2022</w:t>
            </w:r>
          </w:p>
        </w:tc>
        <w:tc>
          <w:tcPr>
            <w:tcW w:w="1024" w:type="dxa"/>
            <w:vAlign w:val="center"/>
          </w:tcPr>
          <w:p>
            <w:pPr>
              <w:pStyle w:val="0"/>
              <w:jc w:val="center"/>
            </w:pPr>
            <w:r>
              <w:rPr>
                <w:sz w:val="20"/>
              </w:rPr>
              <w:t xml:space="preserve">43006,0</w:t>
            </w:r>
          </w:p>
        </w:tc>
        <w:tc>
          <w:tcPr>
            <w:tcW w:w="1024" w:type="dxa"/>
            <w:vAlign w:val="center"/>
          </w:tcPr>
          <w:p>
            <w:pPr>
              <w:pStyle w:val="0"/>
              <w:jc w:val="center"/>
            </w:pPr>
            <w:r>
              <w:rPr>
                <w:sz w:val="20"/>
              </w:rPr>
              <w:t xml:space="preserve">5234,5</w:t>
            </w:r>
          </w:p>
        </w:tc>
        <w:tc>
          <w:tcPr>
            <w:tcW w:w="1024" w:type="dxa"/>
            <w:vAlign w:val="center"/>
          </w:tcPr>
          <w:p>
            <w:pPr>
              <w:pStyle w:val="0"/>
              <w:jc w:val="center"/>
            </w:pPr>
            <w:r>
              <w:rPr>
                <w:sz w:val="20"/>
              </w:rPr>
              <w:t xml:space="preserve">22461,8</w:t>
            </w:r>
          </w:p>
        </w:tc>
        <w:tc>
          <w:tcPr>
            <w:tcW w:w="904" w:type="dxa"/>
            <w:vAlign w:val="center"/>
          </w:tcPr>
          <w:p>
            <w:pPr>
              <w:pStyle w:val="0"/>
              <w:jc w:val="center"/>
            </w:pPr>
            <w:r>
              <w:rPr>
                <w:sz w:val="20"/>
              </w:rPr>
              <w:t xml:space="preserve">2130,5</w:t>
            </w:r>
          </w:p>
        </w:tc>
        <w:tc>
          <w:tcPr>
            <w:tcW w:w="1024" w:type="dxa"/>
            <w:vAlign w:val="center"/>
          </w:tcPr>
          <w:p>
            <w:pPr>
              <w:pStyle w:val="0"/>
              <w:jc w:val="center"/>
            </w:pPr>
            <w:r>
              <w:rPr>
                <w:sz w:val="20"/>
              </w:rPr>
              <w:t xml:space="preserve">12782,9</w:t>
            </w:r>
          </w:p>
        </w:tc>
        <w:tc>
          <w:tcPr>
            <w:vMerge w:val="continue"/>
          </w:tcPr>
          <w:p/>
        </w:tc>
        <w:tc>
          <w:tcPr>
            <w:tcW w:w="2119" w:type="dxa"/>
            <w:vAlign w:val="center"/>
          </w:tcPr>
          <w:p>
            <w:pPr>
              <w:pStyle w:val="0"/>
            </w:pPr>
            <w:r>
              <w:rPr>
                <w:sz w:val="20"/>
              </w:rPr>
              <w:t xml:space="preserve">Количество граждан, воспользовавшихся мероприятиями, направленными на жилищное строительство на сельских территориях и повышение уровня благоустройства домовладений, человек</w:t>
            </w:r>
          </w:p>
        </w:tc>
        <w:tc>
          <w:tcPr>
            <w:tcW w:w="964" w:type="dxa"/>
            <w:vAlign w:val="center"/>
          </w:tcPr>
          <w:p>
            <w:pPr>
              <w:pStyle w:val="0"/>
              <w:jc w:val="center"/>
            </w:pPr>
            <w:r>
              <w:rPr>
                <w:sz w:val="20"/>
              </w:rPr>
              <w:t xml:space="preserve">20</w:t>
            </w:r>
          </w:p>
        </w:tc>
      </w:tr>
      <w:tr>
        <w:tc>
          <w:tcPr>
            <w:tcW w:w="484" w:type="dxa"/>
            <w:tcBorders>
              <w:bottom w:val="nil"/>
            </w:tcBorders>
          </w:tcPr>
          <w:p>
            <w:pPr>
              <w:pStyle w:val="0"/>
            </w:pPr>
            <w:r>
              <w:rPr>
                <w:sz w:val="20"/>
              </w:rPr>
            </w:r>
          </w:p>
        </w:tc>
        <w:tc>
          <w:tcPr>
            <w:tcW w:w="1969" w:type="dxa"/>
            <w:tcBorders>
              <w:bottom w:val="nil"/>
            </w:tcBorders>
          </w:tcPr>
          <w:p>
            <w:pPr>
              <w:pStyle w:val="0"/>
            </w:pPr>
            <w:r>
              <w:rPr>
                <w:sz w:val="20"/>
              </w:rPr>
            </w:r>
          </w:p>
        </w:tc>
        <w:tc>
          <w:tcPr>
            <w:tcW w:w="850" w:type="dxa"/>
            <w:vAlign w:val="center"/>
          </w:tcPr>
          <w:p>
            <w:pPr>
              <w:pStyle w:val="0"/>
              <w:jc w:val="center"/>
            </w:pPr>
            <w:r>
              <w:rPr>
                <w:sz w:val="20"/>
              </w:rPr>
              <w:t xml:space="preserve">2023</w:t>
            </w:r>
          </w:p>
        </w:tc>
        <w:tc>
          <w:tcPr>
            <w:tcW w:w="1024" w:type="dxa"/>
            <w:vAlign w:val="center"/>
          </w:tcPr>
          <w:p>
            <w:pPr>
              <w:pStyle w:val="0"/>
              <w:jc w:val="center"/>
            </w:pPr>
            <w:r>
              <w:rPr>
                <w:sz w:val="20"/>
              </w:rPr>
              <w:t xml:space="preserve">41204,4</w:t>
            </w:r>
          </w:p>
        </w:tc>
        <w:tc>
          <w:tcPr>
            <w:tcW w:w="1024" w:type="dxa"/>
            <w:vAlign w:val="center"/>
          </w:tcPr>
          <w:p>
            <w:pPr>
              <w:pStyle w:val="0"/>
              <w:jc w:val="center"/>
            </w:pPr>
            <w:r>
              <w:rPr>
                <w:sz w:val="20"/>
              </w:rPr>
              <w:t xml:space="preserve">6197,4</w:t>
            </w:r>
          </w:p>
        </w:tc>
        <w:tc>
          <w:tcPr>
            <w:tcW w:w="1024" w:type="dxa"/>
            <w:vAlign w:val="center"/>
          </w:tcPr>
          <w:p>
            <w:pPr>
              <w:pStyle w:val="0"/>
              <w:jc w:val="center"/>
            </w:pPr>
            <w:r>
              <w:rPr>
                <w:sz w:val="20"/>
              </w:rPr>
              <w:t xml:space="preserve">22460,6</w:t>
            </w:r>
          </w:p>
        </w:tc>
        <w:tc>
          <w:tcPr>
            <w:tcW w:w="904" w:type="dxa"/>
            <w:vAlign w:val="center"/>
          </w:tcPr>
          <w:p>
            <w:pPr>
              <w:pStyle w:val="0"/>
              <w:jc w:val="center"/>
            </w:pPr>
            <w:r>
              <w:rPr>
                <w:sz w:val="20"/>
              </w:rPr>
              <w:t xml:space="preserve">2204,1</w:t>
            </w:r>
          </w:p>
        </w:tc>
        <w:tc>
          <w:tcPr>
            <w:tcW w:w="1024" w:type="dxa"/>
            <w:vAlign w:val="center"/>
          </w:tcPr>
          <w:p>
            <w:pPr>
              <w:pStyle w:val="0"/>
              <w:jc w:val="center"/>
            </w:pPr>
            <w:r>
              <w:rPr>
                <w:sz w:val="20"/>
              </w:rPr>
              <w:t xml:space="preserve">10342,3</w:t>
            </w:r>
          </w:p>
        </w:tc>
        <w:tc>
          <w:tcPr>
            <w:vMerge w:val="continue"/>
          </w:tcPr>
          <w:p/>
        </w:tc>
        <w:tc>
          <w:tcPr>
            <w:tcW w:w="2119" w:type="dxa"/>
            <w:vAlign w:val="center"/>
          </w:tcPr>
          <w:p>
            <w:pPr>
              <w:pStyle w:val="0"/>
            </w:pPr>
            <w:r>
              <w:rPr>
                <w:sz w:val="20"/>
              </w:rPr>
              <w:t xml:space="preserve">Количество граждан, воспользовавшихся мероприятиями, направленными на жилищное строительство на сельских территориях и повышение уровня благоустройства домовладений, человек</w:t>
            </w:r>
          </w:p>
        </w:tc>
        <w:tc>
          <w:tcPr>
            <w:tcW w:w="964" w:type="dxa"/>
            <w:vAlign w:val="center"/>
          </w:tcPr>
          <w:p>
            <w:pPr>
              <w:pStyle w:val="0"/>
              <w:jc w:val="center"/>
            </w:pPr>
            <w:r>
              <w:rPr>
                <w:sz w:val="20"/>
              </w:rPr>
              <w:t xml:space="preserve">18</w:t>
            </w:r>
          </w:p>
        </w:tc>
      </w:tr>
      <w:tr>
        <w:tc>
          <w:tcPr>
            <w:tcW w:w="484" w:type="dxa"/>
            <w:tcBorders>
              <w:top w:val="nil"/>
              <w:bottom w:val="nil"/>
            </w:tcBorders>
          </w:tcPr>
          <w:p>
            <w:pPr>
              <w:pStyle w:val="0"/>
            </w:pPr>
            <w:r>
              <w:rPr>
                <w:sz w:val="20"/>
              </w:rPr>
            </w:r>
          </w:p>
        </w:tc>
        <w:tc>
          <w:tcPr>
            <w:tcW w:w="1969" w:type="dxa"/>
            <w:tcBorders>
              <w:top w:val="nil"/>
              <w:bottom w:val="nil"/>
            </w:tcBorders>
          </w:tcPr>
          <w:p>
            <w:pPr>
              <w:pStyle w:val="0"/>
            </w:pPr>
            <w:r>
              <w:rPr>
                <w:sz w:val="20"/>
              </w:rPr>
            </w:r>
          </w:p>
        </w:tc>
        <w:tc>
          <w:tcPr>
            <w:tcW w:w="850" w:type="dxa"/>
            <w:vAlign w:val="center"/>
          </w:tcPr>
          <w:p>
            <w:pPr>
              <w:pStyle w:val="0"/>
              <w:jc w:val="center"/>
            </w:pPr>
            <w:r>
              <w:rPr>
                <w:sz w:val="20"/>
              </w:rPr>
              <w:t xml:space="preserve">2024</w:t>
            </w:r>
          </w:p>
        </w:tc>
        <w:tc>
          <w:tcPr>
            <w:tcW w:w="1024" w:type="dxa"/>
            <w:vAlign w:val="center"/>
          </w:tcPr>
          <w:p>
            <w:pPr>
              <w:pStyle w:val="0"/>
              <w:jc w:val="center"/>
            </w:pPr>
            <w:r>
              <w:rPr>
                <w:sz w:val="20"/>
              </w:rPr>
              <w:t xml:space="preserve">37144,7</w:t>
            </w:r>
          </w:p>
        </w:tc>
        <w:tc>
          <w:tcPr>
            <w:tcW w:w="1024" w:type="dxa"/>
            <w:vAlign w:val="center"/>
          </w:tcPr>
          <w:p>
            <w:pPr>
              <w:pStyle w:val="0"/>
              <w:jc w:val="center"/>
            </w:pPr>
            <w:r>
              <w:rPr>
                <w:sz w:val="20"/>
              </w:rPr>
              <w:t xml:space="preserve">1685,4</w:t>
            </w:r>
          </w:p>
        </w:tc>
        <w:tc>
          <w:tcPr>
            <w:tcW w:w="1024" w:type="dxa"/>
            <w:vAlign w:val="center"/>
          </w:tcPr>
          <w:p>
            <w:pPr>
              <w:pStyle w:val="0"/>
              <w:jc w:val="center"/>
            </w:pPr>
            <w:r>
              <w:rPr>
                <w:sz w:val="20"/>
              </w:rPr>
              <w:t xml:space="preserve">22458,7</w:t>
            </w:r>
          </w:p>
        </w:tc>
        <w:tc>
          <w:tcPr>
            <w:tcW w:w="904" w:type="dxa"/>
            <w:vAlign w:val="center"/>
          </w:tcPr>
          <w:p>
            <w:pPr>
              <w:pStyle w:val="0"/>
              <w:jc w:val="center"/>
            </w:pPr>
            <w:r>
              <w:rPr>
                <w:sz w:val="20"/>
              </w:rPr>
              <w:t xml:space="preserve">1857,2</w:t>
            </w:r>
          </w:p>
        </w:tc>
        <w:tc>
          <w:tcPr>
            <w:tcW w:w="1024" w:type="dxa"/>
            <w:vAlign w:val="center"/>
          </w:tcPr>
          <w:p>
            <w:pPr>
              <w:pStyle w:val="0"/>
              <w:jc w:val="center"/>
            </w:pPr>
            <w:r>
              <w:rPr>
                <w:sz w:val="20"/>
              </w:rPr>
              <w:t xml:space="preserve">11143,4</w:t>
            </w:r>
          </w:p>
        </w:tc>
        <w:tc>
          <w:tcPr>
            <w:vMerge w:val="continue"/>
          </w:tcPr>
          <w:p/>
        </w:tc>
        <w:tc>
          <w:tcPr>
            <w:tcW w:w="2119" w:type="dxa"/>
            <w:vAlign w:val="center"/>
          </w:tcPr>
          <w:p>
            <w:pPr>
              <w:pStyle w:val="0"/>
            </w:pPr>
            <w:r>
              <w:rPr>
                <w:sz w:val="20"/>
              </w:rPr>
              <w:t xml:space="preserve">Количество граждан, воспользовавшихся мероприятиями, направленными на жилищное строительство на сельских территориях и повышение уровня благоустройства домовладений, человек</w:t>
            </w:r>
          </w:p>
        </w:tc>
        <w:tc>
          <w:tcPr>
            <w:tcW w:w="964" w:type="dxa"/>
            <w:vAlign w:val="center"/>
          </w:tcPr>
          <w:p>
            <w:pPr>
              <w:pStyle w:val="0"/>
              <w:jc w:val="center"/>
            </w:pPr>
            <w:r>
              <w:rPr>
                <w:sz w:val="20"/>
              </w:rPr>
              <w:t xml:space="preserve">15</w:t>
            </w:r>
          </w:p>
        </w:tc>
      </w:tr>
      <w:tr>
        <w:tc>
          <w:tcPr>
            <w:tcW w:w="484" w:type="dxa"/>
            <w:tcBorders>
              <w:top w:val="nil"/>
              <w:bottom w:val="nil"/>
            </w:tcBorders>
          </w:tcPr>
          <w:p>
            <w:pPr>
              <w:pStyle w:val="0"/>
            </w:pPr>
            <w:r>
              <w:rPr>
                <w:sz w:val="20"/>
              </w:rPr>
            </w:r>
          </w:p>
        </w:tc>
        <w:tc>
          <w:tcPr>
            <w:tcW w:w="1969" w:type="dxa"/>
            <w:tcBorders>
              <w:top w:val="nil"/>
              <w:bottom w:val="nil"/>
            </w:tcBorders>
          </w:tcPr>
          <w:p>
            <w:pPr>
              <w:pStyle w:val="0"/>
            </w:pPr>
            <w:r>
              <w:rPr>
                <w:sz w:val="20"/>
              </w:rPr>
            </w:r>
          </w:p>
        </w:tc>
        <w:tc>
          <w:tcPr>
            <w:tcW w:w="850" w:type="dxa"/>
            <w:vAlign w:val="center"/>
          </w:tcPr>
          <w:p>
            <w:pPr>
              <w:pStyle w:val="0"/>
              <w:jc w:val="center"/>
            </w:pPr>
            <w:r>
              <w:rPr>
                <w:sz w:val="20"/>
              </w:rPr>
              <w:t xml:space="preserve">2025</w:t>
            </w:r>
          </w:p>
        </w:tc>
        <w:tc>
          <w:tcPr>
            <w:tcW w:w="1024" w:type="dxa"/>
            <w:vAlign w:val="center"/>
          </w:tcPr>
          <w:p>
            <w:pPr>
              <w:pStyle w:val="0"/>
              <w:jc w:val="center"/>
            </w:pPr>
            <w:r>
              <w:rPr>
                <w:sz w:val="20"/>
              </w:rPr>
              <w:t xml:space="preserve">37401,4</w:t>
            </w:r>
          </w:p>
        </w:tc>
        <w:tc>
          <w:tcPr>
            <w:tcW w:w="1024" w:type="dxa"/>
            <w:vAlign w:val="center"/>
          </w:tcPr>
          <w:p>
            <w:pPr>
              <w:pStyle w:val="0"/>
              <w:jc w:val="center"/>
            </w:pPr>
            <w:r>
              <w:rPr>
                <w:sz w:val="20"/>
              </w:rPr>
              <w:t xml:space="preserve">1853,0</w:t>
            </w:r>
          </w:p>
        </w:tc>
        <w:tc>
          <w:tcPr>
            <w:tcW w:w="1024" w:type="dxa"/>
            <w:vAlign w:val="center"/>
          </w:tcPr>
          <w:p>
            <w:pPr>
              <w:pStyle w:val="0"/>
              <w:jc w:val="center"/>
            </w:pPr>
            <w:r>
              <w:rPr>
                <w:sz w:val="20"/>
              </w:rPr>
              <w:t xml:space="preserve">22457,9</w:t>
            </w:r>
          </w:p>
        </w:tc>
        <w:tc>
          <w:tcPr>
            <w:tcW w:w="904" w:type="dxa"/>
            <w:vAlign w:val="center"/>
          </w:tcPr>
          <w:p>
            <w:pPr>
              <w:pStyle w:val="0"/>
              <w:jc w:val="center"/>
            </w:pPr>
            <w:r>
              <w:rPr>
                <w:sz w:val="20"/>
              </w:rPr>
              <w:t xml:space="preserve">1870,1</w:t>
            </w:r>
          </w:p>
        </w:tc>
        <w:tc>
          <w:tcPr>
            <w:tcW w:w="1024" w:type="dxa"/>
            <w:vAlign w:val="center"/>
          </w:tcPr>
          <w:p>
            <w:pPr>
              <w:pStyle w:val="0"/>
              <w:jc w:val="center"/>
            </w:pPr>
            <w:r>
              <w:rPr>
                <w:sz w:val="20"/>
              </w:rPr>
              <w:t xml:space="preserve">11220,4</w:t>
            </w:r>
          </w:p>
        </w:tc>
        <w:tc>
          <w:tcPr>
            <w:vMerge w:val="continue"/>
          </w:tcPr>
          <w:p/>
        </w:tc>
        <w:tc>
          <w:tcPr>
            <w:tcW w:w="2119" w:type="dxa"/>
            <w:vAlign w:val="center"/>
          </w:tcPr>
          <w:p>
            <w:pPr>
              <w:pStyle w:val="0"/>
            </w:pPr>
            <w:r>
              <w:rPr>
                <w:sz w:val="20"/>
              </w:rPr>
              <w:t xml:space="preserve">Количество граждан, воспользовавшихся мероприятиями, направленными на жилищное строительство на сельских территориях и повышение уровня благоустройства домовладений, человек</w:t>
            </w:r>
          </w:p>
        </w:tc>
        <w:tc>
          <w:tcPr>
            <w:tcW w:w="964" w:type="dxa"/>
            <w:vAlign w:val="center"/>
          </w:tcPr>
          <w:p>
            <w:pPr>
              <w:pStyle w:val="0"/>
              <w:jc w:val="center"/>
            </w:pPr>
            <w:r>
              <w:rPr>
                <w:sz w:val="20"/>
              </w:rPr>
              <w:t xml:space="preserve">17</w:t>
            </w:r>
          </w:p>
        </w:tc>
      </w:tr>
      <w:tr>
        <w:tc>
          <w:tcPr>
            <w:tcW w:w="484" w:type="dxa"/>
            <w:tcBorders>
              <w:top w:val="nil"/>
            </w:tcBorders>
          </w:tcPr>
          <w:p>
            <w:pPr>
              <w:pStyle w:val="0"/>
            </w:pPr>
            <w:r>
              <w:rPr>
                <w:sz w:val="20"/>
              </w:rPr>
            </w:r>
          </w:p>
        </w:tc>
        <w:tc>
          <w:tcPr>
            <w:tcW w:w="1969" w:type="dxa"/>
            <w:tcBorders>
              <w:top w:val="nil"/>
            </w:tcBorders>
          </w:tcPr>
          <w:p>
            <w:pPr>
              <w:pStyle w:val="0"/>
            </w:pPr>
            <w:r>
              <w:rPr>
                <w:sz w:val="20"/>
              </w:rPr>
            </w:r>
          </w:p>
        </w:tc>
        <w:tc>
          <w:tcPr>
            <w:tcW w:w="850" w:type="dxa"/>
            <w:vAlign w:val="center"/>
          </w:tcPr>
          <w:p>
            <w:pPr>
              <w:pStyle w:val="0"/>
              <w:jc w:val="center"/>
            </w:pPr>
            <w:r>
              <w:rPr>
                <w:sz w:val="20"/>
              </w:rPr>
              <w:t xml:space="preserve">Прогнозный период 2026</w:t>
            </w:r>
          </w:p>
        </w:tc>
        <w:tc>
          <w:tcPr>
            <w:tcW w:w="1024" w:type="dxa"/>
            <w:vAlign w:val="center"/>
          </w:tcPr>
          <w:p>
            <w:pPr>
              <w:pStyle w:val="0"/>
              <w:jc w:val="center"/>
            </w:pPr>
            <w:r>
              <w:rPr>
                <w:sz w:val="20"/>
              </w:rPr>
              <w:t xml:space="preserve">37401,4</w:t>
            </w:r>
          </w:p>
        </w:tc>
        <w:tc>
          <w:tcPr>
            <w:tcW w:w="1024" w:type="dxa"/>
            <w:vAlign w:val="center"/>
          </w:tcPr>
          <w:p>
            <w:pPr>
              <w:pStyle w:val="0"/>
              <w:jc w:val="center"/>
            </w:pPr>
            <w:r>
              <w:rPr>
                <w:sz w:val="20"/>
              </w:rPr>
              <w:t xml:space="preserve">1853,0</w:t>
            </w:r>
          </w:p>
        </w:tc>
        <w:tc>
          <w:tcPr>
            <w:tcW w:w="1024" w:type="dxa"/>
            <w:vAlign w:val="center"/>
          </w:tcPr>
          <w:p>
            <w:pPr>
              <w:pStyle w:val="0"/>
              <w:jc w:val="center"/>
            </w:pPr>
            <w:r>
              <w:rPr>
                <w:sz w:val="20"/>
              </w:rPr>
              <w:t xml:space="preserve">22457,9</w:t>
            </w:r>
          </w:p>
        </w:tc>
        <w:tc>
          <w:tcPr>
            <w:tcW w:w="904" w:type="dxa"/>
            <w:vAlign w:val="center"/>
          </w:tcPr>
          <w:p>
            <w:pPr>
              <w:pStyle w:val="0"/>
              <w:jc w:val="center"/>
            </w:pPr>
            <w:r>
              <w:rPr>
                <w:sz w:val="20"/>
              </w:rPr>
              <w:t xml:space="preserve">1870,1</w:t>
            </w:r>
          </w:p>
        </w:tc>
        <w:tc>
          <w:tcPr>
            <w:tcW w:w="1024" w:type="dxa"/>
            <w:vAlign w:val="center"/>
          </w:tcPr>
          <w:p>
            <w:pPr>
              <w:pStyle w:val="0"/>
              <w:jc w:val="center"/>
            </w:pPr>
            <w:r>
              <w:rPr>
                <w:sz w:val="20"/>
              </w:rPr>
              <w:t xml:space="preserve">11220,4</w:t>
            </w:r>
          </w:p>
        </w:tc>
        <w:tc>
          <w:tcPr>
            <w:vMerge w:val="continue"/>
          </w:tcPr>
          <w:p/>
        </w:tc>
        <w:tc>
          <w:tcPr>
            <w:tcW w:w="2119" w:type="dxa"/>
            <w:vAlign w:val="center"/>
          </w:tcPr>
          <w:p>
            <w:pPr>
              <w:pStyle w:val="0"/>
            </w:pPr>
            <w:r>
              <w:rPr>
                <w:sz w:val="20"/>
              </w:rPr>
              <w:t xml:space="preserve">Количество граждан, воспользовавшихся мероприятиями, направленными на жилищное строительство на сельских территориях и повышение уровня благоустройства домовладений, человек</w:t>
            </w:r>
          </w:p>
        </w:tc>
        <w:tc>
          <w:tcPr>
            <w:tcW w:w="964" w:type="dxa"/>
            <w:vAlign w:val="center"/>
          </w:tcPr>
          <w:p>
            <w:pPr>
              <w:pStyle w:val="0"/>
              <w:jc w:val="center"/>
            </w:pPr>
            <w:r>
              <w:rPr>
                <w:sz w:val="20"/>
              </w:rPr>
              <w:t xml:space="preserve">17</w:t>
            </w:r>
          </w:p>
        </w:tc>
      </w:tr>
      <w:tr>
        <w:tc>
          <w:tcPr>
            <w:tcW w:w="484" w:type="dxa"/>
            <w:vMerge w:val="restart"/>
          </w:tcPr>
          <w:p>
            <w:pPr>
              <w:pStyle w:val="0"/>
              <w:jc w:val="center"/>
            </w:pPr>
            <w:r>
              <w:rPr>
                <w:sz w:val="20"/>
              </w:rPr>
              <w:t xml:space="preserve">1.1</w:t>
            </w:r>
          </w:p>
        </w:tc>
        <w:tc>
          <w:tcPr>
            <w:tcW w:w="1969" w:type="dxa"/>
            <w:vMerge w:val="restart"/>
          </w:tcPr>
          <w:p>
            <w:pPr>
              <w:pStyle w:val="0"/>
            </w:pPr>
            <w:r>
              <w:rPr>
                <w:sz w:val="20"/>
              </w:rPr>
              <w:t xml:space="preserve">Мероприятие 1.</w:t>
            </w:r>
          </w:p>
          <w:p>
            <w:pPr>
              <w:pStyle w:val="0"/>
            </w:pPr>
            <w:r>
              <w:rPr>
                <w:sz w:val="20"/>
              </w:rPr>
              <w:t xml:space="preserve">Улучшение жилищных условий граждан, проживающих на сельских территориях</w:t>
            </w:r>
          </w:p>
        </w:tc>
        <w:tc>
          <w:tcPr>
            <w:tcW w:w="850" w:type="dxa"/>
            <w:vAlign w:val="center"/>
          </w:tcPr>
          <w:p>
            <w:pPr>
              <w:pStyle w:val="0"/>
              <w:jc w:val="center"/>
            </w:pPr>
            <w:r>
              <w:rPr>
                <w:sz w:val="20"/>
              </w:rPr>
              <w:t xml:space="preserve">Всего</w:t>
            </w:r>
          </w:p>
        </w:tc>
        <w:tc>
          <w:tcPr>
            <w:tcW w:w="1024" w:type="dxa"/>
            <w:vAlign w:val="center"/>
          </w:tcPr>
          <w:p>
            <w:pPr>
              <w:pStyle w:val="0"/>
              <w:jc w:val="center"/>
            </w:pPr>
            <w:r>
              <w:rPr>
                <w:sz w:val="20"/>
              </w:rPr>
              <w:t xml:space="preserve">304821,5</w:t>
            </w:r>
          </w:p>
        </w:tc>
        <w:tc>
          <w:tcPr>
            <w:tcW w:w="1024" w:type="dxa"/>
            <w:vAlign w:val="center"/>
          </w:tcPr>
          <w:p>
            <w:pPr>
              <w:pStyle w:val="0"/>
              <w:jc w:val="center"/>
            </w:pPr>
            <w:r>
              <w:rPr>
                <w:sz w:val="20"/>
              </w:rPr>
              <w:t xml:space="preserve">34164,2</w:t>
            </w:r>
          </w:p>
        </w:tc>
        <w:tc>
          <w:tcPr>
            <w:tcW w:w="1024" w:type="dxa"/>
            <w:vAlign w:val="center"/>
          </w:tcPr>
          <w:p>
            <w:pPr>
              <w:pStyle w:val="0"/>
              <w:jc w:val="center"/>
            </w:pPr>
            <w:r>
              <w:rPr>
                <w:sz w:val="20"/>
              </w:rPr>
              <w:t xml:space="preserve">151861,0</w:t>
            </w:r>
          </w:p>
        </w:tc>
        <w:tc>
          <w:tcPr>
            <w:tcW w:w="904" w:type="dxa"/>
            <w:vAlign w:val="center"/>
          </w:tcPr>
          <w:p>
            <w:pPr>
              <w:pStyle w:val="0"/>
              <w:jc w:val="center"/>
            </w:pPr>
            <w:r>
              <w:rPr>
                <w:sz w:val="20"/>
              </w:rPr>
              <w:t xml:space="preserve">17338,1</w:t>
            </w:r>
          </w:p>
        </w:tc>
        <w:tc>
          <w:tcPr>
            <w:tcW w:w="1024" w:type="dxa"/>
            <w:vAlign w:val="center"/>
          </w:tcPr>
          <w:p>
            <w:pPr>
              <w:pStyle w:val="0"/>
              <w:jc w:val="center"/>
            </w:pPr>
            <w:r>
              <w:rPr>
                <w:sz w:val="20"/>
              </w:rPr>
              <w:t xml:space="preserve">101458,2</w:t>
            </w:r>
          </w:p>
        </w:tc>
        <w:tc>
          <w:tcPr>
            <w:tcW w:w="2211" w:type="dxa"/>
            <w:vMerge w:val="restart"/>
          </w:tcPr>
          <w:p>
            <w:pPr>
              <w:pStyle w:val="0"/>
              <w:jc w:val="center"/>
            </w:pPr>
            <w:r>
              <w:rPr>
                <w:sz w:val="20"/>
              </w:rPr>
              <w:t xml:space="preserve">Органы местного самоуправления муниципальных образований Томской области: "Асиновский район" "Бакчарский район" "Верхнекетский район"</w:t>
            </w:r>
          </w:p>
          <w:p>
            <w:pPr>
              <w:pStyle w:val="0"/>
              <w:jc w:val="center"/>
            </w:pPr>
            <w:r>
              <w:rPr>
                <w:sz w:val="20"/>
              </w:rPr>
              <w:t xml:space="preserve">"Зырянский район" "Каргасокский район" "Кожевниковский район" "Колпашевский район" "Кривошеинский район" "Молчановский район" "Парабельский район" "Первомайский район" "Тегульдетский район"</w:t>
            </w:r>
          </w:p>
          <w:p>
            <w:pPr>
              <w:pStyle w:val="0"/>
              <w:jc w:val="center"/>
            </w:pPr>
            <w:r>
              <w:rPr>
                <w:sz w:val="20"/>
              </w:rPr>
              <w:t xml:space="preserve">"Томский район"</w:t>
            </w:r>
          </w:p>
          <w:p>
            <w:pPr>
              <w:pStyle w:val="0"/>
              <w:jc w:val="center"/>
            </w:pPr>
            <w:r>
              <w:rPr>
                <w:sz w:val="20"/>
              </w:rPr>
              <w:t xml:space="preserve">"Чаинский район" "Шегарский район" (по согласованию)</w:t>
            </w:r>
          </w:p>
        </w:tc>
        <w:tc>
          <w:tcPr>
            <w:tcW w:w="2119" w:type="dxa"/>
          </w:tcPr>
          <w:p>
            <w:pPr>
              <w:pStyle w:val="0"/>
              <w:jc w:val="center"/>
            </w:pPr>
            <w:r>
              <w:rPr>
                <w:sz w:val="20"/>
              </w:rPr>
              <w:t xml:space="preserve">Х</w:t>
            </w:r>
          </w:p>
        </w:tc>
        <w:tc>
          <w:tcPr>
            <w:tcW w:w="964" w:type="dxa"/>
          </w:tcPr>
          <w:p>
            <w:pPr>
              <w:pStyle w:val="0"/>
              <w:jc w:val="center"/>
            </w:pPr>
            <w:r>
              <w:rPr>
                <w:sz w:val="20"/>
              </w:rPr>
              <w:t xml:space="preserve">Х</w:t>
            </w:r>
          </w:p>
        </w:tc>
      </w:tr>
      <w:tr>
        <w:tc>
          <w:tcPr>
            <w:vMerge w:val="continue"/>
          </w:tcPr>
          <w:p/>
        </w:tc>
        <w:tc>
          <w:tcPr>
            <w:vMerge w:val="continue"/>
          </w:tcPr>
          <w:p/>
        </w:tc>
        <w:tc>
          <w:tcPr>
            <w:tcW w:w="850" w:type="dxa"/>
            <w:vAlign w:val="center"/>
          </w:tcPr>
          <w:p>
            <w:pPr>
              <w:pStyle w:val="0"/>
              <w:jc w:val="center"/>
            </w:pPr>
            <w:r>
              <w:rPr>
                <w:sz w:val="20"/>
              </w:rPr>
              <w:t xml:space="preserve">2020</w:t>
            </w:r>
          </w:p>
        </w:tc>
        <w:tc>
          <w:tcPr>
            <w:tcW w:w="1024" w:type="dxa"/>
            <w:vAlign w:val="center"/>
          </w:tcPr>
          <w:p>
            <w:pPr>
              <w:pStyle w:val="0"/>
              <w:jc w:val="center"/>
            </w:pPr>
            <w:r>
              <w:rPr>
                <w:sz w:val="20"/>
              </w:rPr>
              <w:t xml:space="preserve">72718,4</w:t>
            </w:r>
          </w:p>
        </w:tc>
        <w:tc>
          <w:tcPr>
            <w:tcW w:w="1024" w:type="dxa"/>
            <w:vAlign w:val="center"/>
          </w:tcPr>
          <w:p>
            <w:pPr>
              <w:pStyle w:val="0"/>
              <w:jc w:val="center"/>
            </w:pPr>
            <w:r>
              <w:rPr>
                <w:sz w:val="20"/>
              </w:rPr>
              <w:t xml:space="preserve">11698,9</w:t>
            </w:r>
          </w:p>
        </w:tc>
        <w:tc>
          <w:tcPr>
            <w:tcW w:w="1024" w:type="dxa"/>
            <w:vAlign w:val="center"/>
          </w:tcPr>
          <w:p>
            <w:pPr>
              <w:pStyle w:val="0"/>
              <w:jc w:val="center"/>
            </w:pPr>
            <w:r>
              <w:rPr>
                <w:sz w:val="20"/>
              </w:rPr>
              <w:t xml:space="preserve">26647,5</w:t>
            </w:r>
          </w:p>
        </w:tc>
        <w:tc>
          <w:tcPr>
            <w:tcW w:w="904" w:type="dxa"/>
            <w:vAlign w:val="center"/>
          </w:tcPr>
          <w:p>
            <w:pPr>
              <w:pStyle w:val="0"/>
              <w:jc w:val="center"/>
            </w:pPr>
            <w:r>
              <w:rPr>
                <w:sz w:val="20"/>
              </w:rPr>
              <w:t xml:space="preserve">4865,7</w:t>
            </w:r>
          </w:p>
        </w:tc>
        <w:tc>
          <w:tcPr>
            <w:tcW w:w="1024" w:type="dxa"/>
            <w:vAlign w:val="center"/>
          </w:tcPr>
          <w:p>
            <w:pPr>
              <w:pStyle w:val="0"/>
              <w:jc w:val="center"/>
            </w:pPr>
            <w:r>
              <w:rPr>
                <w:sz w:val="20"/>
              </w:rPr>
              <w:t xml:space="preserve">29506,3</w:t>
            </w:r>
          </w:p>
        </w:tc>
        <w:tc>
          <w:tcPr>
            <w:vMerge w:val="continue"/>
          </w:tcPr>
          <w:p/>
        </w:tc>
        <w:tc>
          <w:tcPr>
            <w:tcW w:w="2119" w:type="dxa"/>
            <w:vAlign w:val="center"/>
          </w:tcPr>
          <w:p>
            <w:pPr>
              <w:pStyle w:val="0"/>
            </w:pPr>
            <w:r>
              <w:rPr>
                <w:sz w:val="20"/>
              </w:rPr>
              <w:t xml:space="preserve">Показатель 1. Объем ввода (приобретения) жилья для граждан, проживающих на сельских территориях, кв. метров</w:t>
            </w:r>
          </w:p>
        </w:tc>
        <w:tc>
          <w:tcPr>
            <w:tcW w:w="964" w:type="dxa"/>
            <w:vAlign w:val="center"/>
          </w:tcPr>
          <w:p>
            <w:pPr>
              <w:pStyle w:val="0"/>
              <w:jc w:val="center"/>
            </w:pPr>
            <w:r>
              <w:rPr>
                <w:sz w:val="20"/>
              </w:rPr>
              <w:t xml:space="preserve">784</w:t>
            </w:r>
          </w:p>
        </w:tc>
      </w:tr>
      <w:tr>
        <w:tc>
          <w:tcPr>
            <w:vMerge w:val="continue"/>
          </w:tcPr>
          <w:p/>
        </w:tc>
        <w:tc>
          <w:tcPr>
            <w:vMerge w:val="continue"/>
          </w:tcPr>
          <w:p/>
        </w:tc>
        <w:tc>
          <w:tcPr>
            <w:tcW w:w="850" w:type="dxa"/>
            <w:vAlign w:val="center"/>
          </w:tcPr>
          <w:p>
            <w:pPr>
              <w:pStyle w:val="0"/>
              <w:jc w:val="center"/>
            </w:pPr>
            <w:r>
              <w:rPr>
                <w:sz w:val="20"/>
              </w:rPr>
              <w:t xml:space="preserve">2021</w:t>
            </w:r>
          </w:p>
        </w:tc>
        <w:tc>
          <w:tcPr>
            <w:tcW w:w="1024" w:type="dxa"/>
            <w:vAlign w:val="center"/>
          </w:tcPr>
          <w:p>
            <w:pPr>
              <w:pStyle w:val="0"/>
              <w:jc w:val="center"/>
            </w:pPr>
            <w:r>
              <w:rPr>
                <w:sz w:val="20"/>
              </w:rPr>
              <w:t xml:space="preserve">35945,2</w:t>
            </w:r>
          </w:p>
        </w:tc>
        <w:tc>
          <w:tcPr>
            <w:tcW w:w="1024" w:type="dxa"/>
            <w:vAlign w:val="center"/>
          </w:tcPr>
          <w:p>
            <w:pPr>
              <w:pStyle w:val="0"/>
              <w:jc w:val="center"/>
            </w:pPr>
            <w:r>
              <w:rPr>
                <w:sz w:val="20"/>
              </w:rPr>
              <w:t xml:space="preserve">5642,0</w:t>
            </w:r>
          </w:p>
        </w:tc>
        <w:tc>
          <w:tcPr>
            <w:tcW w:w="1024" w:type="dxa"/>
            <w:vAlign w:val="center"/>
          </w:tcPr>
          <w:p>
            <w:pPr>
              <w:pStyle w:val="0"/>
              <w:jc w:val="center"/>
            </w:pPr>
            <w:r>
              <w:rPr>
                <w:sz w:val="20"/>
              </w:rPr>
              <w:t xml:space="preserve">12916,6</w:t>
            </w:r>
          </w:p>
        </w:tc>
        <w:tc>
          <w:tcPr>
            <w:tcW w:w="904" w:type="dxa"/>
            <w:vAlign w:val="center"/>
          </w:tcPr>
          <w:p>
            <w:pPr>
              <w:pStyle w:val="0"/>
              <w:jc w:val="center"/>
            </w:pPr>
            <w:r>
              <w:rPr>
                <w:sz w:val="20"/>
              </w:rPr>
              <w:t xml:space="preserve">2483,8</w:t>
            </w:r>
          </w:p>
        </w:tc>
        <w:tc>
          <w:tcPr>
            <w:tcW w:w="1024" w:type="dxa"/>
            <w:vAlign w:val="center"/>
          </w:tcPr>
          <w:p>
            <w:pPr>
              <w:pStyle w:val="0"/>
              <w:jc w:val="center"/>
            </w:pPr>
            <w:r>
              <w:rPr>
                <w:sz w:val="20"/>
              </w:rPr>
              <w:t xml:space="preserve">14902,8</w:t>
            </w:r>
          </w:p>
        </w:tc>
        <w:tc>
          <w:tcPr>
            <w:vMerge w:val="continue"/>
          </w:tcPr>
          <w:p/>
        </w:tc>
        <w:tc>
          <w:tcPr>
            <w:tcW w:w="2119" w:type="dxa"/>
            <w:vAlign w:val="center"/>
          </w:tcPr>
          <w:p>
            <w:pPr>
              <w:pStyle w:val="0"/>
            </w:pPr>
            <w:r>
              <w:rPr>
                <w:sz w:val="20"/>
              </w:rPr>
              <w:t xml:space="preserve">Показатель 1. Объем ввода (приобретения) жилья для граждан, проживающих на сельских территориях, кв. метров</w:t>
            </w:r>
          </w:p>
        </w:tc>
        <w:tc>
          <w:tcPr>
            <w:tcW w:w="964" w:type="dxa"/>
            <w:vAlign w:val="center"/>
          </w:tcPr>
          <w:p>
            <w:pPr>
              <w:pStyle w:val="0"/>
              <w:jc w:val="center"/>
            </w:pPr>
            <w:r>
              <w:rPr>
                <w:sz w:val="20"/>
              </w:rPr>
              <w:t xml:space="preserve">323,9</w:t>
            </w:r>
          </w:p>
        </w:tc>
      </w:tr>
      <w:tr>
        <w:tc>
          <w:tcPr>
            <w:vMerge w:val="continue"/>
          </w:tcPr>
          <w:p/>
        </w:tc>
        <w:tc>
          <w:tcPr>
            <w:vMerge w:val="continue"/>
          </w:tcPr>
          <w:p/>
        </w:tc>
        <w:tc>
          <w:tcPr>
            <w:tcW w:w="850" w:type="dxa"/>
            <w:vAlign w:val="center"/>
          </w:tcPr>
          <w:p>
            <w:pPr>
              <w:pStyle w:val="0"/>
              <w:jc w:val="center"/>
            </w:pPr>
            <w:r>
              <w:rPr>
                <w:sz w:val="20"/>
              </w:rPr>
              <w:t xml:space="preserve">2022</w:t>
            </w:r>
          </w:p>
        </w:tc>
        <w:tc>
          <w:tcPr>
            <w:tcW w:w="1024" w:type="dxa"/>
            <w:vAlign w:val="center"/>
          </w:tcPr>
          <w:p>
            <w:pPr>
              <w:pStyle w:val="0"/>
              <w:jc w:val="center"/>
            </w:pPr>
            <w:r>
              <w:rPr>
                <w:sz w:val="20"/>
              </w:rPr>
              <w:t xml:space="preserve">43006,0</w:t>
            </w:r>
          </w:p>
        </w:tc>
        <w:tc>
          <w:tcPr>
            <w:tcW w:w="1024" w:type="dxa"/>
            <w:vAlign w:val="center"/>
          </w:tcPr>
          <w:p>
            <w:pPr>
              <w:pStyle w:val="0"/>
              <w:jc w:val="center"/>
            </w:pPr>
            <w:r>
              <w:rPr>
                <w:sz w:val="20"/>
              </w:rPr>
              <w:t xml:space="preserve">5234,5</w:t>
            </w:r>
          </w:p>
        </w:tc>
        <w:tc>
          <w:tcPr>
            <w:tcW w:w="1024" w:type="dxa"/>
            <w:vAlign w:val="center"/>
          </w:tcPr>
          <w:p>
            <w:pPr>
              <w:pStyle w:val="0"/>
              <w:jc w:val="center"/>
            </w:pPr>
            <w:r>
              <w:rPr>
                <w:sz w:val="20"/>
              </w:rPr>
              <w:t xml:space="preserve">22461,8</w:t>
            </w:r>
          </w:p>
        </w:tc>
        <w:tc>
          <w:tcPr>
            <w:tcW w:w="904" w:type="dxa"/>
            <w:vAlign w:val="center"/>
          </w:tcPr>
          <w:p>
            <w:pPr>
              <w:pStyle w:val="0"/>
              <w:jc w:val="center"/>
            </w:pPr>
            <w:r>
              <w:rPr>
                <w:sz w:val="20"/>
              </w:rPr>
              <w:t xml:space="preserve">2187,1</w:t>
            </w:r>
          </w:p>
        </w:tc>
        <w:tc>
          <w:tcPr>
            <w:tcW w:w="1024" w:type="dxa"/>
            <w:vAlign w:val="center"/>
          </w:tcPr>
          <w:p>
            <w:pPr>
              <w:pStyle w:val="0"/>
              <w:jc w:val="center"/>
            </w:pPr>
            <w:r>
              <w:rPr>
                <w:sz w:val="20"/>
              </w:rPr>
              <w:t xml:space="preserve">13122,6</w:t>
            </w:r>
          </w:p>
        </w:tc>
        <w:tc>
          <w:tcPr>
            <w:vMerge w:val="continue"/>
          </w:tcPr>
          <w:p/>
        </w:tc>
        <w:tc>
          <w:tcPr>
            <w:tcW w:w="2119" w:type="dxa"/>
            <w:vAlign w:val="center"/>
          </w:tcPr>
          <w:p>
            <w:pPr>
              <w:pStyle w:val="0"/>
            </w:pPr>
            <w:r>
              <w:rPr>
                <w:sz w:val="20"/>
              </w:rPr>
              <w:t xml:space="preserve">Показатель 1. Осуществлено строительство (приобретение) жилья гражданами, проживающими на сельских территориях или изъявившими желание постоянно проживать на сельских территориях и нуждающимися в улучшении жилищных условий, которым предоставлены целевые социальные выплаты, кв. метров</w:t>
            </w:r>
          </w:p>
        </w:tc>
        <w:tc>
          <w:tcPr>
            <w:tcW w:w="964" w:type="dxa"/>
            <w:vAlign w:val="center"/>
          </w:tcPr>
          <w:p>
            <w:pPr>
              <w:pStyle w:val="0"/>
              <w:jc w:val="center"/>
            </w:pPr>
            <w:r>
              <w:rPr>
                <w:sz w:val="20"/>
              </w:rPr>
              <w:t xml:space="preserve">1749,70</w:t>
            </w:r>
          </w:p>
        </w:tc>
      </w:tr>
      <w:tr>
        <w:tc>
          <w:tcPr>
            <w:vMerge w:val="continue"/>
          </w:tcPr>
          <w:p/>
        </w:tc>
        <w:tc>
          <w:tcPr>
            <w:vMerge w:val="continue"/>
          </w:tcPr>
          <w:p/>
        </w:tc>
        <w:tc>
          <w:tcPr>
            <w:tcW w:w="850" w:type="dxa"/>
            <w:vAlign w:val="center"/>
          </w:tcPr>
          <w:p>
            <w:pPr>
              <w:pStyle w:val="0"/>
              <w:jc w:val="center"/>
            </w:pPr>
            <w:r>
              <w:rPr>
                <w:sz w:val="20"/>
              </w:rPr>
              <w:t xml:space="preserve">2023</w:t>
            </w:r>
          </w:p>
        </w:tc>
        <w:tc>
          <w:tcPr>
            <w:tcW w:w="1024" w:type="dxa"/>
            <w:vAlign w:val="center"/>
          </w:tcPr>
          <w:p>
            <w:pPr>
              <w:pStyle w:val="0"/>
              <w:jc w:val="center"/>
            </w:pPr>
            <w:r>
              <w:rPr>
                <w:sz w:val="20"/>
              </w:rPr>
              <w:t xml:space="preserve">41204,4</w:t>
            </w:r>
          </w:p>
        </w:tc>
        <w:tc>
          <w:tcPr>
            <w:tcW w:w="1024" w:type="dxa"/>
            <w:vAlign w:val="center"/>
          </w:tcPr>
          <w:p>
            <w:pPr>
              <w:pStyle w:val="0"/>
              <w:jc w:val="center"/>
            </w:pPr>
            <w:r>
              <w:rPr>
                <w:sz w:val="20"/>
              </w:rPr>
              <w:t xml:space="preserve">6197,4</w:t>
            </w:r>
          </w:p>
        </w:tc>
        <w:tc>
          <w:tcPr>
            <w:tcW w:w="1024" w:type="dxa"/>
            <w:vAlign w:val="center"/>
          </w:tcPr>
          <w:p>
            <w:pPr>
              <w:pStyle w:val="0"/>
              <w:jc w:val="center"/>
            </w:pPr>
            <w:r>
              <w:rPr>
                <w:sz w:val="20"/>
              </w:rPr>
              <w:t xml:space="preserve">22460,6</w:t>
            </w:r>
          </w:p>
        </w:tc>
        <w:tc>
          <w:tcPr>
            <w:tcW w:w="904" w:type="dxa"/>
            <w:vAlign w:val="center"/>
          </w:tcPr>
          <w:p>
            <w:pPr>
              <w:pStyle w:val="0"/>
              <w:jc w:val="center"/>
            </w:pPr>
            <w:r>
              <w:rPr>
                <w:sz w:val="20"/>
              </w:rPr>
              <w:t xml:space="preserve">2204,1</w:t>
            </w:r>
          </w:p>
        </w:tc>
        <w:tc>
          <w:tcPr>
            <w:tcW w:w="1024" w:type="dxa"/>
            <w:vAlign w:val="center"/>
          </w:tcPr>
          <w:p>
            <w:pPr>
              <w:pStyle w:val="0"/>
              <w:jc w:val="center"/>
            </w:pPr>
            <w:r>
              <w:rPr>
                <w:sz w:val="20"/>
              </w:rPr>
              <w:t xml:space="preserve">10342,3</w:t>
            </w:r>
          </w:p>
        </w:tc>
        <w:tc>
          <w:tcPr>
            <w:vMerge w:val="continue"/>
          </w:tcPr>
          <w:p/>
        </w:tc>
        <w:tc>
          <w:tcPr>
            <w:tcW w:w="2119" w:type="dxa"/>
            <w:vAlign w:val="center"/>
          </w:tcPr>
          <w:p>
            <w:pPr>
              <w:pStyle w:val="0"/>
            </w:pPr>
            <w:r>
              <w:rPr>
                <w:sz w:val="20"/>
              </w:rPr>
              <w:t xml:space="preserve">Показатель 1. Осуществлено строительство (приобретение) жилья гражданами, проживающими на сельских территориях или изъявившими желание постоянно проживать на сельских территориях и нуждающимися в улучшении жилищных условий, которым предоставлены целевые социальные выплаты, кв. метров</w:t>
            </w:r>
          </w:p>
        </w:tc>
        <w:tc>
          <w:tcPr>
            <w:tcW w:w="964" w:type="dxa"/>
            <w:vAlign w:val="center"/>
          </w:tcPr>
          <w:p>
            <w:pPr>
              <w:pStyle w:val="0"/>
              <w:jc w:val="center"/>
            </w:pPr>
            <w:r>
              <w:rPr>
                <w:sz w:val="20"/>
              </w:rPr>
              <w:t xml:space="preserve">951,00</w:t>
            </w:r>
          </w:p>
        </w:tc>
      </w:tr>
      <w:tr>
        <w:tc>
          <w:tcPr>
            <w:vMerge w:val="continue"/>
          </w:tcPr>
          <w:p/>
        </w:tc>
        <w:tc>
          <w:tcPr>
            <w:vMerge w:val="continue"/>
          </w:tcPr>
          <w:p/>
        </w:tc>
        <w:tc>
          <w:tcPr>
            <w:tcW w:w="850" w:type="dxa"/>
            <w:vAlign w:val="center"/>
          </w:tcPr>
          <w:p>
            <w:pPr>
              <w:pStyle w:val="0"/>
              <w:jc w:val="center"/>
            </w:pPr>
            <w:r>
              <w:rPr>
                <w:sz w:val="20"/>
              </w:rPr>
              <w:t xml:space="preserve">2024</w:t>
            </w:r>
          </w:p>
        </w:tc>
        <w:tc>
          <w:tcPr>
            <w:tcW w:w="1024" w:type="dxa"/>
            <w:vAlign w:val="center"/>
          </w:tcPr>
          <w:p>
            <w:pPr>
              <w:pStyle w:val="0"/>
              <w:jc w:val="center"/>
            </w:pPr>
            <w:r>
              <w:rPr>
                <w:sz w:val="20"/>
              </w:rPr>
              <w:t xml:space="preserve">37144,7</w:t>
            </w:r>
          </w:p>
        </w:tc>
        <w:tc>
          <w:tcPr>
            <w:tcW w:w="1024" w:type="dxa"/>
            <w:vAlign w:val="center"/>
          </w:tcPr>
          <w:p>
            <w:pPr>
              <w:pStyle w:val="0"/>
              <w:jc w:val="center"/>
            </w:pPr>
            <w:r>
              <w:rPr>
                <w:sz w:val="20"/>
              </w:rPr>
              <w:t xml:space="preserve">1685,4</w:t>
            </w:r>
          </w:p>
        </w:tc>
        <w:tc>
          <w:tcPr>
            <w:tcW w:w="1024" w:type="dxa"/>
            <w:vAlign w:val="center"/>
          </w:tcPr>
          <w:p>
            <w:pPr>
              <w:pStyle w:val="0"/>
              <w:jc w:val="center"/>
            </w:pPr>
            <w:r>
              <w:rPr>
                <w:sz w:val="20"/>
              </w:rPr>
              <w:t xml:space="preserve">22458,7</w:t>
            </w:r>
          </w:p>
        </w:tc>
        <w:tc>
          <w:tcPr>
            <w:tcW w:w="904" w:type="dxa"/>
            <w:vAlign w:val="center"/>
          </w:tcPr>
          <w:p>
            <w:pPr>
              <w:pStyle w:val="0"/>
              <w:jc w:val="center"/>
            </w:pPr>
            <w:r>
              <w:rPr>
                <w:sz w:val="20"/>
              </w:rPr>
              <w:t xml:space="preserve">1857,2</w:t>
            </w:r>
          </w:p>
        </w:tc>
        <w:tc>
          <w:tcPr>
            <w:tcW w:w="1024" w:type="dxa"/>
            <w:vAlign w:val="center"/>
          </w:tcPr>
          <w:p>
            <w:pPr>
              <w:pStyle w:val="0"/>
              <w:jc w:val="center"/>
            </w:pPr>
            <w:r>
              <w:rPr>
                <w:sz w:val="20"/>
              </w:rPr>
              <w:t xml:space="preserve">11143,4</w:t>
            </w:r>
          </w:p>
        </w:tc>
        <w:tc>
          <w:tcPr>
            <w:vMerge w:val="continue"/>
          </w:tcPr>
          <w:p/>
        </w:tc>
        <w:tc>
          <w:tcPr>
            <w:tcW w:w="2119" w:type="dxa"/>
            <w:vAlign w:val="center"/>
          </w:tcPr>
          <w:p>
            <w:pPr>
              <w:pStyle w:val="0"/>
            </w:pPr>
            <w:r>
              <w:rPr>
                <w:sz w:val="20"/>
              </w:rPr>
              <w:t xml:space="preserve">Показатель 1. Осуществлено строительство (приобретение) жилья гражданами, проживающими на сельских территориях или изъявившими желание постоянно проживать на сельских территориях и нуждающимися в улучшении жилищных условий, которым предоставлены целевые социальные выплаты, кв. метров</w:t>
            </w:r>
          </w:p>
        </w:tc>
        <w:tc>
          <w:tcPr>
            <w:tcW w:w="964" w:type="dxa"/>
            <w:vAlign w:val="center"/>
          </w:tcPr>
          <w:p>
            <w:pPr>
              <w:pStyle w:val="0"/>
              <w:jc w:val="center"/>
            </w:pPr>
            <w:r>
              <w:rPr>
                <w:sz w:val="20"/>
              </w:rPr>
              <w:t xml:space="preserve">801,40</w:t>
            </w:r>
          </w:p>
        </w:tc>
      </w:tr>
      <w:tr>
        <w:tc>
          <w:tcPr>
            <w:vMerge w:val="continue"/>
          </w:tcPr>
          <w:p/>
        </w:tc>
        <w:tc>
          <w:tcPr>
            <w:vMerge w:val="continue"/>
          </w:tcPr>
          <w:p/>
        </w:tc>
        <w:tc>
          <w:tcPr>
            <w:tcW w:w="850" w:type="dxa"/>
            <w:vAlign w:val="center"/>
          </w:tcPr>
          <w:p>
            <w:pPr>
              <w:pStyle w:val="0"/>
              <w:jc w:val="center"/>
            </w:pPr>
            <w:r>
              <w:rPr>
                <w:sz w:val="20"/>
              </w:rPr>
              <w:t xml:space="preserve">2025</w:t>
            </w:r>
          </w:p>
        </w:tc>
        <w:tc>
          <w:tcPr>
            <w:tcW w:w="1024" w:type="dxa"/>
            <w:vAlign w:val="center"/>
          </w:tcPr>
          <w:p>
            <w:pPr>
              <w:pStyle w:val="0"/>
              <w:jc w:val="center"/>
            </w:pPr>
            <w:r>
              <w:rPr>
                <w:sz w:val="20"/>
              </w:rPr>
              <w:t xml:space="preserve">37401,4</w:t>
            </w:r>
          </w:p>
        </w:tc>
        <w:tc>
          <w:tcPr>
            <w:tcW w:w="1024" w:type="dxa"/>
            <w:vAlign w:val="center"/>
          </w:tcPr>
          <w:p>
            <w:pPr>
              <w:pStyle w:val="0"/>
              <w:jc w:val="center"/>
            </w:pPr>
            <w:r>
              <w:rPr>
                <w:sz w:val="20"/>
              </w:rPr>
              <w:t xml:space="preserve">1853,0</w:t>
            </w:r>
          </w:p>
        </w:tc>
        <w:tc>
          <w:tcPr>
            <w:tcW w:w="1024" w:type="dxa"/>
            <w:vAlign w:val="center"/>
          </w:tcPr>
          <w:p>
            <w:pPr>
              <w:pStyle w:val="0"/>
              <w:jc w:val="center"/>
            </w:pPr>
            <w:r>
              <w:rPr>
                <w:sz w:val="20"/>
              </w:rPr>
              <w:t xml:space="preserve">22457,9</w:t>
            </w:r>
          </w:p>
        </w:tc>
        <w:tc>
          <w:tcPr>
            <w:tcW w:w="904" w:type="dxa"/>
            <w:vAlign w:val="center"/>
          </w:tcPr>
          <w:p>
            <w:pPr>
              <w:pStyle w:val="0"/>
              <w:jc w:val="center"/>
            </w:pPr>
            <w:r>
              <w:rPr>
                <w:sz w:val="20"/>
              </w:rPr>
              <w:t xml:space="preserve">1870,1</w:t>
            </w:r>
          </w:p>
        </w:tc>
        <w:tc>
          <w:tcPr>
            <w:tcW w:w="1024" w:type="dxa"/>
            <w:vAlign w:val="center"/>
          </w:tcPr>
          <w:p>
            <w:pPr>
              <w:pStyle w:val="0"/>
              <w:jc w:val="center"/>
            </w:pPr>
            <w:r>
              <w:rPr>
                <w:sz w:val="20"/>
              </w:rPr>
              <w:t xml:space="preserve">11220,4</w:t>
            </w:r>
          </w:p>
        </w:tc>
        <w:tc>
          <w:tcPr>
            <w:vMerge w:val="continue"/>
          </w:tcPr>
          <w:p/>
        </w:tc>
        <w:tc>
          <w:tcPr>
            <w:tcW w:w="2119" w:type="dxa"/>
            <w:vAlign w:val="center"/>
          </w:tcPr>
          <w:p>
            <w:pPr>
              <w:pStyle w:val="0"/>
            </w:pPr>
            <w:r>
              <w:rPr>
                <w:sz w:val="20"/>
              </w:rPr>
              <w:t xml:space="preserve">Показатель 1. Осуществлено строительство (приобретение) жилья гражданами, проживающими на сельских территориях или изъявившими желание постоянно проживать на сельских территориях и нуждающимися в улучшении жилищных условий, которым предоставлены целевые социальные выплаты, кв. метров</w:t>
            </w:r>
          </w:p>
        </w:tc>
        <w:tc>
          <w:tcPr>
            <w:tcW w:w="964" w:type="dxa"/>
            <w:vAlign w:val="center"/>
          </w:tcPr>
          <w:p>
            <w:pPr>
              <w:pStyle w:val="0"/>
              <w:jc w:val="center"/>
            </w:pPr>
            <w:r>
              <w:rPr>
                <w:sz w:val="20"/>
              </w:rPr>
              <w:t xml:space="preserve">803,80</w:t>
            </w:r>
          </w:p>
        </w:tc>
      </w:tr>
      <w:tr>
        <w:tc>
          <w:tcPr>
            <w:vMerge w:val="continue"/>
          </w:tcPr>
          <w:p/>
        </w:tc>
        <w:tc>
          <w:tcPr>
            <w:vMerge w:val="continue"/>
          </w:tcPr>
          <w:p/>
        </w:tc>
        <w:tc>
          <w:tcPr>
            <w:tcW w:w="850" w:type="dxa"/>
            <w:vAlign w:val="center"/>
          </w:tcPr>
          <w:p>
            <w:pPr>
              <w:pStyle w:val="0"/>
              <w:jc w:val="center"/>
            </w:pPr>
            <w:r>
              <w:rPr>
                <w:sz w:val="20"/>
              </w:rPr>
              <w:t xml:space="preserve">Прогнозный период 2026</w:t>
            </w:r>
          </w:p>
        </w:tc>
        <w:tc>
          <w:tcPr>
            <w:tcW w:w="1024" w:type="dxa"/>
            <w:vAlign w:val="center"/>
          </w:tcPr>
          <w:p>
            <w:pPr>
              <w:pStyle w:val="0"/>
              <w:jc w:val="center"/>
            </w:pPr>
            <w:r>
              <w:rPr>
                <w:sz w:val="20"/>
              </w:rPr>
              <w:t xml:space="preserve">37401,4</w:t>
            </w:r>
          </w:p>
        </w:tc>
        <w:tc>
          <w:tcPr>
            <w:tcW w:w="1024" w:type="dxa"/>
            <w:vAlign w:val="center"/>
          </w:tcPr>
          <w:p>
            <w:pPr>
              <w:pStyle w:val="0"/>
              <w:jc w:val="center"/>
            </w:pPr>
            <w:r>
              <w:rPr>
                <w:sz w:val="20"/>
              </w:rPr>
              <w:t xml:space="preserve">1853,0</w:t>
            </w:r>
          </w:p>
        </w:tc>
        <w:tc>
          <w:tcPr>
            <w:tcW w:w="1024" w:type="dxa"/>
            <w:vAlign w:val="center"/>
          </w:tcPr>
          <w:p>
            <w:pPr>
              <w:pStyle w:val="0"/>
              <w:jc w:val="center"/>
            </w:pPr>
            <w:r>
              <w:rPr>
                <w:sz w:val="20"/>
              </w:rPr>
              <w:t xml:space="preserve">22457,9</w:t>
            </w:r>
          </w:p>
        </w:tc>
        <w:tc>
          <w:tcPr>
            <w:tcW w:w="904" w:type="dxa"/>
            <w:vAlign w:val="center"/>
          </w:tcPr>
          <w:p>
            <w:pPr>
              <w:pStyle w:val="0"/>
              <w:jc w:val="center"/>
            </w:pPr>
            <w:r>
              <w:rPr>
                <w:sz w:val="20"/>
              </w:rPr>
              <w:t xml:space="preserve">1870,1</w:t>
            </w:r>
          </w:p>
        </w:tc>
        <w:tc>
          <w:tcPr>
            <w:tcW w:w="1024" w:type="dxa"/>
            <w:vAlign w:val="center"/>
          </w:tcPr>
          <w:p>
            <w:pPr>
              <w:pStyle w:val="0"/>
              <w:jc w:val="center"/>
            </w:pPr>
            <w:r>
              <w:rPr>
                <w:sz w:val="20"/>
              </w:rPr>
              <w:t xml:space="preserve">11220,4</w:t>
            </w:r>
          </w:p>
        </w:tc>
        <w:tc>
          <w:tcPr>
            <w:vMerge w:val="continue"/>
          </w:tcPr>
          <w:p/>
        </w:tc>
        <w:tc>
          <w:tcPr>
            <w:tcW w:w="2119" w:type="dxa"/>
            <w:vAlign w:val="center"/>
          </w:tcPr>
          <w:p>
            <w:pPr>
              <w:pStyle w:val="0"/>
            </w:pPr>
            <w:r>
              <w:rPr>
                <w:sz w:val="20"/>
              </w:rPr>
              <w:t xml:space="preserve">Показатель 1. Осуществлено строительство (приобретение) жилья гражданами, проживающими на сельских территориях или изъявившими желание постоянно проживать на сельских территориях и нуждающимися в улучшении жилищных условий, которым предоставлены целевые социальные выплаты, кв. метров</w:t>
            </w:r>
          </w:p>
        </w:tc>
        <w:tc>
          <w:tcPr>
            <w:tcW w:w="964" w:type="dxa"/>
            <w:vAlign w:val="center"/>
          </w:tcPr>
          <w:p>
            <w:pPr>
              <w:pStyle w:val="0"/>
              <w:jc w:val="center"/>
            </w:pPr>
            <w:r>
              <w:rPr>
                <w:sz w:val="20"/>
              </w:rPr>
              <w:t xml:space="preserve">803,80</w:t>
            </w:r>
          </w:p>
        </w:tc>
      </w:tr>
      <w:tr>
        <w:tc>
          <w:tcPr>
            <w:tcW w:w="484" w:type="dxa"/>
            <w:vAlign w:val="center"/>
          </w:tcPr>
          <w:p>
            <w:pPr>
              <w:pStyle w:val="0"/>
              <w:outlineLvl w:val="4"/>
              <w:jc w:val="center"/>
            </w:pPr>
            <w:r>
              <w:rPr>
                <w:sz w:val="20"/>
              </w:rPr>
              <w:t xml:space="preserve">2.</w:t>
            </w:r>
          </w:p>
        </w:tc>
        <w:tc>
          <w:tcPr>
            <w:gridSpan w:val="10"/>
            <w:tcW w:w="13113" w:type="dxa"/>
          </w:tcPr>
          <w:p>
            <w:pPr>
              <w:pStyle w:val="0"/>
            </w:pPr>
            <w:r>
              <w:rPr>
                <w:sz w:val="20"/>
              </w:rPr>
              <w:t xml:space="preserve">Задача 2 Подпрограммы 1. Реализация проектов комплексного обустройства площадок, расположенных на сельских территориях, под компактную жилищную застройку</w:t>
            </w:r>
          </w:p>
        </w:tc>
      </w:tr>
      <w:tr>
        <w:tc>
          <w:tcPr>
            <w:tcW w:w="484" w:type="dxa"/>
            <w:vAlign w:val="center"/>
            <w:vMerge w:val="restart"/>
          </w:tcPr>
          <w:p>
            <w:pPr>
              <w:pStyle w:val="0"/>
            </w:pPr>
            <w:r>
              <w:rPr>
                <w:sz w:val="20"/>
              </w:rPr>
            </w:r>
          </w:p>
        </w:tc>
        <w:tc>
          <w:tcPr>
            <w:tcW w:w="1969" w:type="dxa"/>
          </w:tcPr>
          <w:p>
            <w:pPr>
              <w:pStyle w:val="0"/>
            </w:pPr>
            <w:r>
              <w:rPr>
                <w:sz w:val="20"/>
              </w:rPr>
              <w:t xml:space="preserve">Основное мероприятие 1.</w:t>
            </w:r>
          </w:p>
        </w:tc>
        <w:tc>
          <w:tcPr>
            <w:tcW w:w="850" w:type="dxa"/>
            <w:vAlign w:val="center"/>
          </w:tcPr>
          <w:p>
            <w:pPr>
              <w:pStyle w:val="0"/>
              <w:jc w:val="center"/>
            </w:pPr>
            <w:r>
              <w:rPr>
                <w:sz w:val="20"/>
              </w:rPr>
              <w:t xml:space="preserve">Всего</w:t>
            </w:r>
          </w:p>
        </w:tc>
        <w:tc>
          <w:tcPr>
            <w:tcW w:w="1024" w:type="dxa"/>
            <w:vAlign w:val="center"/>
          </w:tcPr>
          <w:p>
            <w:pPr>
              <w:pStyle w:val="0"/>
              <w:jc w:val="center"/>
            </w:pPr>
            <w:r>
              <w:rPr>
                <w:sz w:val="20"/>
              </w:rPr>
              <w:t xml:space="preserve">71338,6</w:t>
            </w:r>
          </w:p>
        </w:tc>
        <w:tc>
          <w:tcPr>
            <w:tcW w:w="1024" w:type="dxa"/>
            <w:vAlign w:val="center"/>
          </w:tcPr>
          <w:p>
            <w:pPr>
              <w:pStyle w:val="0"/>
              <w:jc w:val="center"/>
            </w:pPr>
            <w:r>
              <w:rPr>
                <w:sz w:val="20"/>
              </w:rPr>
              <w:t xml:space="preserve">42188,1</w:t>
            </w:r>
          </w:p>
        </w:tc>
        <w:tc>
          <w:tcPr>
            <w:tcW w:w="1024" w:type="dxa"/>
            <w:vAlign w:val="center"/>
          </w:tcPr>
          <w:p>
            <w:pPr>
              <w:pStyle w:val="0"/>
              <w:jc w:val="center"/>
            </w:pPr>
            <w:r>
              <w:rPr>
                <w:sz w:val="20"/>
              </w:rPr>
              <w:t xml:space="preserve">23536,4</w:t>
            </w:r>
          </w:p>
        </w:tc>
        <w:tc>
          <w:tcPr>
            <w:tcW w:w="904" w:type="dxa"/>
            <w:vAlign w:val="center"/>
          </w:tcPr>
          <w:p>
            <w:pPr>
              <w:pStyle w:val="0"/>
              <w:jc w:val="center"/>
            </w:pPr>
            <w:r>
              <w:rPr>
                <w:sz w:val="20"/>
              </w:rPr>
              <w:t xml:space="preserve">5614,1</w:t>
            </w:r>
          </w:p>
        </w:tc>
        <w:tc>
          <w:tcPr>
            <w:tcW w:w="1024" w:type="dxa"/>
            <w:vAlign w:val="center"/>
          </w:tcPr>
          <w:p>
            <w:pPr>
              <w:pStyle w:val="0"/>
              <w:jc w:val="center"/>
            </w:pPr>
            <w:r>
              <w:rPr>
                <w:sz w:val="20"/>
              </w:rPr>
              <w:t xml:space="preserve">0,0</w:t>
            </w:r>
          </w:p>
        </w:tc>
        <w:tc>
          <w:tcPr>
            <w:tcW w:w="2211" w:type="dxa"/>
            <w:vMerge w:val="restart"/>
          </w:tcPr>
          <w:p>
            <w:pPr>
              <w:pStyle w:val="0"/>
              <w:jc w:val="center"/>
            </w:pPr>
            <w:r>
              <w:rPr>
                <w:sz w:val="20"/>
              </w:rPr>
              <w:t xml:space="preserve">Департамент по социально-экономическому развитию села Томской области</w:t>
            </w:r>
          </w:p>
        </w:tc>
        <w:tc>
          <w:tcPr>
            <w:tcW w:w="2119" w:type="dxa"/>
          </w:tcPr>
          <w:p>
            <w:pPr>
              <w:pStyle w:val="0"/>
              <w:jc w:val="center"/>
            </w:pPr>
            <w:r>
              <w:rPr>
                <w:sz w:val="20"/>
              </w:rPr>
              <w:t xml:space="preserve">Х</w:t>
            </w:r>
          </w:p>
        </w:tc>
        <w:tc>
          <w:tcPr>
            <w:tcW w:w="964" w:type="dxa"/>
          </w:tcPr>
          <w:p>
            <w:pPr>
              <w:pStyle w:val="0"/>
              <w:jc w:val="center"/>
            </w:pPr>
            <w:r>
              <w:rPr>
                <w:sz w:val="20"/>
              </w:rPr>
              <w:t xml:space="preserve">Х</w:t>
            </w:r>
          </w:p>
        </w:tc>
      </w:tr>
      <w:tr>
        <w:tc>
          <w:tcPr>
            <w:vMerge w:val="continue"/>
          </w:tcPr>
          <w:p/>
        </w:tc>
        <w:tc>
          <w:tcPr>
            <w:tcW w:w="1969" w:type="dxa"/>
            <w:vMerge w:val="restart"/>
          </w:tcPr>
          <w:p>
            <w:pPr>
              <w:pStyle w:val="0"/>
            </w:pPr>
            <w:r>
              <w:rPr>
                <w:sz w:val="20"/>
              </w:rPr>
              <w:t xml:space="preserve">Реализация проектов комплексного обустройства площадок, расположенных на сельских территориях, под компактную жилищную застройку</w:t>
            </w:r>
          </w:p>
        </w:tc>
        <w:tc>
          <w:tcPr>
            <w:tcW w:w="850" w:type="dxa"/>
            <w:vAlign w:val="center"/>
            <w:vMerge w:val="restart"/>
          </w:tcPr>
          <w:p>
            <w:pPr>
              <w:pStyle w:val="0"/>
              <w:jc w:val="center"/>
            </w:pPr>
            <w:r>
              <w:rPr>
                <w:sz w:val="20"/>
              </w:rPr>
              <w:t xml:space="preserve">2020</w:t>
            </w:r>
          </w:p>
        </w:tc>
        <w:tc>
          <w:tcPr>
            <w:tcW w:w="1024" w:type="dxa"/>
            <w:vAlign w:val="center"/>
            <w:vMerge w:val="restart"/>
          </w:tcPr>
          <w:p>
            <w:pPr>
              <w:pStyle w:val="0"/>
              <w:jc w:val="center"/>
            </w:pPr>
            <w:r>
              <w:rPr>
                <w:sz w:val="20"/>
              </w:rPr>
              <w:t xml:space="preserve">57195,0</w:t>
            </w:r>
          </w:p>
        </w:tc>
        <w:tc>
          <w:tcPr>
            <w:tcW w:w="1024" w:type="dxa"/>
            <w:vAlign w:val="center"/>
            <w:vMerge w:val="restart"/>
          </w:tcPr>
          <w:p>
            <w:pPr>
              <w:pStyle w:val="0"/>
              <w:jc w:val="center"/>
            </w:pPr>
            <w:r>
              <w:rPr>
                <w:sz w:val="20"/>
              </w:rPr>
              <w:t xml:space="preserve">32765,9</w:t>
            </w:r>
          </w:p>
        </w:tc>
        <w:tc>
          <w:tcPr>
            <w:tcW w:w="1024" w:type="dxa"/>
            <w:vAlign w:val="center"/>
            <w:vMerge w:val="restart"/>
          </w:tcPr>
          <w:p>
            <w:pPr>
              <w:pStyle w:val="0"/>
              <w:jc w:val="center"/>
            </w:pPr>
            <w:r>
              <w:rPr>
                <w:sz w:val="20"/>
              </w:rPr>
              <w:t xml:space="preserve">19716,8</w:t>
            </w:r>
          </w:p>
        </w:tc>
        <w:tc>
          <w:tcPr>
            <w:tcW w:w="904" w:type="dxa"/>
            <w:vAlign w:val="center"/>
            <w:vMerge w:val="restart"/>
          </w:tcPr>
          <w:p>
            <w:pPr>
              <w:pStyle w:val="0"/>
              <w:jc w:val="center"/>
            </w:pPr>
            <w:r>
              <w:rPr>
                <w:sz w:val="20"/>
              </w:rPr>
              <w:t xml:space="preserve">4712,3</w:t>
            </w:r>
          </w:p>
        </w:tc>
        <w:tc>
          <w:tcPr>
            <w:tcW w:w="1024" w:type="dxa"/>
            <w:vAlign w:val="center"/>
            <w:vMerge w:val="restart"/>
          </w:tcPr>
          <w:p>
            <w:pPr>
              <w:pStyle w:val="0"/>
              <w:jc w:val="center"/>
            </w:pPr>
            <w:r>
              <w:rPr>
                <w:sz w:val="20"/>
              </w:rPr>
              <w:t xml:space="preserve">0,0</w:t>
            </w:r>
          </w:p>
        </w:tc>
        <w:tc>
          <w:tcPr>
            <w:vMerge w:val="continue"/>
          </w:tcPr>
          <w:p/>
        </w:tc>
        <w:tc>
          <w:tcPr>
            <w:tcW w:w="2119" w:type="dxa"/>
            <w:vAlign w:val="center"/>
          </w:tcPr>
          <w:p>
            <w:pPr>
              <w:pStyle w:val="0"/>
            </w:pPr>
            <w:r>
              <w:rPr>
                <w:sz w:val="20"/>
              </w:rPr>
              <w:t xml:space="preserve">Показатель 1. Количество населенных пунктов, расположенных на сельских территориях, в которых реализованы проекты комплексного обустройства площадок под компактную жилищную застройку, единиц</w:t>
            </w:r>
          </w:p>
        </w:tc>
        <w:tc>
          <w:tcPr>
            <w:tcW w:w="964" w:type="dxa"/>
            <w:vAlign w:val="center"/>
          </w:tcPr>
          <w:p>
            <w:pPr>
              <w:pStyle w:val="0"/>
              <w:jc w:val="center"/>
            </w:pPr>
            <w:r>
              <w:rPr>
                <w:sz w:val="20"/>
              </w:rPr>
              <w:t xml:space="preserve">0,00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19" w:type="dxa"/>
            <w:vAlign w:val="center"/>
          </w:tcPr>
          <w:p>
            <w:pPr>
              <w:pStyle w:val="0"/>
            </w:pPr>
            <w:r>
              <w:rPr>
                <w:sz w:val="20"/>
              </w:rPr>
              <w:t xml:space="preserve">Показатель 2. Доля выполненных работ по проекту комплексной застройки, %</w:t>
            </w:r>
          </w:p>
        </w:tc>
        <w:tc>
          <w:tcPr>
            <w:tcW w:w="964" w:type="dxa"/>
            <w:vAlign w:val="center"/>
          </w:tcPr>
          <w:p>
            <w:pPr>
              <w:pStyle w:val="0"/>
              <w:jc w:val="center"/>
            </w:pPr>
            <w:r>
              <w:rPr>
                <w:sz w:val="20"/>
              </w:rPr>
              <w:t xml:space="preserve">66,40</w:t>
            </w:r>
          </w:p>
        </w:tc>
      </w:tr>
      <w:tr>
        <w:tc>
          <w:tcPr>
            <w:vMerge w:val="continue"/>
          </w:tcPr>
          <w:p/>
        </w:tc>
        <w:tc>
          <w:tcPr>
            <w:vMerge w:val="continue"/>
          </w:tcPr>
          <w:p/>
        </w:tc>
        <w:tc>
          <w:tcPr>
            <w:tcW w:w="850" w:type="dxa"/>
            <w:vAlign w:val="center"/>
            <w:vMerge w:val="restart"/>
          </w:tcPr>
          <w:p>
            <w:pPr>
              <w:pStyle w:val="0"/>
              <w:jc w:val="center"/>
            </w:pPr>
            <w:r>
              <w:rPr>
                <w:sz w:val="20"/>
              </w:rPr>
              <w:t xml:space="preserve">2021</w:t>
            </w:r>
          </w:p>
        </w:tc>
        <w:tc>
          <w:tcPr>
            <w:tcW w:w="1024" w:type="dxa"/>
            <w:vAlign w:val="center"/>
            <w:vMerge w:val="restart"/>
          </w:tcPr>
          <w:p>
            <w:pPr>
              <w:pStyle w:val="0"/>
              <w:jc w:val="center"/>
            </w:pPr>
            <w:r>
              <w:rPr>
                <w:sz w:val="20"/>
              </w:rPr>
              <w:t xml:space="preserve">14143,6</w:t>
            </w:r>
          </w:p>
        </w:tc>
        <w:tc>
          <w:tcPr>
            <w:tcW w:w="1024" w:type="dxa"/>
            <w:vAlign w:val="center"/>
            <w:vMerge w:val="restart"/>
          </w:tcPr>
          <w:p>
            <w:pPr>
              <w:pStyle w:val="0"/>
              <w:jc w:val="center"/>
            </w:pPr>
            <w:r>
              <w:rPr>
                <w:sz w:val="20"/>
              </w:rPr>
              <w:t xml:space="preserve">9422,2</w:t>
            </w:r>
          </w:p>
        </w:tc>
        <w:tc>
          <w:tcPr>
            <w:tcW w:w="1024" w:type="dxa"/>
            <w:vAlign w:val="center"/>
            <w:vMerge w:val="restart"/>
          </w:tcPr>
          <w:p>
            <w:pPr>
              <w:pStyle w:val="0"/>
              <w:jc w:val="center"/>
            </w:pPr>
            <w:r>
              <w:rPr>
                <w:sz w:val="20"/>
              </w:rPr>
              <w:t xml:space="preserve">3819,6</w:t>
            </w:r>
          </w:p>
        </w:tc>
        <w:tc>
          <w:tcPr>
            <w:tcW w:w="904" w:type="dxa"/>
            <w:vAlign w:val="center"/>
            <w:vMerge w:val="restart"/>
          </w:tcPr>
          <w:p>
            <w:pPr>
              <w:pStyle w:val="0"/>
              <w:jc w:val="center"/>
            </w:pPr>
            <w:r>
              <w:rPr>
                <w:sz w:val="20"/>
              </w:rPr>
              <w:t xml:space="preserve">901,8</w:t>
            </w:r>
          </w:p>
        </w:tc>
        <w:tc>
          <w:tcPr>
            <w:tcW w:w="1024" w:type="dxa"/>
            <w:vAlign w:val="center"/>
            <w:vMerge w:val="restart"/>
          </w:tcPr>
          <w:p>
            <w:pPr>
              <w:pStyle w:val="0"/>
              <w:jc w:val="center"/>
            </w:pPr>
            <w:r>
              <w:rPr>
                <w:sz w:val="20"/>
              </w:rPr>
              <w:t xml:space="preserve">0,0</w:t>
            </w:r>
          </w:p>
        </w:tc>
        <w:tc>
          <w:tcPr>
            <w:vMerge w:val="continue"/>
          </w:tcPr>
          <w:p/>
        </w:tc>
        <w:tc>
          <w:tcPr>
            <w:tcW w:w="2119" w:type="dxa"/>
            <w:vAlign w:val="center"/>
          </w:tcPr>
          <w:p>
            <w:pPr>
              <w:pStyle w:val="0"/>
            </w:pPr>
            <w:r>
              <w:rPr>
                <w:sz w:val="20"/>
              </w:rPr>
              <w:t xml:space="preserve">Показатель 1. Количество населенных пунктов, расположенных на сельских территориях, в которых реализованы проекты комплексного обустройства площадок под компактную жилищную застройку, единиц</w:t>
            </w:r>
          </w:p>
        </w:tc>
        <w:tc>
          <w:tcPr>
            <w:tcW w:w="964" w:type="dxa"/>
            <w:vAlign w:val="center"/>
          </w:tcPr>
          <w:p>
            <w:pPr>
              <w:pStyle w:val="0"/>
              <w:jc w:val="center"/>
            </w:pPr>
            <w:r>
              <w:rPr>
                <w:sz w:val="20"/>
              </w:rPr>
              <w:t xml:space="preserve">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19" w:type="dxa"/>
            <w:vAlign w:val="center"/>
          </w:tcPr>
          <w:p>
            <w:pPr>
              <w:pStyle w:val="0"/>
            </w:pPr>
            <w:r>
              <w:rPr>
                <w:sz w:val="20"/>
              </w:rPr>
              <w:t xml:space="preserve">Показатель 2. Доля выполненных работ по проекту комплексной застройки, %</w:t>
            </w:r>
          </w:p>
        </w:tc>
        <w:tc>
          <w:tcPr>
            <w:tcW w:w="964" w:type="dxa"/>
            <w:vAlign w:val="center"/>
          </w:tcPr>
          <w:p>
            <w:pPr>
              <w:pStyle w:val="0"/>
              <w:jc w:val="center"/>
            </w:pPr>
            <w:r>
              <w:rPr>
                <w:sz w:val="20"/>
              </w:rPr>
              <w:t xml:space="preserve">100,00</w:t>
            </w:r>
          </w:p>
        </w:tc>
      </w:tr>
      <w:tr>
        <w:tc>
          <w:tcPr>
            <w:vMerge w:val="continue"/>
          </w:tcPr>
          <w:p/>
        </w:tc>
        <w:tc>
          <w:tcPr>
            <w:vMerge w:val="continue"/>
          </w:tcPr>
          <w:p/>
        </w:tc>
        <w:tc>
          <w:tcPr>
            <w:tcW w:w="850" w:type="dxa"/>
            <w:vAlign w:val="center"/>
            <w:vMerge w:val="restart"/>
          </w:tcPr>
          <w:p>
            <w:pPr>
              <w:pStyle w:val="0"/>
              <w:jc w:val="center"/>
            </w:pPr>
            <w:r>
              <w:rPr>
                <w:sz w:val="20"/>
              </w:rPr>
              <w:t xml:space="preserve">2022</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90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vMerge w:val="continue"/>
          </w:tcPr>
          <w:p/>
        </w:tc>
        <w:tc>
          <w:tcPr>
            <w:tcW w:w="2119" w:type="dxa"/>
            <w:vAlign w:val="center"/>
          </w:tcPr>
          <w:p>
            <w:pPr>
              <w:pStyle w:val="0"/>
            </w:pPr>
            <w:r>
              <w:rPr>
                <w:sz w:val="20"/>
              </w:rPr>
              <w:t xml:space="preserve">Показатель 1. Количество населенных пунктов, расположенных на сельских территориях, в которых реализованы проекты комплексного обустройства площадок под компактную жилищную застройку, единиц</w:t>
            </w:r>
          </w:p>
        </w:tc>
        <w:tc>
          <w:tcPr>
            <w:tcW w:w="964" w:type="dxa"/>
            <w:vAlign w:val="center"/>
          </w:tcPr>
          <w:p>
            <w:pPr>
              <w:pStyle w:val="0"/>
              <w:jc w:val="center"/>
            </w:pPr>
            <w:r>
              <w:rPr>
                <w:sz w:val="20"/>
              </w:rPr>
              <w:t xml:space="preserve">0,00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19" w:type="dxa"/>
            <w:vAlign w:val="center"/>
          </w:tcPr>
          <w:p>
            <w:pPr>
              <w:pStyle w:val="0"/>
            </w:pPr>
            <w:r>
              <w:rPr>
                <w:sz w:val="20"/>
              </w:rPr>
              <w:t xml:space="preserve">Показатель 2. Доля выполненных работ по проекту комплексной застройки, %</w:t>
            </w:r>
          </w:p>
        </w:tc>
        <w:tc>
          <w:tcPr>
            <w:tcW w:w="964" w:type="dxa"/>
            <w:vAlign w:val="center"/>
          </w:tcPr>
          <w:p>
            <w:pPr>
              <w:pStyle w:val="0"/>
              <w:jc w:val="center"/>
            </w:pPr>
            <w:r>
              <w:rPr>
                <w:sz w:val="20"/>
              </w:rPr>
              <w:t xml:space="preserve">0,00</w:t>
            </w:r>
          </w:p>
        </w:tc>
      </w:tr>
      <w:tr>
        <w:tc>
          <w:tcPr>
            <w:vMerge w:val="continue"/>
          </w:tcPr>
          <w:p/>
        </w:tc>
        <w:tc>
          <w:tcPr>
            <w:vMerge w:val="continue"/>
          </w:tcPr>
          <w:p/>
        </w:tc>
        <w:tc>
          <w:tcPr>
            <w:tcW w:w="850" w:type="dxa"/>
            <w:vAlign w:val="center"/>
            <w:vMerge w:val="restart"/>
          </w:tcPr>
          <w:p>
            <w:pPr>
              <w:pStyle w:val="0"/>
              <w:jc w:val="center"/>
            </w:pPr>
            <w:r>
              <w:rPr>
                <w:sz w:val="20"/>
              </w:rPr>
              <w:t xml:space="preserve">2023</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90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vMerge w:val="continue"/>
          </w:tcPr>
          <w:p/>
        </w:tc>
        <w:tc>
          <w:tcPr>
            <w:tcW w:w="2119" w:type="dxa"/>
            <w:vAlign w:val="center"/>
          </w:tcPr>
          <w:p>
            <w:pPr>
              <w:pStyle w:val="0"/>
            </w:pPr>
            <w:r>
              <w:rPr>
                <w:sz w:val="20"/>
              </w:rPr>
              <w:t xml:space="preserve">Показатель 1. Количество населенных пунктов, расположенных на сельских территориях, в которых реализованы проекты комплексного обустройства площадок под компактную жилищную застройку, единиц</w:t>
            </w:r>
          </w:p>
        </w:tc>
        <w:tc>
          <w:tcPr>
            <w:tcW w:w="964" w:type="dxa"/>
            <w:vAlign w:val="center"/>
          </w:tcPr>
          <w:p>
            <w:pPr>
              <w:pStyle w:val="0"/>
              <w:jc w:val="center"/>
            </w:pPr>
            <w:r>
              <w:rPr>
                <w:sz w:val="20"/>
              </w:rPr>
              <w:t xml:space="preserve">0,00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19" w:type="dxa"/>
            <w:vAlign w:val="center"/>
          </w:tcPr>
          <w:p>
            <w:pPr>
              <w:pStyle w:val="0"/>
            </w:pPr>
            <w:r>
              <w:rPr>
                <w:sz w:val="20"/>
              </w:rPr>
              <w:t xml:space="preserve">Показатель 2. Доля выполненных работ по проекту комплексной застройки, %</w:t>
            </w:r>
          </w:p>
        </w:tc>
        <w:tc>
          <w:tcPr>
            <w:tcW w:w="964" w:type="dxa"/>
            <w:vAlign w:val="center"/>
          </w:tcPr>
          <w:p>
            <w:pPr>
              <w:pStyle w:val="0"/>
              <w:jc w:val="center"/>
            </w:pPr>
            <w:r>
              <w:rPr>
                <w:sz w:val="20"/>
              </w:rPr>
              <w:t xml:space="preserve">0,00</w:t>
            </w:r>
          </w:p>
        </w:tc>
      </w:tr>
      <w:tr>
        <w:tc>
          <w:tcPr>
            <w:vMerge w:val="continue"/>
          </w:tcPr>
          <w:p/>
        </w:tc>
        <w:tc>
          <w:tcPr>
            <w:vMerge w:val="continue"/>
          </w:tcPr>
          <w:p/>
        </w:tc>
        <w:tc>
          <w:tcPr>
            <w:tcW w:w="850" w:type="dxa"/>
            <w:vAlign w:val="center"/>
            <w:vMerge w:val="restart"/>
          </w:tcPr>
          <w:p>
            <w:pPr>
              <w:pStyle w:val="0"/>
              <w:jc w:val="center"/>
            </w:pPr>
            <w:r>
              <w:rPr>
                <w:sz w:val="20"/>
              </w:rPr>
              <w:t xml:space="preserve">2024</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90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vMerge w:val="continue"/>
          </w:tcPr>
          <w:p/>
        </w:tc>
        <w:tc>
          <w:tcPr>
            <w:tcW w:w="2119" w:type="dxa"/>
            <w:vAlign w:val="center"/>
          </w:tcPr>
          <w:p>
            <w:pPr>
              <w:pStyle w:val="0"/>
            </w:pPr>
            <w:r>
              <w:rPr>
                <w:sz w:val="20"/>
              </w:rPr>
              <w:t xml:space="preserve">Показатель 1. Количество населенных пунктов, расположенных на сельских территориях, в которых реализованы проекты комплексного обустройства площадок под компактную жилищную застройку, единиц</w:t>
            </w:r>
          </w:p>
        </w:tc>
        <w:tc>
          <w:tcPr>
            <w:tcW w:w="964" w:type="dxa"/>
            <w:vAlign w:val="center"/>
          </w:tcPr>
          <w:p>
            <w:pPr>
              <w:pStyle w:val="0"/>
              <w:jc w:val="center"/>
            </w:pPr>
            <w:r>
              <w:rPr>
                <w:sz w:val="20"/>
              </w:rPr>
              <w:t xml:space="preserve">0,00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19" w:type="dxa"/>
            <w:vAlign w:val="center"/>
          </w:tcPr>
          <w:p>
            <w:pPr>
              <w:pStyle w:val="0"/>
            </w:pPr>
            <w:r>
              <w:rPr>
                <w:sz w:val="20"/>
              </w:rPr>
              <w:t xml:space="preserve">Показатель 2. Доля выполненных работ по проекту комплексной застройки, %</w:t>
            </w:r>
          </w:p>
        </w:tc>
        <w:tc>
          <w:tcPr>
            <w:tcW w:w="964" w:type="dxa"/>
            <w:vAlign w:val="center"/>
          </w:tcPr>
          <w:p>
            <w:pPr>
              <w:pStyle w:val="0"/>
              <w:jc w:val="center"/>
            </w:pPr>
            <w:r>
              <w:rPr>
                <w:sz w:val="20"/>
              </w:rPr>
              <w:t xml:space="preserve">0,00</w:t>
            </w:r>
          </w:p>
        </w:tc>
      </w:tr>
      <w:tr>
        <w:tc>
          <w:tcPr>
            <w:vMerge w:val="continue"/>
          </w:tcPr>
          <w:p/>
        </w:tc>
        <w:tc>
          <w:tcPr>
            <w:vMerge w:val="continue"/>
          </w:tcPr>
          <w:p/>
        </w:tc>
        <w:tc>
          <w:tcPr>
            <w:tcW w:w="850" w:type="dxa"/>
            <w:vAlign w:val="center"/>
            <w:vMerge w:val="restart"/>
          </w:tcPr>
          <w:p>
            <w:pPr>
              <w:pStyle w:val="0"/>
              <w:jc w:val="center"/>
            </w:pPr>
            <w:r>
              <w:rPr>
                <w:sz w:val="20"/>
              </w:rPr>
              <w:t xml:space="preserve">2025</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90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vMerge w:val="continue"/>
          </w:tcPr>
          <w:p/>
        </w:tc>
        <w:tc>
          <w:tcPr>
            <w:tcW w:w="2119" w:type="dxa"/>
            <w:vAlign w:val="center"/>
          </w:tcPr>
          <w:p>
            <w:pPr>
              <w:pStyle w:val="0"/>
            </w:pPr>
            <w:r>
              <w:rPr>
                <w:sz w:val="20"/>
              </w:rPr>
              <w:t xml:space="preserve">Показатель 1. Количество населенных пунктов, расположенных на сельских территориях, в которых реализованы проекты комплексного обустройства площадок под компактную жилищную застройку, единиц</w:t>
            </w:r>
          </w:p>
        </w:tc>
        <w:tc>
          <w:tcPr>
            <w:tcW w:w="964" w:type="dxa"/>
            <w:vAlign w:val="center"/>
          </w:tcPr>
          <w:p>
            <w:pPr>
              <w:pStyle w:val="0"/>
              <w:jc w:val="center"/>
            </w:pPr>
            <w:r>
              <w:rPr>
                <w:sz w:val="20"/>
              </w:rPr>
              <w:t xml:space="preserve">0,00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19" w:type="dxa"/>
            <w:vAlign w:val="center"/>
          </w:tcPr>
          <w:p>
            <w:pPr>
              <w:pStyle w:val="0"/>
            </w:pPr>
            <w:r>
              <w:rPr>
                <w:sz w:val="20"/>
              </w:rPr>
              <w:t xml:space="preserve">Показатель 2. Доля выполненных работ по проекту комплексной застройки, %</w:t>
            </w:r>
          </w:p>
        </w:tc>
        <w:tc>
          <w:tcPr>
            <w:tcW w:w="964" w:type="dxa"/>
            <w:vAlign w:val="center"/>
          </w:tcPr>
          <w:p>
            <w:pPr>
              <w:pStyle w:val="0"/>
              <w:jc w:val="center"/>
            </w:pPr>
            <w:r>
              <w:rPr>
                <w:sz w:val="20"/>
              </w:rPr>
              <w:t xml:space="preserve">0,00</w:t>
            </w:r>
          </w:p>
        </w:tc>
      </w:tr>
      <w:tr>
        <w:tc>
          <w:tcPr>
            <w:vMerge w:val="continue"/>
          </w:tcPr>
          <w:p/>
        </w:tc>
        <w:tc>
          <w:tcPr>
            <w:vMerge w:val="continue"/>
          </w:tcPr>
          <w:p/>
        </w:tc>
        <w:tc>
          <w:tcPr>
            <w:tcW w:w="850" w:type="dxa"/>
            <w:vAlign w:val="center"/>
            <w:vMerge w:val="restart"/>
          </w:tcPr>
          <w:p>
            <w:pPr>
              <w:pStyle w:val="0"/>
              <w:jc w:val="center"/>
            </w:pPr>
            <w:r>
              <w:rPr>
                <w:sz w:val="20"/>
              </w:rPr>
              <w:t xml:space="preserve">Прогнозный период 2026</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90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vMerge w:val="continue"/>
          </w:tcPr>
          <w:p/>
        </w:tc>
        <w:tc>
          <w:tcPr>
            <w:tcW w:w="2119" w:type="dxa"/>
            <w:vAlign w:val="center"/>
          </w:tcPr>
          <w:p>
            <w:pPr>
              <w:pStyle w:val="0"/>
            </w:pPr>
            <w:r>
              <w:rPr>
                <w:sz w:val="20"/>
              </w:rPr>
              <w:t xml:space="preserve">Показатель 1. Количество населенных пунктов, расположенных на сельских территориях, в которых реализованы проекты комплексного обустройства площадок под компактную жилищную застройку, единиц</w:t>
            </w:r>
          </w:p>
        </w:tc>
        <w:tc>
          <w:tcPr>
            <w:tcW w:w="964" w:type="dxa"/>
            <w:vAlign w:val="center"/>
          </w:tcPr>
          <w:p>
            <w:pPr>
              <w:pStyle w:val="0"/>
              <w:jc w:val="center"/>
            </w:pPr>
            <w:r>
              <w:rPr>
                <w:sz w:val="20"/>
              </w:rPr>
              <w:t xml:space="preserve">0,00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19" w:type="dxa"/>
            <w:vAlign w:val="center"/>
          </w:tcPr>
          <w:p>
            <w:pPr>
              <w:pStyle w:val="0"/>
            </w:pPr>
            <w:r>
              <w:rPr>
                <w:sz w:val="20"/>
              </w:rPr>
              <w:t xml:space="preserve">Показатель 2. Доля выполненных работ по проекту комплексной застройки, %</w:t>
            </w:r>
          </w:p>
        </w:tc>
        <w:tc>
          <w:tcPr>
            <w:tcW w:w="964" w:type="dxa"/>
            <w:vAlign w:val="center"/>
          </w:tcPr>
          <w:p>
            <w:pPr>
              <w:pStyle w:val="0"/>
              <w:jc w:val="center"/>
            </w:pPr>
            <w:r>
              <w:rPr>
                <w:sz w:val="20"/>
              </w:rPr>
              <w:t xml:space="preserve">0,00</w:t>
            </w:r>
          </w:p>
        </w:tc>
      </w:tr>
      <w:tr>
        <w:tc>
          <w:tcPr>
            <w:tcW w:w="484" w:type="dxa"/>
            <w:vMerge w:val="restart"/>
          </w:tcPr>
          <w:p>
            <w:pPr>
              <w:pStyle w:val="0"/>
              <w:jc w:val="center"/>
            </w:pPr>
            <w:r>
              <w:rPr>
                <w:sz w:val="20"/>
              </w:rPr>
              <w:t xml:space="preserve">2.1</w:t>
            </w:r>
          </w:p>
        </w:tc>
        <w:tc>
          <w:tcPr>
            <w:tcW w:w="1969" w:type="dxa"/>
            <w:vMerge w:val="restart"/>
          </w:tcPr>
          <w:p>
            <w:pPr>
              <w:pStyle w:val="0"/>
            </w:pPr>
            <w:r>
              <w:rPr>
                <w:sz w:val="20"/>
              </w:rPr>
              <w:t xml:space="preserve">Мероприятие 1. Строительство инженерных сетей и зданий соцкультбыта в новом микрорайоне комплексной застройки "Юбилейный" в с. Чажемто Колпашевского района Томской области. Линейные объекты</w:t>
            </w:r>
          </w:p>
        </w:tc>
        <w:tc>
          <w:tcPr>
            <w:tcW w:w="850" w:type="dxa"/>
            <w:vAlign w:val="center"/>
          </w:tcPr>
          <w:p>
            <w:pPr>
              <w:pStyle w:val="0"/>
              <w:jc w:val="center"/>
            </w:pPr>
            <w:r>
              <w:rPr>
                <w:sz w:val="20"/>
              </w:rPr>
              <w:t xml:space="preserve">Всего</w:t>
            </w:r>
          </w:p>
        </w:tc>
        <w:tc>
          <w:tcPr>
            <w:tcW w:w="1024" w:type="dxa"/>
            <w:vAlign w:val="center"/>
          </w:tcPr>
          <w:p>
            <w:pPr>
              <w:pStyle w:val="0"/>
              <w:jc w:val="center"/>
            </w:pPr>
            <w:r>
              <w:rPr>
                <w:sz w:val="20"/>
              </w:rPr>
              <w:t xml:space="preserve">71338,6</w:t>
            </w:r>
          </w:p>
        </w:tc>
        <w:tc>
          <w:tcPr>
            <w:tcW w:w="1024" w:type="dxa"/>
            <w:vAlign w:val="center"/>
          </w:tcPr>
          <w:p>
            <w:pPr>
              <w:pStyle w:val="0"/>
              <w:jc w:val="center"/>
            </w:pPr>
            <w:r>
              <w:rPr>
                <w:sz w:val="20"/>
              </w:rPr>
              <w:t xml:space="preserve">42188,1</w:t>
            </w:r>
          </w:p>
        </w:tc>
        <w:tc>
          <w:tcPr>
            <w:tcW w:w="1024" w:type="dxa"/>
            <w:vAlign w:val="center"/>
          </w:tcPr>
          <w:p>
            <w:pPr>
              <w:pStyle w:val="0"/>
              <w:jc w:val="center"/>
            </w:pPr>
            <w:r>
              <w:rPr>
                <w:sz w:val="20"/>
              </w:rPr>
              <w:t xml:space="preserve">23536,4</w:t>
            </w:r>
          </w:p>
        </w:tc>
        <w:tc>
          <w:tcPr>
            <w:tcW w:w="904" w:type="dxa"/>
            <w:vAlign w:val="center"/>
          </w:tcPr>
          <w:p>
            <w:pPr>
              <w:pStyle w:val="0"/>
              <w:jc w:val="center"/>
            </w:pPr>
            <w:r>
              <w:rPr>
                <w:sz w:val="20"/>
              </w:rPr>
              <w:t xml:space="preserve">5614,1</w:t>
            </w:r>
          </w:p>
        </w:tc>
        <w:tc>
          <w:tcPr>
            <w:tcW w:w="1024" w:type="dxa"/>
            <w:vAlign w:val="center"/>
          </w:tcPr>
          <w:p>
            <w:pPr>
              <w:pStyle w:val="0"/>
              <w:jc w:val="center"/>
            </w:pPr>
            <w:r>
              <w:rPr>
                <w:sz w:val="20"/>
              </w:rPr>
              <w:t xml:space="preserve">0,0</w:t>
            </w:r>
          </w:p>
        </w:tc>
        <w:tc>
          <w:tcPr>
            <w:tcW w:w="2211" w:type="dxa"/>
            <w:vMerge w:val="restart"/>
          </w:tcPr>
          <w:p>
            <w:pPr>
              <w:pStyle w:val="0"/>
              <w:jc w:val="center"/>
            </w:pPr>
            <w:r>
              <w:rPr>
                <w:sz w:val="20"/>
              </w:rPr>
              <w:t xml:space="preserve">Муниципальное образование "Колпашевский район" (по согласованию)</w:t>
            </w:r>
          </w:p>
        </w:tc>
        <w:tc>
          <w:tcPr>
            <w:tcW w:w="2119" w:type="dxa"/>
          </w:tcPr>
          <w:p>
            <w:pPr>
              <w:pStyle w:val="0"/>
              <w:jc w:val="center"/>
            </w:pPr>
            <w:r>
              <w:rPr>
                <w:sz w:val="20"/>
              </w:rPr>
              <w:t xml:space="preserve">Х</w:t>
            </w:r>
          </w:p>
        </w:tc>
        <w:tc>
          <w:tcPr>
            <w:tcW w:w="964" w:type="dxa"/>
          </w:tcPr>
          <w:p>
            <w:pPr>
              <w:pStyle w:val="0"/>
              <w:jc w:val="center"/>
            </w:pPr>
            <w:r>
              <w:rPr>
                <w:sz w:val="20"/>
              </w:rPr>
              <w:t xml:space="preserve">Х</w:t>
            </w:r>
          </w:p>
        </w:tc>
      </w:tr>
      <w:tr>
        <w:tc>
          <w:tcPr>
            <w:vMerge w:val="continue"/>
          </w:tcPr>
          <w:p/>
        </w:tc>
        <w:tc>
          <w:tcPr>
            <w:vMerge w:val="continue"/>
          </w:tcPr>
          <w:p/>
        </w:tc>
        <w:tc>
          <w:tcPr>
            <w:tcW w:w="850" w:type="dxa"/>
            <w:vAlign w:val="center"/>
          </w:tcPr>
          <w:p>
            <w:pPr>
              <w:pStyle w:val="0"/>
              <w:jc w:val="center"/>
            </w:pPr>
            <w:r>
              <w:rPr>
                <w:sz w:val="20"/>
              </w:rPr>
              <w:t xml:space="preserve">2020</w:t>
            </w:r>
          </w:p>
        </w:tc>
        <w:tc>
          <w:tcPr>
            <w:tcW w:w="1024" w:type="dxa"/>
            <w:vAlign w:val="center"/>
          </w:tcPr>
          <w:p>
            <w:pPr>
              <w:pStyle w:val="0"/>
              <w:jc w:val="center"/>
            </w:pPr>
            <w:r>
              <w:rPr>
                <w:sz w:val="20"/>
              </w:rPr>
              <w:t xml:space="preserve">57195,0</w:t>
            </w:r>
          </w:p>
        </w:tc>
        <w:tc>
          <w:tcPr>
            <w:tcW w:w="1024" w:type="dxa"/>
            <w:vAlign w:val="center"/>
          </w:tcPr>
          <w:p>
            <w:pPr>
              <w:pStyle w:val="0"/>
              <w:jc w:val="center"/>
            </w:pPr>
            <w:r>
              <w:rPr>
                <w:sz w:val="20"/>
              </w:rPr>
              <w:t xml:space="preserve">32765,9</w:t>
            </w:r>
          </w:p>
        </w:tc>
        <w:tc>
          <w:tcPr>
            <w:tcW w:w="1024" w:type="dxa"/>
            <w:vAlign w:val="center"/>
          </w:tcPr>
          <w:p>
            <w:pPr>
              <w:pStyle w:val="0"/>
              <w:jc w:val="center"/>
            </w:pPr>
            <w:r>
              <w:rPr>
                <w:sz w:val="20"/>
              </w:rPr>
              <w:t xml:space="preserve">19716,8</w:t>
            </w:r>
          </w:p>
        </w:tc>
        <w:tc>
          <w:tcPr>
            <w:tcW w:w="904" w:type="dxa"/>
            <w:vAlign w:val="center"/>
          </w:tcPr>
          <w:p>
            <w:pPr>
              <w:pStyle w:val="0"/>
              <w:jc w:val="center"/>
            </w:pPr>
            <w:r>
              <w:rPr>
                <w:sz w:val="20"/>
              </w:rPr>
              <w:t xml:space="preserve">4712,3</w:t>
            </w:r>
          </w:p>
        </w:tc>
        <w:tc>
          <w:tcPr>
            <w:tcW w:w="1024" w:type="dxa"/>
            <w:vAlign w:val="center"/>
          </w:tcPr>
          <w:p>
            <w:pPr>
              <w:pStyle w:val="0"/>
              <w:jc w:val="center"/>
            </w:pPr>
            <w:r>
              <w:rPr>
                <w:sz w:val="20"/>
              </w:rPr>
              <w:t xml:space="preserve">0,0</w:t>
            </w:r>
          </w:p>
        </w:tc>
        <w:tc>
          <w:tcPr>
            <w:vMerge w:val="continue"/>
          </w:tcPr>
          <w:p/>
        </w:tc>
        <w:tc>
          <w:tcPr>
            <w:tcW w:w="2119" w:type="dxa"/>
            <w:vAlign w:val="center"/>
          </w:tcPr>
          <w:p>
            <w:pPr>
              <w:pStyle w:val="0"/>
            </w:pPr>
            <w:r>
              <w:rPr>
                <w:sz w:val="20"/>
              </w:rPr>
              <w:t xml:space="preserve">Показатель 1. Техническая готовность объекта, %</w:t>
            </w:r>
          </w:p>
        </w:tc>
        <w:tc>
          <w:tcPr>
            <w:tcW w:w="964" w:type="dxa"/>
            <w:vAlign w:val="center"/>
          </w:tcPr>
          <w:p>
            <w:pPr>
              <w:pStyle w:val="0"/>
              <w:jc w:val="center"/>
            </w:pPr>
            <w:r>
              <w:rPr>
                <w:sz w:val="20"/>
              </w:rPr>
              <w:t xml:space="preserve">18,52</w:t>
            </w:r>
          </w:p>
        </w:tc>
      </w:tr>
      <w:tr>
        <w:tc>
          <w:tcPr>
            <w:vMerge w:val="continue"/>
          </w:tcPr>
          <w:p/>
        </w:tc>
        <w:tc>
          <w:tcPr>
            <w:vMerge w:val="continue"/>
          </w:tcPr>
          <w:p/>
        </w:tc>
        <w:tc>
          <w:tcPr>
            <w:tcW w:w="850" w:type="dxa"/>
            <w:vAlign w:val="center"/>
          </w:tcPr>
          <w:p>
            <w:pPr>
              <w:pStyle w:val="0"/>
              <w:jc w:val="center"/>
            </w:pPr>
            <w:r>
              <w:rPr>
                <w:sz w:val="20"/>
              </w:rPr>
              <w:t xml:space="preserve">2021</w:t>
            </w:r>
          </w:p>
        </w:tc>
        <w:tc>
          <w:tcPr>
            <w:tcW w:w="1024" w:type="dxa"/>
            <w:vAlign w:val="center"/>
          </w:tcPr>
          <w:p>
            <w:pPr>
              <w:pStyle w:val="0"/>
              <w:jc w:val="center"/>
            </w:pPr>
            <w:r>
              <w:rPr>
                <w:sz w:val="20"/>
              </w:rPr>
              <w:t xml:space="preserve">14143,6</w:t>
            </w:r>
          </w:p>
        </w:tc>
        <w:tc>
          <w:tcPr>
            <w:tcW w:w="1024" w:type="dxa"/>
            <w:vAlign w:val="center"/>
          </w:tcPr>
          <w:p>
            <w:pPr>
              <w:pStyle w:val="0"/>
              <w:jc w:val="center"/>
            </w:pPr>
            <w:r>
              <w:rPr>
                <w:sz w:val="20"/>
              </w:rPr>
              <w:t xml:space="preserve">9422,2</w:t>
            </w:r>
          </w:p>
        </w:tc>
        <w:tc>
          <w:tcPr>
            <w:tcW w:w="1024" w:type="dxa"/>
            <w:vAlign w:val="center"/>
          </w:tcPr>
          <w:p>
            <w:pPr>
              <w:pStyle w:val="0"/>
              <w:jc w:val="center"/>
            </w:pPr>
            <w:r>
              <w:rPr>
                <w:sz w:val="20"/>
              </w:rPr>
              <w:t xml:space="preserve">3819,6</w:t>
            </w:r>
          </w:p>
        </w:tc>
        <w:tc>
          <w:tcPr>
            <w:tcW w:w="904" w:type="dxa"/>
            <w:vAlign w:val="center"/>
          </w:tcPr>
          <w:p>
            <w:pPr>
              <w:pStyle w:val="0"/>
              <w:jc w:val="center"/>
            </w:pPr>
            <w:r>
              <w:rPr>
                <w:sz w:val="20"/>
              </w:rPr>
              <w:t xml:space="preserve">901,8</w:t>
            </w:r>
          </w:p>
        </w:tc>
        <w:tc>
          <w:tcPr>
            <w:tcW w:w="1024" w:type="dxa"/>
            <w:vAlign w:val="center"/>
          </w:tcPr>
          <w:p>
            <w:pPr>
              <w:pStyle w:val="0"/>
              <w:jc w:val="center"/>
            </w:pPr>
            <w:r>
              <w:rPr>
                <w:sz w:val="20"/>
              </w:rPr>
              <w:t xml:space="preserve">0,0</w:t>
            </w:r>
          </w:p>
        </w:tc>
        <w:tc>
          <w:tcPr>
            <w:vMerge w:val="continue"/>
          </w:tcPr>
          <w:p/>
        </w:tc>
        <w:tc>
          <w:tcPr>
            <w:tcW w:w="2119" w:type="dxa"/>
            <w:vAlign w:val="center"/>
          </w:tcPr>
          <w:p>
            <w:pPr>
              <w:pStyle w:val="0"/>
            </w:pPr>
            <w:r>
              <w:rPr>
                <w:sz w:val="20"/>
              </w:rPr>
              <w:t xml:space="preserve">Показатель 1. Техническая готовность объекта, %</w:t>
            </w:r>
          </w:p>
        </w:tc>
        <w:tc>
          <w:tcPr>
            <w:tcW w:w="964" w:type="dxa"/>
            <w:vAlign w:val="center"/>
          </w:tcPr>
          <w:p>
            <w:pPr>
              <w:pStyle w:val="0"/>
              <w:jc w:val="center"/>
            </w:pPr>
            <w:r>
              <w:rPr>
                <w:sz w:val="20"/>
              </w:rPr>
              <w:t xml:space="preserve">100,00</w:t>
            </w:r>
          </w:p>
        </w:tc>
      </w:tr>
      <w:tr>
        <w:tc>
          <w:tcPr>
            <w:vMerge w:val="continue"/>
          </w:tcPr>
          <w:p/>
        </w:tc>
        <w:tc>
          <w:tcPr>
            <w:vMerge w:val="continue"/>
          </w:tcPr>
          <w:p/>
        </w:tc>
        <w:tc>
          <w:tcPr>
            <w:tcW w:w="850" w:type="dxa"/>
            <w:vAlign w:val="center"/>
          </w:tcPr>
          <w:p>
            <w:pPr>
              <w:pStyle w:val="0"/>
              <w:jc w:val="center"/>
            </w:pPr>
            <w:r>
              <w:rPr>
                <w:sz w:val="20"/>
              </w:rPr>
              <w:t xml:space="preserve">2022</w:t>
            </w:r>
          </w:p>
        </w:tc>
        <w:tc>
          <w:tcPr>
            <w:tcW w:w="102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90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vMerge w:val="continue"/>
          </w:tcPr>
          <w:p/>
        </w:tc>
        <w:tc>
          <w:tcPr>
            <w:tcW w:w="2119" w:type="dxa"/>
            <w:vAlign w:val="center"/>
          </w:tcPr>
          <w:p>
            <w:pPr>
              <w:pStyle w:val="0"/>
            </w:pPr>
            <w:r>
              <w:rPr>
                <w:sz w:val="20"/>
              </w:rPr>
              <w:t xml:space="preserve">Показатель 1. Техническая готовность объекта, %</w:t>
            </w:r>
          </w:p>
        </w:tc>
        <w:tc>
          <w:tcPr>
            <w:tcW w:w="964" w:type="dxa"/>
            <w:vAlign w:val="center"/>
          </w:tcPr>
          <w:p>
            <w:pPr>
              <w:pStyle w:val="0"/>
              <w:jc w:val="center"/>
            </w:pPr>
            <w:r>
              <w:rPr>
                <w:sz w:val="20"/>
              </w:rPr>
              <w:t xml:space="preserve">0,00</w:t>
            </w:r>
          </w:p>
        </w:tc>
      </w:tr>
      <w:tr>
        <w:tc>
          <w:tcPr>
            <w:vMerge w:val="continue"/>
          </w:tcPr>
          <w:p/>
        </w:tc>
        <w:tc>
          <w:tcPr>
            <w:vMerge w:val="continue"/>
          </w:tcPr>
          <w:p/>
        </w:tc>
        <w:tc>
          <w:tcPr>
            <w:tcW w:w="850" w:type="dxa"/>
            <w:vAlign w:val="center"/>
          </w:tcPr>
          <w:p>
            <w:pPr>
              <w:pStyle w:val="0"/>
              <w:jc w:val="center"/>
            </w:pPr>
            <w:r>
              <w:rPr>
                <w:sz w:val="20"/>
              </w:rPr>
              <w:t xml:space="preserve">2023</w:t>
            </w:r>
          </w:p>
        </w:tc>
        <w:tc>
          <w:tcPr>
            <w:tcW w:w="102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90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vMerge w:val="continue"/>
          </w:tcPr>
          <w:p/>
        </w:tc>
        <w:tc>
          <w:tcPr>
            <w:tcW w:w="2119" w:type="dxa"/>
            <w:vAlign w:val="center"/>
          </w:tcPr>
          <w:p>
            <w:pPr>
              <w:pStyle w:val="0"/>
            </w:pPr>
            <w:r>
              <w:rPr>
                <w:sz w:val="20"/>
              </w:rPr>
              <w:t xml:space="preserve">Показатель 1. Техническая готовность объекта, %</w:t>
            </w:r>
          </w:p>
        </w:tc>
        <w:tc>
          <w:tcPr>
            <w:tcW w:w="964" w:type="dxa"/>
            <w:vAlign w:val="center"/>
          </w:tcPr>
          <w:p>
            <w:pPr>
              <w:pStyle w:val="0"/>
              <w:jc w:val="center"/>
            </w:pPr>
            <w:r>
              <w:rPr>
                <w:sz w:val="20"/>
              </w:rPr>
              <w:t xml:space="preserve">0,00</w:t>
            </w:r>
          </w:p>
        </w:tc>
      </w:tr>
      <w:tr>
        <w:tc>
          <w:tcPr>
            <w:vMerge w:val="continue"/>
          </w:tcPr>
          <w:p/>
        </w:tc>
        <w:tc>
          <w:tcPr>
            <w:vMerge w:val="continue"/>
          </w:tcPr>
          <w:p/>
        </w:tc>
        <w:tc>
          <w:tcPr>
            <w:tcW w:w="850" w:type="dxa"/>
            <w:vAlign w:val="center"/>
          </w:tcPr>
          <w:p>
            <w:pPr>
              <w:pStyle w:val="0"/>
              <w:jc w:val="center"/>
            </w:pPr>
            <w:r>
              <w:rPr>
                <w:sz w:val="20"/>
              </w:rPr>
              <w:t xml:space="preserve">2024</w:t>
            </w:r>
          </w:p>
        </w:tc>
        <w:tc>
          <w:tcPr>
            <w:tcW w:w="102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90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vMerge w:val="continue"/>
          </w:tcPr>
          <w:p/>
        </w:tc>
        <w:tc>
          <w:tcPr>
            <w:tcW w:w="2119" w:type="dxa"/>
            <w:vAlign w:val="center"/>
          </w:tcPr>
          <w:p>
            <w:pPr>
              <w:pStyle w:val="0"/>
            </w:pPr>
            <w:r>
              <w:rPr>
                <w:sz w:val="20"/>
              </w:rPr>
              <w:t xml:space="preserve">Показатель 1. Техническая готовность объекта, %</w:t>
            </w:r>
          </w:p>
        </w:tc>
        <w:tc>
          <w:tcPr>
            <w:tcW w:w="964" w:type="dxa"/>
            <w:vAlign w:val="center"/>
          </w:tcPr>
          <w:p>
            <w:pPr>
              <w:pStyle w:val="0"/>
              <w:jc w:val="center"/>
            </w:pPr>
            <w:r>
              <w:rPr>
                <w:sz w:val="20"/>
              </w:rPr>
              <w:t xml:space="preserve">0,00</w:t>
            </w:r>
          </w:p>
        </w:tc>
      </w:tr>
      <w:tr>
        <w:tc>
          <w:tcPr>
            <w:vMerge w:val="continue"/>
          </w:tcPr>
          <w:p/>
        </w:tc>
        <w:tc>
          <w:tcPr>
            <w:vMerge w:val="continue"/>
          </w:tcPr>
          <w:p/>
        </w:tc>
        <w:tc>
          <w:tcPr>
            <w:tcW w:w="850" w:type="dxa"/>
            <w:vAlign w:val="center"/>
          </w:tcPr>
          <w:p>
            <w:pPr>
              <w:pStyle w:val="0"/>
              <w:jc w:val="center"/>
            </w:pPr>
            <w:r>
              <w:rPr>
                <w:sz w:val="20"/>
              </w:rPr>
              <w:t xml:space="preserve">2025</w:t>
            </w:r>
          </w:p>
        </w:tc>
        <w:tc>
          <w:tcPr>
            <w:tcW w:w="102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90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vMerge w:val="continue"/>
          </w:tcPr>
          <w:p/>
        </w:tc>
        <w:tc>
          <w:tcPr>
            <w:tcW w:w="2119" w:type="dxa"/>
            <w:vAlign w:val="center"/>
          </w:tcPr>
          <w:p>
            <w:pPr>
              <w:pStyle w:val="0"/>
            </w:pPr>
            <w:r>
              <w:rPr>
                <w:sz w:val="20"/>
              </w:rPr>
              <w:t xml:space="preserve">Показатель 1. Техническая готовность объекта, %</w:t>
            </w:r>
          </w:p>
        </w:tc>
        <w:tc>
          <w:tcPr>
            <w:tcW w:w="964" w:type="dxa"/>
            <w:vAlign w:val="center"/>
          </w:tcPr>
          <w:p>
            <w:pPr>
              <w:pStyle w:val="0"/>
              <w:jc w:val="center"/>
            </w:pPr>
            <w:r>
              <w:rPr>
                <w:sz w:val="20"/>
              </w:rPr>
              <w:t xml:space="preserve">0,00</w:t>
            </w:r>
          </w:p>
        </w:tc>
      </w:tr>
      <w:tr>
        <w:tc>
          <w:tcPr>
            <w:vMerge w:val="continue"/>
          </w:tcPr>
          <w:p/>
        </w:tc>
        <w:tc>
          <w:tcPr>
            <w:vMerge w:val="continue"/>
          </w:tcPr>
          <w:p/>
        </w:tc>
        <w:tc>
          <w:tcPr>
            <w:tcW w:w="850" w:type="dxa"/>
            <w:vAlign w:val="center"/>
          </w:tcPr>
          <w:p>
            <w:pPr>
              <w:pStyle w:val="0"/>
              <w:jc w:val="center"/>
            </w:pPr>
            <w:r>
              <w:rPr>
                <w:sz w:val="20"/>
              </w:rPr>
              <w:t xml:space="preserve">Прогнозный период 2026</w:t>
            </w:r>
          </w:p>
        </w:tc>
        <w:tc>
          <w:tcPr>
            <w:tcW w:w="102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90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vMerge w:val="continue"/>
          </w:tcPr>
          <w:p/>
        </w:tc>
        <w:tc>
          <w:tcPr>
            <w:tcW w:w="2119" w:type="dxa"/>
            <w:vAlign w:val="center"/>
          </w:tcPr>
          <w:p>
            <w:pPr>
              <w:pStyle w:val="0"/>
            </w:pPr>
            <w:r>
              <w:rPr>
                <w:sz w:val="20"/>
              </w:rPr>
              <w:t xml:space="preserve">Показатель 1. Техническая готовность объекта, %</w:t>
            </w:r>
          </w:p>
        </w:tc>
        <w:tc>
          <w:tcPr>
            <w:tcW w:w="964" w:type="dxa"/>
            <w:vAlign w:val="center"/>
          </w:tcPr>
          <w:p>
            <w:pPr>
              <w:pStyle w:val="0"/>
              <w:jc w:val="center"/>
            </w:pPr>
            <w:r>
              <w:rPr>
                <w:sz w:val="20"/>
              </w:rPr>
              <w:t xml:space="preserve">0,00</w:t>
            </w:r>
          </w:p>
        </w:tc>
      </w:tr>
      <w:tr>
        <w:tc>
          <w:tcPr>
            <w:tcW w:w="484" w:type="dxa"/>
            <w:vAlign w:val="center"/>
          </w:tcPr>
          <w:p>
            <w:pPr>
              <w:pStyle w:val="0"/>
              <w:outlineLvl w:val="4"/>
              <w:jc w:val="center"/>
            </w:pPr>
            <w:r>
              <w:rPr>
                <w:sz w:val="20"/>
              </w:rPr>
              <w:t xml:space="preserve">3.</w:t>
            </w:r>
          </w:p>
        </w:tc>
        <w:tc>
          <w:tcPr>
            <w:gridSpan w:val="10"/>
            <w:tcW w:w="13113" w:type="dxa"/>
            <w:vAlign w:val="center"/>
          </w:tcPr>
          <w:p>
            <w:pPr>
              <w:pStyle w:val="0"/>
            </w:pPr>
            <w:r>
              <w:rPr>
                <w:sz w:val="20"/>
              </w:rPr>
              <w:t xml:space="preserve">Задача 3 Подпрограммы 1. Реализация мероприятий по строительству жилья, предоставляемого по договору найма жилого помещения</w:t>
            </w:r>
          </w:p>
        </w:tc>
      </w:tr>
      <w:tr>
        <w:tc>
          <w:tcPr>
            <w:tcW w:w="484" w:type="dxa"/>
            <w:vMerge w:val="restart"/>
          </w:tcPr>
          <w:p>
            <w:pPr>
              <w:pStyle w:val="0"/>
            </w:pPr>
            <w:r>
              <w:rPr>
                <w:sz w:val="20"/>
              </w:rPr>
            </w:r>
          </w:p>
        </w:tc>
        <w:tc>
          <w:tcPr>
            <w:tcW w:w="1969" w:type="dxa"/>
            <w:vMerge w:val="restart"/>
          </w:tcPr>
          <w:p>
            <w:pPr>
              <w:pStyle w:val="0"/>
            </w:pPr>
            <w:r>
              <w:rPr>
                <w:sz w:val="20"/>
              </w:rPr>
              <w:t xml:space="preserve">Основное мероприятие 1. Оказание финансовой поддержки при исполнении расходных обязательств муниципальных образований по строительству жилья, предоставляемого по договору найма жилого помещения</w:t>
            </w:r>
          </w:p>
        </w:tc>
        <w:tc>
          <w:tcPr>
            <w:tcW w:w="850" w:type="dxa"/>
            <w:vAlign w:val="center"/>
          </w:tcPr>
          <w:p>
            <w:pPr>
              <w:pStyle w:val="0"/>
              <w:jc w:val="center"/>
            </w:pPr>
            <w:r>
              <w:rPr>
                <w:sz w:val="20"/>
              </w:rPr>
              <w:t xml:space="preserve">Всего</w:t>
            </w:r>
          </w:p>
        </w:tc>
        <w:tc>
          <w:tcPr>
            <w:tcW w:w="1024" w:type="dxa"/>
            <w:vAlign w:val="center"/>
          </w:tcPr>
          <w:p>
            <w:pPr>
              <w:pStyle w:val="0"/>
              <w:jc w:val="center"/>
            </w:pPr>
            <w:r>
              <w:rPr>
                <w:sz w:val="20"/>
              </w:rPr>
              <w:t xml:space="preserve">46685,6</w:t>
            </w:r>
          </w:p>
        </w:tc>
        <w:tc>
          <w:tcPr>
            <w:tcW w:w="1024" w:type="dxa"/>
            <w:vAlign w:val="center"/>
          </w:tcPr>
          <w:p>
            <w:pPr>
              <w:pStyle w:val="0"/>
              <w:jc w:val="center"/>
            </w:pPr>
            <w:r>
              <w:rPr>
                <w:sz w:val="20"/>
              </w:rPr>
              <w:t xml:space="preserve">35472,0</w:t>
            </w:r>
          </w:p>
        </w:tc>
        <w:tc>
          <w:tcPr>
            <w:tcW w:w="1024" w:type="dxa"/>
            <w:vAlign w:val="center"/>
          </w:tcPr>
          <w:p>
            <w:pPr>
              <w:pStyle w:val="0"/>
              <w:jc w:val="center"/>
            </w:pPr>
            <w:r>
              <w:rPr>
                <w:sz w:val="20"/>
              </w:rPr>
              <w:t xml:space="preserve">1097,4</w:t>
            </w:r>
          </w:p>
        </w:tc>
        <w:tc>
          <w:tcPr>
            <w:tcW w:w="904" w:type="dxa"/>
            <w:vAlign w:val="center"/>
          </w:tcPr>
          <w:p>
            <w:pPr>
              <w:pStyle w:val="0"/>
              <w:jc w:val="center"/>
            </w:pPr>
            <w:r>
              <w:rPr>
                <w:sz w:val="20"/>
              </w:rPr>
              <w:t xml:space="preserve">2111,7</w:t>
            </w:r>
          </w:p>
        </w:tc>
        <w:tc>
          <w:tcPr>
            <w:tcW w:w="1024" w:type="dxa"/>
            <w:vAlign w:val="center"/>
          </w:tcPr>
          <w:p>
            <w:pPr>
              <w:pStyle w:val="0"/>
              <w:jc w:val="center"/>
            </w:pPr>
            <w:r>
              <w:rPr>
                <w:sz w:val="20"/>
              </w:rPr>
              <w:t xml:space="preserve">8004,5</w:t>
            </w:r>
          </w:p>
        </w:tc>
        <w:tc>
          <w:tcPr>
            <w:tcW w:w="2211" w:type="dxa"/>
            <w:vMerge w:val="restart"/>
          </w:tcPr>
          <w:p>
            <w:pPr>
              <w:pStyle w:val="0"/>
              <w:jc w:val="center"/>
            </w:pPr>
            <w:r>
              <w:rPr>
                <w:sz w:val="20"/>
              </w:rPr>
              <w:t xml:space="preserve">Департамент по социально-экономическому развитию села Томской области</w:t>
            </w:r>
          </w:p>
        </w:tc>
        <w:tc>
          <w:tcPr>
            <w:tcW w:w="2119" w:type="dxa"/>
          </w:tcPr>
          <w:p>
            <w:pPr>
              <w:pStyle w:val="0"/>
              <w:jc w:val="center"/>
            </w:pPr>
            <w:r>
              <w:rPr>
                <w:sz w:val="20"/>
              </w:rPr>
              <w:t xml:space="preserve">Х</w:t>
            </w:r>
          </w:p>
        </w:tc>
        <w:tc>
          <w:tcPr>
            <w:tcW w:w="964" w:type="dxa"/>
          </w:tcPr>
          <w:p>
            <w:pPr>
              <w:pStyle w:val="0"/>
              <w:jc w:val="center"/>
            </w:pPr>
            <w:r>
              <w:rPr>
                <w:sz w:val="20"/>
              </w:rPr>
              <w:t xml:space="preserve">Х</w:t>
            </w:r>
          </w:p>
        </w:tc>
      </w:tr>
      <w:tr>
        <w:tc>
          <w:tcPr>
            <w:vMerge w:val="continue"/>
          </w:tcPr>
          <w:p/>
        </w:tc>
        <w:tc>
          <w:tcPr>
            <w:vMerge w:val="continue"/>
          </w:tcPr>
          <w:p/>
        </w:tc>
        <w:tc>
          <w:tcPr>
            <w:tcW w:w="850" w:type="dxa"/>
            <w:vAlign w:val="center"/>
          </w:tcPr>
          <w:p>
            <w:pPr>
              <w:pStyle w:val="0"/>
              <w:jc w:val="center"/>
            </w:pPr>
            <w:r>
              <w:rPr>
                <w:sz w:val="20"/>
              </w:rPr>
              <w:t xml:space="preserve">2020</w:t>
            </w:r>
          </w:p>
        </w:tc>
        <w:tc>
          <w:tcPr>
            <w:tcW w:w="102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90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vMerge w:val="continue"/>
          </w:tcPr>
          <w:p/>
        </w:tc>
        <w:tc>
          <w:tcPr>
            <w:tcW w:w="2119" w:type="dxa"/>
            <w:vAlign w:val="center"/>
          </w:tcPr>
          <w:p>
            <w:pPr>
              <w:pStyle w:val="0"/>
            </w:pPr>
            <w:r>
              <w:rPr>
                <w:sz w:val="20"/>
              </w:rPr>
              <w:t xml:space="preserve">Показатель 1. Количество граждан, получивших жилье в сельской местности по договору найма, человек</w:t>
            </w:r>
          </w:p>
        </w:tc>
        <w:tc>
          <w:tcPr>
            <w:tcW w:w="964" w:type="dxa"/>
            <w:vAlign w:val="center"/>
          </w:tcPr>
          <w:p>
            <w:pPr>
              <w:pStyle w:val="0"/>
              <w:jc w:val="center"/>
            </w:pPr>
            <w:r>
              <w:rPr>
                <w:sz w:val="20"/>
              </w:rPr>
              <w:t xml:space="preserve">0</w:t>
            </w:r>
          </w:p>
        </w:tc>
      </w:tr>
      <w:tr>
        <w:tc>
          <w:tcPr>
            <w:vMerge w:val="continue"/>
          </w:tcPr>
          <w:p/>
        </w:tc>
        <w:tc>
          <w:tcPr>
            <w:vMerge w:val="continue"/>
          </w:tcPr>
          <w:p/>
        </w:tc>
        <w:tc>
          <w:tcPr>
            <w:tcW w:w="850" w:type="dxa"/>
            <w:vAlign w:val="center"/>
          </w:tcPr>
          <w:p>
            <w:pPr>
              <w:pStyle w:val="0"/>
              <w:jc w:val="center"/>
            </w:pPr>
            <w:r>
              <w:rPr>
                <w:sz w:val="20"/>
              </w:rPr>
              <w:t xml:space="preserve">2021</w:t>
            </w:r>
          </w:p>
        </w:tc>
        <w:tc>
          <w:tcPr>
            <w:tcW w:w="1024" w:type="dxa"/>
            <w:vAlign w:val="center"/>
          </w:tcPr>
          <w:p>
            <w:pPr>
              <w:pStyle w:val="0"/>
              <w:jc w:val="center"/>
            </w:pPr>
            <w:r>
              <w:rPr>
                <w:sz w:val="20"/>
              </w:rPr>
              <w:t xml:space="preserve">17507,7</w:t>
            </w:r>
          </w:p>
        </w:tc>
        <w:tc>
          <w:tcPr>
            <w:tcW w:w="1024" w:type="dxa"/>
            <w:vAlign w:val="center"/>
          </w:tcPr>
          <w:p>
            <w:pPr>
              <w:pStyle w:val="0"/>
              <w:jc w:val="center"/>
            </w:pPr>
            <w:r>
              <w:rPr>
                <w:sz w:val="20"/>
              </w:rPr>
              <w:t xml:space="preserve">12830,3</w:t>
            </w:r>
          </w:p>
        </w:tc>
        <w:tc>
          <w:tcPr>
            <w:tcW w:w="1024" w:type="dxa"/>
            <w:vAlign w:val="center"/>
          </w:tcPr>
          <w:p>
            <w:pPr>
              <w:pStyle w:val="0"/>
              <w:jc w:val="center"/>
            </w:pPr>
            <w:r>
              <w:rPr>
                <w:sz w:val="20"/>
              </w:rPr>
              <w:t xml:space="preserve">396,8</w:t>
            </w:r>
          </w:p>
        </w:tc>
        <w:tc>
          <w:tcPr>
            <w:tcW w:w="904" w:type="dxa"/>
            <w:vAlign w:val="center"/>
          </w:tcPr>
          <w:p>
            <w:pPr>
              <w:pStyle w:val="0"/>
              <w:jc w:val="center"/>
            </w:pPr>
            <w:r>
              <w:rPr>
                <w:sz w:val="20"/>
              </w:rPr>
              <w:t xml:space="preserve">816,4</w:t>
            </w:r>
          </w:p>
        </w:tc>
        <w:tc>
          <w:tcPr>
            <w:tcW w:w="1024" w:type="dxa"/>
            <w:vAlign w:val="center"/>
          </w:tcPr>
          <w:p>
            <w:pPr>
              <w:pStyle w:val="0"/>
              <w:jc w:val="center"/>
            </w:pPr>
            <w:r>
              <w:rPr>
                <w:sz w:val="20"/>
              </w:rPr>
              <w:t xml:space="preserve">3464,2</w:t>
            </w:r>
          </w:p>
        </w:tc>
        <w:tc>
          <w:tcPr>
            <w:vMerge w:val="continue"/>
          </w:tcPr>
          <w:p/>
        </w:tc>
        <w:tc>
          <w:tcPr>
            <w:tcW w:w="2119" w:type="dxa"/>
            <w:vAlign w:val="center"/>
          </w:tcPr>
          <w:p>
            <w:pPr>
              <w:pStyle w:val="0"/>
            </w:pPr>
            <w:r>
              <w:rPr>
                <w:sz w:val="20"/>
              </w:rPr>
              <w:t xml:space="preserve">Показатель 1. Количество граждан, получивших жилье в сельской местности по договору найма, человек</w:t>
            </w:r>
          </w:p>
        </w:tc>
        <w:tc>
          <w:tcPr>
            <w:tcW w:w="964" w:type="dxa"/>
            <w:vAlign w:val="center"/>
          </w:tcPr>
          <w:p>
            <w:pPr>
              <w:pStyle w:val="0"/>
              <w:jc w:val="center"/>
            </w:pPr>
            <w:r>
              <w:rPr>
                <w:sz w:val="20"/>
              </w:rPr>
              <w:t xml:space="preserve">4</w:t>
            </w:r>
          </w:p>
        </w:tc>
      </w:tr>
      <w:tr>
        <w:tc>
          <w:tcPr>
            <w:vMerge w:val="continue"/>
          </w:tcPr>
          <w:p/>
        </w:tc>
        <w:tc>
          <w:tcPr>
            <w:vMerge w:val="continue"/>
          </w:tcPr>
          <w:p/>
        </w:tc>
        <w:tc>
          <w:tcPr>
            <w:tcW w:w="850" w:type="dxa"/>
            <w:vAlign w:val="center"/>
          </w:tcPr>
          <w:p>
            <w:pPr>
              <w:pStyle w:val="0"/>
              <w:jc w:val="center"/>
            </w:pPr>
            <w:r>
              <w:rPr>
                <w:sz w:val="20"/>
              </w:rPr>
              <w:t xml:space="preserve">2022</w:t>
            </w:r>
          </w:p>
        </w:tc>
        <w:tc>
          <w:tcPr>
            <w:tcW w:w="1024" w:type="dxa"/>
            <w:vAlign w:val="center"/>
          </w:tcPr>
          <w:p>
            <w:pPr>
              <w:pStyle w:val="0"/>
              <w:jc w:val="center"/>
            </w:pPr>
            <w:r>
              <w:rPr>
                <w:sz w:val="20"/>
              </w:rPr>
              <w:t xml:space="preserve">20724,1</w:t>
            </w:r>
          </w:p>
        </w:tc>
        <w:tc>
          <w:tcPr>
            <w:tcW w:w="1024" w:type="dxa"/>
            <w:vAlign w:val="center"/>
          </w:tcPr>
          <w:p>
            <w:pPr>
              <w:pStyle w:val="0"/>
              <w:jc w:val="center"/>
            </w:pPr>
            <w:r>
              <w:rPr>
                <w:sz w:val="20"/>
              </w:rPr>
              <w:t xml:space="preserve">16081,6</w:t>
            </w:r>
          </w:p>
        </w:tc>
        <w:tc>
          <w:tcPr>
            <w:tcW w:w="1024" w:type="dxa"/>
            <w:vAlign w:val="center"/>
          </w:tcPr>
          <w:p>
            <w:pPr>
              <w:pStyle w:val="0"/>
              <w:jc w:val="center"/>
            </w:pPr>
            <w:r>
              <w:rPr>
                <w:sz w:val="20"/>
              </w:rPr>
              <w:t xml:space="preserve">497,7</w:t>
            </w:r>
          </w:p>
        </w:tc>
        <w:tc>
          <w:tcPr>
            <w:tcW w:w="904" w:type="dxa"/>
            <w:vAlign w:val="center"/>
          </w:tcPr>
          <w:p>
            <w:pPr>
              <w:pStyle w:val="0"/>
              <w:jc w:val="center"/>
            </w:pPr>
            <w:r>
              <w:rPr>
                <w:sz w:val="20"/>
              </w:rPr>
              <w:t xml:space="preserve">872,6</w:t>
            </w:r>
          </w:p>
        </w:tc>
        <w:tc>
          <w:tcPr>
            <w:tcW w:w="1024" w:type="dxa"/>
            <w:vAlign w:val="center"/>
          </w:tcPr>
          <w:p>
            <w:pPr>
              <w:pStyle w:val="0"/>
              <w:jc w:val="center"/>
            </w:pPr>
            <w:r>
              <w:rPr>
                <w:sz w:val="20"/>
              </w:rPr>
              <w:t xml:space="preserve">3272,2</w:t>
            </w:r>
          </w:p>
        </w:tc>
        <w:tc>
          <w:tcPr>
            <w:vMerge w:val="continue"/>
          </w:tcPr>
          <w:p/>
        </w:tc>
        <w:tc>
          <w:tcPr>
            <w:tcW w:w="2119" w:type="dxa"/>
            <w:vAlign w:val="center"/>
          </w:tcPr>
          <w:p>
            <w:pPr>
              <w:pStyle w:val="0"/>
            </w:pPr>
            <w:r>
              <w:rPr>
                <w:sz w:val="20"/>
              </w:rPr>
              <w:t xml:space="preserve">Показатель 1. Количество граждан, получивших жилье в сельской местности по договору найма, человек</w:t>
            </w:r>
          </w:p>
        </w:tc>
        <w:tc>
          <w:tcPr>
            <w:tcW w:w="964" w:type="dxa"/>
            <w:vAlign w:val="center"/>
          </w:tcPr>
          <w:p>
            <w:pPr>
              <w:pStyle w:val="0"/>
              <w:jc w:val="center"/>
            </w:pPr>
            <w:r>
              <w:rPr>
                <w:sz w:val="20"/>
              </w:rPr>
              <w:t xml:space="preserve">7</w:t>
            </w:r>
          </w:p>
        </w:tc>
      </w:tr>
      <w:tr>
        <w:tc>
          <w:tcPr>
            <w:vMerge w:val="continue"/>
          </w:tcPr>
          <w:p/>
        </w:tc>
        <w:tc>
          <w:tcPr>
            <w:vMerge w:val="continue"/>
          </w:tcPr>
          <w:p/>
        </w:tc>
        <w:tc>
          <w:tcPr>
            <w:tcW w:w="850" w:type="dxa"/>
            <w:vAlign w:val="center"/>
          </w:tcPr>
          <w:p>
            <w:pPr>
              <w:pStyle w:val="0"/>
              <w:jc w:val="center"/>
            </w:pPr>
            <w:r>
              <w:rPr>
                <w:sz w:val="20"/>
              </w:rPr>
              <w:t xml:space="preserve">2023</w:t>
            </w:r>
          </w:p>
        </w:tc>
        <w:tc>
          <w:tcPr>
            <w:tcW w:w="1024" w:type="dxa"/>
            <w:vAlign w:val="center"/>
          </w:tcPr>
          <w:p>
            <w:pPr>
              <w:pStyle w:val="0"/>
              <w:jc w:val="center"/>
            </w:pPr>
            <w:r>
              <w:rPr>
                <w:sz w:val="20"/>
              </w:rPr>
              <w:t xml:space="preserve">8453,8</w:t>
            </w:r>
          </w:p>
        </w:tc>
        <w:tc>
          <w:tcPr>
            <w:tcW w:w="1024" w:type="dxa"/>
            <w:vAlign w:val="center"/>
          </w:tcPr>
          <w:p>
            <w:pPr>
              <w:pStyle w:val="0"/>
              <w:jc w:val="center"/>
            </w:pPr>
            <w:r>
              <w:rPr>
                <w:sz w:val="20"/>
              </w:rPr>
              <w:t xml:space="preserve">6560,1</w:t>
            </w:r>
          </w:p>
        </w:tc>
        <w:tc>
          <w:tcPr>
            <w:tcW w:w="1024" w:type="dxa"/>
            <w:vAlign w:val="center"/>
          </w:tcPr>
          <w:p>
            <w:pPr>
              <w:pStyle w:val="0"/>
              <w:jc w:val="center"/>
            </w:pPr>
            <w:r>
              <w:rPr>
                <w:sz w:val="20"/>
              </w:rPr>
              <w:t xml:space="preserve">202,9</w:t>
            </w:r>
          </w:p>
        </w:tc>
        <w:tc>
          <w:tcPr>
            <w:tcW w:w="904" w:type="dxa"/>
            <w:vAlign w:val="center"/>
          </w:tcPr>
          <w:p>
            <w:pPr>
              <w:pStyle w:val="0"/>
              <w:jc w:val="center"/>
            </w:pPr>
            <w:r>
              <w:rPr>
                <w:sz w:val="20"/>
              </w:rPr>
              <w:t xml:space="preserve">422,7</w:t>
            </w:r>
          </w:p>
        </w:tc>
        <w:tc>
          <w:tcPr>
            <w:tcW w:w="1024" w:type="dxa"/>
            <w:vAlign w:val="center"/>
          </w:tcPr>
          <w:p>
            <w:pPr>
              <w:pStyle w:val="0"/>
              <w:jc w:val="center"/>
            </w:pPr>
            <w:r>
              <w:rPr>
                <w:sz w:val="20"/>
              </w:rPr>
              <w:t xml:space="preserve">1268,1</w:t>
            </w:r>
          </w:p>
        </w:tc>
        <w:tc>
          <w:tcPr>
            <w:vMerge w:val="continue"/>
          </w:tcPr>
          <w:p/>
        </w:tc>
        <w:tc>
          <w:tcPr>
            <w:tcW w:w="2119" w:type="dxa"/>
            <w:vAlign w:val="center"/>
          </w:tcPr>
          <w:p>
            <w:pPr>
              <w:pStyle w:val="0"/>
            </w:pPr>
            <w:r>
              <w:rPr>
                <w:sz w:val="20"/>
              </w:rPr>
              <w:t xml:space="preserve">Показатель 1. Количество граждан, получивших жилье в сельской местности по договору найма, человек</w:t>
            </w:r>
          </w:p>
        </w:tc>
        <w:tc>
          <w:tcPr>
            <w:tcW w:w="964" w:type="dxa"/>
            <w:vAlign w:val="center"/>
          </w:tcPr>
          <w:p>
            <w:pPr>
              <w:pStyle w:val="0"/>
              <w:jc w:val="center"/>
            </w:pPr>
            <w:r>
              <w:rPr>
                <w:sz w:val="20"/>
              </w:rPr>
              <w:t xml:space="preserve">3</w:t>
            </w:r>
          </w:p>
        </w:tc>
      </w:tr>
      <w:tr>
        <w:tc>
          <w:tcPr>
            <w:vMerge w:val="continue"/>
          </w:tcPr>
          <w:p/>
        </w:tc>
        <w:tc>
          <w:tcPr>
            <w:vMerge w:val="continue"/>
          </w:tcPr>
          <w:p/>
        </w:tc>
        <w:tc>
          <w:tcPr>
            <w:tcW w:w="850" w:type="dxa"/>
            <w:vAlign w:val="center"/>
          </w:tcPr>
          <w:p>
            <w:pPr>
              <w:pStyle w:val="0"/>
              <w:jc w:val="center"/>
            </w:pPr>
            <w:r>
              <w:rPr>
                <w:sz w:val="20"/>
              </w:rPr>
              <w:t xml:space="preserve">2024</w:t>
            </w:r>
          </w:p>
        </w:tc>
        <w:tc>
          <w:tcPr>
            <w:tcW w:w="102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90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vMerge w:val="continue"/>
          </w:tcPr>
          <w:p/>
        </w:tc>
        <w:tc>
          <w:tcPr>
            <w:tcW w:w="2119" w:type="dxa"/>
            <w:vAlign w:val="center"/>
          </w:tcPr>
          <w:p>
            <w:pPr>
              <w:pStyle w:val="0"/>
            </w:pPr>
            <w:r>
              <w:rPr>
                <w:sz w:val="20"/>
              </w:rPr>
              <w:t xml:space="preserve">Показатель 1. Количество граждан, получивших жилье в сельской местности по договору найма, человек</w:t>
            </w:r>
          </w:p>
        </w:tc>
        <w:tc>
          <w:tcPr>
            <w:tcW w:w="964" w:type="dxa"/>
            <w:vAlign w:val="center"/>
          </w:tcPr>
          <w:p>
            <w:pPr>
              <w:pStyle w:val="0"/>
              <w:jc w:val="center"/>
            </w:pPr>
            <w:r>
              <w:rPr>
                <w:sz w:val="20"/>
              </w:rPr>
              <w:t xml:space="preserve">0</w:t>
            </w:r>
          </w:p>
        </w:tc>
      </w:tr>
      <w:tr>
        <w:tc>
          <w:tcPr>
            <w:vMerge w:val="continue"/>
          </w:tcPr>
          <w:p/>
        </w:tc>
        <w:tc>
          <w:tcPr>
            <w:vMerge w:val="continue"/>
          </w:tcPr>
          <w:p/>
        </w:tc>
        <w:tc>
          <w:tcPr>
            <w:tcW w:w="850" w:type="dxa"/>
            <w:vAlign w:val="center"/>
          </w:tcPr>
          <w:p>
            <w:pPr>
              <w:pStyle w:val="0"/>
              <w:jc w:val="center"/>
            </w:pPr>
            <w:r>
              <w:rPr>
                <w:sz w:val="20"/>
              </w:rPr>
              <w:t xml:space="preserve">2025</w:t>
            </w:r>
          </w:p>
        </w:tc>
        <w:tc>
          <w:tcPr>
            <w:tcW w:w="102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90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vMerge w:val="continue"/>
          </w:tcPr>
          <w:p/>
        </w:tc>
        <w:tc>
          <w:tcPr>
            <w:tcW w:w="2119" w:type="dxa"/>
            <w:vAlign w:val="center"/>
          </w:tcPr>
          <w:p>
            <w:pPr>
              <w:pStyle w:val="0"/>
            </w:pPr>
            <w:r>
              <w:rPr>
                <w:sz w:val="20"/>
              </w:rPr>
              <w:t xml:space="preserve">Показатель 1. Количество граждан, получивших жилье в сельской местности по договору найма, человек</w:t>
            </w:r>
          </w:p>
        </w:tc>
        <w:tc>
          <w:tcPr>
            <w:tcW w:w="964" w:type="dxa"/>
            <w:vAlign w:val="center"/>
          </w:tcPr>
          <w:p>
            <w:pPr>
              <w:pStyle w:val="0"/>
              <w:jc w:val="center"/>
            </w:pPr>
            <w:r>
              <w:rPr>
                <w:sz w:val="20"/>
              </w:rPr>
              <w:t xml:space="preserve">0</w:t>
            </w:r>
          </w:p>
        </w:tc>
      </w:tr>
      <w:tr>
        <w:tc>
          <w:tcPr>
            <w:vMerge w:val="continue"/>
          </w:tcPr>
          <w:p/>
        </w:tc>
        <w:tc>
          <w:tcPr>
            <w:vMerge w:val="continue"/>
          </w:tcPr>
          <w:p/>
        </w:tc>
        <w:tc>
          <w:tcPr>
            <w:tcW w:w="850" w:type="dxa"/>
            <w:vAlign w:val="center"/>
          </w:tcPr>
          <w:p>
            <w:pPr>
              <w:pStyle w:val="0"/>
              <w:jc w:val="center"/>
            </w:pPr>
            <w:r>
              <w:rPr>
                <w:sz w:val="20"/>
              </w:rPr>
              <w:t xml:space="preserve">Прогнозный период 2026</w:t>
            </w:r>
          </w:p>
        </w:tc>
        <w:tc>
          <w:tcPr>
            <w:tcW w:w="102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90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vMerge w:val="continue"/>
          </w:tcPr>
          <w:p/>
        </w:tc>
        <w:tc>
          <w:tcPr>
            <w:tcW w:w="2119" w:type="dxa"/>
            <w:vAlign w:val="center"/>
          </w:tcPr>
          <w:p>
            <w:pPr>
              <w:pStyle w:val="0"/>
            </w:pPr>
            <w:r>
              <w:rPr>
                <w:sz w:val="20"/>
              </w:rPr>
              <w:t xml:space="preserve">Показатель 1. Количество граждан, получивших жилье в сельской местности по договору найма, человек</w:t>
            </w:r>
          </w:p>
        </w:tc>
        <w:tc>
          <w:tcPr>
            <w:tcW w:w="964" w:type="dxa"/>
            <w:vAlign w:val="center"/>
          </w:tcPr>
          <w:p>
            <w:pPr>
              <w:pStyle w:val="0"/>
              <w:jc w:val="center"/>
            </w:pPr>
            <w:r>
              <w:rPr>
                <w:sz w:val="20"/>
              </w:rPr>
              <w:t xml:space="preserve">0</w:t>
            </w:r>
          </w:p>
        </w:tc>
      </w:tr>
      <w:tr>
        <w:tc>
          <w:tcPr>
            <w:tcW w:w="484" w:type="dxa"/>
            <w:vMerge w:val="restart"/>
          </w:tcPr>
          <w:p>
            <w:pPr>
              <w:pStyle w:val="0"/>
              <w:jc w:val="center"/>
            </w:pPr>
            <w:r>
              <w:rPr>
                <w:sz w:val="20"/>
              </w:rPr>
              <w:t xml:space="preserve">3.1.</w:t>
            </w:r>
          </w:p>
        </w:tc>
        <w:tc>
          <w:tcPr>
            <w:tcW w:w="1969" w:type="dxa"/>
            <w:vMerge w:val="restart"/>
          </w:tcPr>
          <w:p>
            <w:pPr>
              <w:pStyle w:val="0"/>
            </w:pPr>
            <w:r>
              <w:rPr>
                <w:sz w:val="20"/>
              </w:rPr>
              <w:t xml:space="preserve">Мероприятие 1. Строительство жилого дома, предоставляемого гражданам Российской Федерации, проживающим на сельских территориях, по договору найма жилого помещения (по адресу: с. Новониколаевка, ул. Центральная, 65, Асиновский район, Томская область)</w:t>
            </w:r>
          </w:p>
        </w:tc>
        <w:tc>
          <w:tcPr>
            <w:tcW w:w="850" w:type="dxa"/>
            <w:vAlign w:val="center"/>
          </w:tcPr>
          <w:p>
            <w:pPr>
              <w:pStyle w:val="0"/>
              <w:jc w:val="center"/>
            </w:pPr>
            <w:r>
              <w:rPr>
                <w:sz w:val="20"/>
              </w:rPr>
              <w:t xml:space="preserve">Всего</w:t>
            </w:r>
          </w:p>
        </w:tc>
        <w:tc>
          <w:tcPr>
            <w:tcW w:w="1024" w:type="dxa"/>
            <w:vAlign w:val="center"/>
          </w:tcPr>
          <w:p>
            <w:pPr>
              <w:pStyle w:val="0"/>
              <w:jc w:val="center"/>
            </w:pPr>
            <w:r>
              <w:rPr>
                <w:sz w:val="20"/>
              </w:rPr>
              <w:t xml:space="preserve">4960,3</w:t>
            </w:r>
          </w:p>
        </w:tc>
        <w:tc>
          <w:tcPr>
            <w:tcW w:w="1024" w:type="dxa"/>
            <w:vAlign w:val="center"/>
          </w:tcPr>
          <w:p>
            <w:pPr>
              <w:pStyle w:val="0"/>
              <w:jc w:val="center"/>
            </w:pPr>
            <w:r>
              <w:rPr>
                <w:sz w:val="20"/>
              </w:rPr>
              <w:t xml:space="preserve">2933,3</w:t>
            </w:r>
          </w:p>
        </w:tc>
        <w:tc>
          <w:tcPr>
            <w:tcW w:w="1024" w:type="dxa"/>
            <w:vAlign w:val="center"/>
          </w:tcPr>
          <w:p>
            <w:pPr>
              <w:pStyle w:val="0"/>
              <w:jc w:val="center"/>
            </w:pPr>
            <w:r>
              <w:rPr>
                <w:sz w:val="20"/>
              </w:rPr>
              <w:t xml:space="preserve">90,7</w:t>
            </w:r>
          </w:p>
        </w:tc>
        <w:tc>
          <w:tcPr>
            <w:tcW w:w="904" w:type="dxa"/>
            <w:vAlign w:val="center"/>
          </w:tcPr>
          <w:p>
            <w:pPr>
              <w:pStyle w:val="0"/>
              <w:jc w:val="center"/>
            </w:pPr>
            <w:r>
              <w:rPr>
                <w:sz w:val="20"/>
              </w:rPr>
              <w:t xml:space="preserve">189,0</w:t>
            </w:r>
          </w:p>
        </w:tc>
        <w:tc>
          <w:tcPr>
            <w:tcW w:w="1024" w:type="dxa"/>
            <w:vAlign w:val="center"/>
          </w:tcPr>
          <w:p>
            <w:pPr>
              <w:pStyle w:val="0"/>
              <w:jc w:val="center"/>
            </w:pPr>
            <w:r>
              <w:rPr>
                <w:sz w:val="20"/>
              </w:rPr>
              <w:t xml:space="preserve">1747,2</w:t>
            </w:r>
          </w:p>
        </w:tc>
        <w:tc>
          <w:tcPr>
            <w:tcW w:w="2211" w:type="dxa"/>
            <w:vMerge w:val="restart"/>
          </w:tcPr>
          <w:p>
            <w:pPr>
              <w:pStyle w:val="0"/>
              <w:jc w:val="center"/>
            </w:pPr>
            <w:r>
              <w:rPr>
                <w:sz w:val="20"/>
              </w:rPr>
              <w:t xml:space="preserve">Муниципальное образование "Асиновский район" (по согласованию)</w:t>
            </w:r>
          </w:p>
        </w:tc>
        <w:tc>
          <w:tcPr>
            <w:tcW w:w="2119" w:type="dxa"/>
          </w:tcPr>
          <w:p>
            <w:pPr>
              <w:pStyle w:val="0"/>
              <w:jc w:val="center"/>
            </w:pPr>
            <w:r>
              <w:rPr>
                <w:sz w:val="20"/>
              </w:rPr>
              <w:t xml:space="preserve">Х</w:t>
            </w:r>
          </w:p>
        </w:tc>
        <w:tc>
          <w:tcPr>
            <w:tcW w:w="964" w:type="dxa"/>
          </w:tcPr>
          <w:p>
            <w:pPr>
              <w:pStyle w:val="0"/>
              <w:jc w:val="center"/>
            </w:pPr>
            <w:r>
              <w:rPr>
                <w:sz w:val="20"/>
              </w:rPr>
              <w:t xml:space="preserve">Х</w:t>
            </w:r>
          </w:p>
        </w:tc>
      </w:tr>
      <w:tr>
        <w:tc>
          <w:tcPr>
            <w:vMerge w:val="continue"/>
          </w:tcPr>
          <w:p/>
        </w:tc>
        <w:tc>
          <w:tcPr>
            <w:vMerge w:val="continue"/>
          </w:tcPr>
          <w:p/>
        </w:tc>
        <w:tc>
          <w:tcPr>
            <w:tcW w:w="850" w:type="dxa"/>
            <w:vAlign w:val="center"/>
          </w:tcPr>
          <w:p>
            <w:pPr>
              <w:pStyle w:val="0"/>
              <w:jc w:val="center"/>
            </w:pPr>
            <w:r>
              <w:rPr>
                <w:sz w:val="20"/>
              </w:rPr>
              <w:t xml:space="preserve">2020</w:t>
            </w:r>
          </w:p>
        </w:tc>
        <w:tc>
          <w:tcPr>
            <w:tcW w:w="102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90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vMerge w:val="continue"/>
          </w:tcPr>
          <w:p/>
        </w:tc>
        <w:tc>
          <w:tcPr>
            <w:tcW w:w="2119" w:type="dxa"/>
            <w:vAlign w:val="center"/>
          </w:tcPr>
          <w:p>
            <w:pPr>
              <w:pStyle w:val="0"/>
            </w:pPr>
            <w:r>
              <w:rPr>
                <w:sz w:val="20"/>
              </w:rPr>
              <w:t xml:space="preserve">Показатель 1. Объем ввода жилья, предоставленного гражданам по договорам найма жилого помещения, кв. м</w:t>
            </w:r>
          </w:p>
        </w:tc>
        <w:tc>
          <w:tcPr>
            <w:tcW w:w="964" w:type="dxa"/>
            <w:vAlign w:val="center"/>
          </w:tcPr>
          <w:p>
            <w:pPr>
              <w:pStyle w:val="0"/>
              <w:jc w:val="center"/>
            </w:pPr>
            <w:r>
              <w:rPr>
                <w:sz w:val="20"/>
              </w:rPr>
              <w:t xml:space="preserve">0</w:t>
            </w:r>
          </w:p>
        </w:tc>
      </w:tr>
      <w:tr>
        <w:tc>
          <w:tcPr>
            <w:vMerge w:val="continue"/>
          </w:tcPr>
          <w:p/>
        </w:tc>
        <w:tc>
          <w:tcPr>
            <w:vMerge w:val="continue"/>
          </w:tcPr>
          <w:p/>
        </w:tc>
        <w:tc>
          <w:tcPr>
            <w:tcW w:w="850" w:type="dxa"/>
            <w:vAlign w:val="center"/>
            <w:vMerge w:val="restart"/>
          </w:tcPr>
          <w:p>
            <w:pPr>
              <w:pStyle w:val="0"/>
              <w:jc w:val="center"/>
            </w:pPr>
            <w:r>
              <w:rPr>
                <w:sz w:val="20"/>
              </w:rPr>
              <w:t xml:space="preserve">2021</w:t>
            </w:r>
          </w:p>
        </w:tc>
        <w:tc>
          <w:tcPr>
            <w:tcW w:w="1024" w:type="dxa"/>
            <w:vAlign w:val="center"/>
            <w:vMerge w:val="restart"/>
          </w:tcPr>
          <w:p>
            <w:pPr>
              <w:pStyle w:val="0"/>
              <w:jc w:val="center"/>
            </w:pPr>
            <w:r>
              <w:rPr>
                <w:sz w:val="20"/>
              </w:rPr>
              <w:t xml:space="preserve">4960,3</w:t>
            </w:r>
          </w:p>
        </w:tc>
        <w:tc>
          <w:tcPr>
            <w:tcW w:w="1024" w:type="dxa"/>
            <w:vAlign w:val="center"/>
            <w:vMerge w:val="restart"/>
          </w:tcPr>
          <w:p>
            <w:pPr>
              <w:pStyle w:val="0"/>
              <w:jc w:val="center"/>
            </w:pPr>
            <w:r>
              <w:rPr>
                <w:sz w:val="20"/>
              </w:rPr>
              <w:t xml:space="preserve">2933,3</w:t>
            </w:r>
          </w:p>
        </w:tc>
        <w:tc>
          <w:tcPr>
            <w:tcW w:w="1024" w:type="dxa"/>
            <w:vAlign w:val="center"/>
            <w:vMerge w:val="restart"/>
          </w:tcPr>
          <w:p>
            <w:pPr>
              <w:pStyle w:val="0"/>
              <w:jc w:val="center"/>
            </w:pPr>
            <w:r>
              <w:rPr>
                <w:sz w:val="20"/>
              </w:rPr>
              <w:t xml:space="preserve">90,7</w:t>
            </w:r>
          </w:p>
        </w:tc>
        <w:tc>
          <w:tcPr>
            <w:tcW w:w="904" w:type="dxa"/>
            <w:vAlign w:val="center"/>
            <w:vMerge w:val="restart"/>
          </w:tcPr>
          <w:p>
            <w:pPr>
              <w:pStyle w:val="0"/>
              <w:jc w:val="center"/>
            </w:pPr>
            <w:r>
              <w:rPr>
                <w:sz w:val="20"/>
              </w:rPr>
              <w:t xml:space="preserve">189,0</w:t>
            </w:r>
          </w:p>
        </w:tc>
        <w:tc>
          <w:tcPr>
            <w:tcW w:w="1024" w:type="dxa"/>
            <w:vAlign w:val="center"/>
            <w:vMerge w:val="restart"/>
          </w:tcPr>
          <w:p>
            <w:pPr>
              <w:pStyle w:val="0"/>
              <w:jc w:val="center"/>
            </w:pPr>
            <w:r>
              <w:rPr>
                <w:sz w:val="20"/>
              </w:rPr>
              <w:t xml:space="preserve">1747,2</w:t>
            </w:r>
          </w:p>
        </w:tc>
        <w:tc>
          <w:tcPr>
            <w:vMerge w:val="continue"/>
          </w:tcPr>
          <w:p/>
        </w:tc>
        <w:tc>
          <w:tcPr>
            <w:tcW w:w="2119" w:type="dxa"/>
            <w:vAlign w:val="center"/>
          </w:tcPr>
          <w:p>
            <w:pPr>
              <w:pStyle w:val="0"/>
            </w:pPr>
            <w:r>
              <w:rPr>
                <w:sz w:val="20"/>
              </w:rPr>
              <w:t xml:space="preserve">Показатель 1. Объем ввода жилья, предоставленного гражданам по договорам найма жилого помещения, кв. м</w:t>
            </w:r>
          </w:p>
        </w:tc>
        <w:tc>
          <w:tcPr>
            <w:tcW w:w="964" w:type="dxa"/>
            <w:vAlign w:val="center"/>
          </w:tcPr>
          <w:p>
            <w:pPr>
              <w:pStyle w:val="0"/>
              <w:jc w:val="center"/>
            </w:pPr>
            <w:r>
              <w:rPr>
                <w:sz w:val="20"/>
              </w:rPr>
              <w:t xml:space="preserve">126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19" w:type="dxa"/>
            <w:vAlign w:val="center"/>
          </w:tcPr>
          <w:p>
            <w:pPr>
              <w:pStyle w:val="0"/>
            </w:pPr>
            <w:r>
              <w:rPr>
                <w:sz w:val="20"/>
              </w:rPr>
              <w:t xml:space="preserve">Показатель 2. Техническая готовность проекта, %</w:t>
            </w:r>
          </w:p>
        </w:tc>
        <w:tc>
          <w:tcPr>
            <w:tcW w:w="964" w:type="dxa"/>
            <w:vAlign w:val="center"/>
          </w:tcPr>
          <w:p>
            <w:pPr>
              <w:pStyle w:val="0"/>
              <w:jc w:val="center"/>
            </w:pPr>
            <w:r>
              <w:rPr>
                <w:sz w:val="20"/>
              </w:rPr>
              <w:t xml:space="preserve">100</w:t>
            </w:r>
          </w:p>
        </w:tc>
      </w:tr>
      <w:tr>
        <w:tc>
          <w:tcPr>
            <w:vMerge w:val="continue"/>
          </w:tcPr>
          <w:p/>
        </w:tc>
        <w:tc>
          <w:tcPr>
            <w:vMerge w:val="continue"/>
          </w:tcPr>
          <w:p/>
        </w:tc>
        <w:tc>
          <w:tcPr>
            <w:tcW w:w="850" w:type="dxa"/>
            <w:vAlign w:val="center"/>
            <w:vMerge w:val="restart"/>
          </w:tcPr>
          <w:p>
            <w:pPr>
              <w:pStyle w:val="0"/>
              <w:jc w:val="center"/>
            </w:pPr>
            <w:r>
              <w:rPr>
                <w:sz w:val="20"/>
              </w:rPr>
              <w:t xml:space="preserve">2022</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90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vMerge w:val="continue"/>
          </w:tcPr>
          <w:p/>
        </w:tc>
        <w:tc>
          <w:tcPr>
            <w:tcW w:w="2119" w:type="dxa"/>
            <w:vAlign w:val="center"/>
          </w:tcPr>
          <w:p>
            <w:pPr>
              <w:pStyle w:val="0"/>
            </w:pPr>
            <w:r>
              <w:rPr>
                <w:sz w:val="20"/>
              </w:rPr>
              <w:t xml:space="preserve">Показатель 1. Объем ввода жилья, предоставленного гражданам по договорам найма жилого помещения, кв. м</w:t>
            </w:r>
          </w:p>
        </w:tc>
        <w:tc>
          <w:tcPr>
            <w:tcW w:w="964" w:type="dxa"/>
            <w:vAlign w:val="center"/>
          </w:tcPr>
          <w:p>
            <w:pPr>
              <w:pStyle w:val="0"/>
              <w:jc w:val="center"/>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19" w:type="dxa"/>
            <w:vAlign w:val="center"/>
          </w:tcPr>
          <w:p>
            <w:pPr>
              <w:pStyle w:val="0"/>
            </w:pPr>
            <w:r>
              <w:rPr>
                <w:sz w:val="20"/>
              </w:rPr>
              <w:t xml:space="preserve">Показатель 2. Техническая готовность проекта, %</w:t>
            </w:r>
          </w:p>
        </w:tc>
        <w:tc>
          <w:tcPr>
            <w:tcW w:w="964" w:type="dxa"/>
            <w:vAlign w:val="center"/>
          </w:tcPr>
          <w:p>
            <w:pPr>
              <w:pStyle w:val="0"/>
              <w:jc w:val="center"/>
            </w:pPr>
            <w:r>
              <w:rPr>
                <w:sz w:val="20"/>
              </w:rPr>
              <w:t xml:space="preserve">0</w:t>
            </w:r>
          </w:p>
        </w:tc>
      </w:tr>
      <w:tr>
        <w:tc>
          <w:tcPr>
            <w:vMerge w:val="continue"/>
          </w:tcPr>
          <w:p/>
        </w:tc>
        <w:tc>
          <w:tcPr>
            <w:vMerge w:val="continue"/>
          </w:tcPr>
          <w:p/>
        </w:tc>
        <w:tc>
          <w:tcPr>
            <w:tcW w:w="850" w:type="dxa"/>
            <w:vAlign w:val="center"/>
            <w:vMerge w:val="restart"/>
          </w:tcPr>
          <w:p>
            <w:pPr>
              <w:pStyle w:val="0"/>
              <w:jc w:val="center"/>
            </w:pPr>
            <w:r>
              <w:rPr>
                <w:sz w:val="20"/>
              </w:rPr>
              <w:t xml:space="preserve">2023</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90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vMerge w:val="continue"/>
          </w:tcPr>
          <w:p/>
        </w:tc>
        <w:tc>
          <w:tcPr>
            <w:tcW w:w="2119" w:type="dxa"/>
            <w:vAlign w:val="center"/>
          </w:tcPr>
          <w:p>
            <w:pPr>
              <w:pStyle w:val="0"/>
            </w:pPr>
            <w:r>
              <w:rPr>
                <w:sz w:val="20"/>
              </w:rPr>
              <w:t xml:space="preserve">Показатель 1. Объем ввода жилья, предоставленного гражданам по договорам найма жилого помещения, кв. м</w:t>
            </w:r>
          </w:p>
        </w:tc>
        <w:tc>
          <w:tcPr>
            <w:tcW w:w="964" w:type="dxa"/>
            <w:vAlign w:val="center"/>
          </w:tcPr>
          <w:p>
            <w:pPr>
              <w:pStyle w:val="0"/>
              <w:jc w:val="center"/>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19" w:type="dxa"/>
            <w:vAlign w:val="center"/>
          </w:tcPr>
          <w:p>
            <w:pPr>
              <w:pStyle w:val="0"/>
            </w:pPr>
            <w:r>
              <w:rPr>
                <w:sz w:val="20"/>
              </w:rPr>
              <w:t xml:space="preserve">Показатель 2. Техническая готовность проекта, %</w:t>
            </w:r>
          </w:p>
        </w:tc>
        <w:tc>
          <w:tcPr>
            <w:tcW w:w="964" w:type="dxa"/>
            <w:vAlign w:val="center"/>
          </w:tcPr>
          <w:p>
            <w:pPr>
              <w:pStyle w:val="0"/>
              <w:jc w:val="center"/>
            </w:pPr>
            <w:r>
              <w:rPr>
                <w:sz w:val="20"/>
              </w:rPr>
              <w:t xml:space="preserve">0</w:t>
            </w:r>
          </w:p>
        </w:tc>
      </w:tr>
      <w:tr>
        <w:tc>
          <w:tcPr>
            <w:vMerge w:val="continue"/>
          </w:tcPr>
          <w:p/>
        </w:tc>
        <w:tc>
          <w:tcPr>
            <w:vMerge w:val="continue"/>
          </w:tcPr>
          <w:p/>
        </w:tc>
        <w:tc>
          <w:tcPr>
            <w:tcW w:w="850" w:type="dxa"/>
            <w:vAlign w:val="center"/>
            <w:vMerge w:val="restart"/>
          </w:tcPr>
          <w:p>
            <w:pPr>
              <w:pStyle w:val="0"/>
              <w:jc w:val="center"/>
            </w:pPr>
            <w:r>
              <w:rPr>
                <w:sz w:val="20"/>
              </w:rPr>
              <w:t xml:space="preserve">2024</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90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vMerge w:val="continue"/>
          </w:tcPr>
          <w:p/>
        </w:tc>
        <w:tc>
          <w:tcPr>
            <w:tcW w:w="2119" w:type="dxa"/>
            <w:vAlign w:val="center"/>
          </w:tcPr>
          <w:p>
            <w:pPr>
              <w:pStyle w:val="0"/>
            </w:pPr>
            <w:r>
              <w:rPr>
                <w:sz w:val="20"/>
              </w:rPr>
              <w:t xml:space="preserve">Показатель 1. Объем ввода жилья, предоставленного гражданам по договорам найма жилого помещения, кв. м</w:t>
            </w:r>
          </w:p>
        </w:tc>
        <w:tc>
          <w:tcPr>
            <w:tcW w:w="964" w:type="dxa"/>
            <w:vAlign w:val="center"/>
          </w:tcPr>
          <w:p>
            <w:pPr>
              <w:pStyle w:val="0"/>
              <w:jc w:val="center"/>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19" w:type="dxa"/>
            <w:vAlign w:val="center"/>
          </w:tcPr>
          <w:p>
            <w:pPr>
              <w:pStyle w:val="0"/>
            </w:pPr>
            <w:r>
              <w:rPr>
                <w:sz w:val="20"/>
              </w:rPr>
              <w:t xml:space="preserve">Показатель 2. Техническая готовность проекта, %</w:t>
            </w:r>
          </w:p>
        </w:tc>
        <w:tc>
          <w:tcPr>
            <w:tcW w:w="964" w:type="dxa"/>
            <w:vAlign w:val="center"/>
          </w:tcPr>
          <w:p>
            <w:pPr>
              <w:pStyle w:val="0"/>
              <w:jc w:val="center"/>
            </w:pPr>
            <w:r>
              <w:rPr>
                <w:sz w:val="20"/>
              </w:rPr>
              <w:t xml:space="preserve">0</w:t>
            </w:r>
          </w:p>
        </w:tc>
      </w:tr>
      <w:tr>
        <w:tc>
          <w:tcPr>
            <w:vMerge w:val="continue"/>
          </w:tcPr>
          <w:p/>
        </w:tc>
        <w:tc>
          <w:tcPr>
            <w:vMerge w:val="continue"/>
          </w:tcPr>
          <w:p/>
        </w:tc>
        <w:tc>
          <w:tcPr>
            <w:tcW w:w="850" w:type="dxa"/>
            <w:vAlign w:val="center"/>
            <w:vMerge w:val="restart"/>
          </w:tcPr>
          <w:p>
            <w:pPr>
              <w:pStyle w:val="0"/>
              <w:jc w:val="center"/>
            </w:pPr>
            <w:r>
              <w:rPr>
                <w:sz w:val="20"/>
              </w:rPr>
              <w:t xml:space="preserve">2025</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90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vMerge w:val="continue"/>
          </w:tcPr>
          <w:p/>
        </w:tc>
        <w:tc>
          <w:tcPr>
            <w:tcW w:w="2119" w:type="dxa"/>
            <w:vAlign w:val="center"/>
          </w:tcPr>
          <w:p>
            <w:pPr>
              <w:pStyle w:val="0"/>
            </w:pPr>
            <w:r>
              <w:rPr>
                <w:sz w:val="20"/>
              </w:rPr>
              <w:t xml:space="preserve">Показатель 1. Объем ввода жилья, предоставленного гражданам по договорам найма жилого помещения, кв. м</w:t>
            </w:r>
          </w:p>
        </w:tc>
        <w:tc>
          <w:tcPr>
            <w:tcW w:w="964" w:type="dxa"/>
            <w:vAlign w:val="center"/>
          </w:tcPr>
          <w:p>
            <w:pPr>
              <w:pStyle w:val="0"/>
              <w:jc w:val="center"/>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19" w:type="dxa"/>
            <w:vAlign w:val="center"/>
          </w:tcPr>
          <w:p>
            <w:pPr>
              <w:pStyle w:val="0"/>
            </w:pPr>
            <w:r>
              <w:rPr>
                <w:sz w:val="20"/>
              </w:rPr>
              <w:t xml:space="preserve">Показатель 2. Техническая готовность проекта, %</w:t>
            </w:r>
          </w:p>
        </w:tc>
        <w:tc>
          <w:tcPr>
            <w:tcW w:w="964" w:type="dxa"/>
            <w:vAlign w:val="center"/>
          </w:tcPr>
          <w:p>
            <w:pPr>
              <w:pStyle w:val="0"/>
              <w:jc w:val="center"/>
            </w:pPr>
            <w:r>
              <w:rPr>
                <w:sz w:val="20"/>
              </w:rPr>
              <w:t xml:space="preserve">0</w:t>
            </w:r>
          </w:p>
        </w:tc>
      </w:tr>
      <w:tr>
        <w:tc>
          <w:tcPr>
            <w:vMerge w:val="continue"/>
          </w:tcPr>
          <w:p/>
        </w:tc>
        <w:tc>
          <w:tcPr>
            <w:vMerge w:val="continue"/>
          </w:tcPr>
          <w:p/>
        </w:tc>
        <w:tc>
          <w:tcPr>
            <w:tcW w:w="850" w:type="dxa"/>
            <w:vAlign w:val="center"/>
            <w:vMerge w:val="restart"/>
          </w:tcPr>
          <w:p>
            <w:pPr>
              <w:pStyle w:val="0"/>
              <w:jc w:val="center"/>
            </w:pPr>
            <w:r>
              <w:rPr>
                <w:sz w:val="20"/>
              </w:rPr>
              <w:t xml:space="preserve">Прогнозный период 2026</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90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vMerge w:val="continue"/>
          </w:tcPr>
          <w:p/>
        </w:tc>
        <w:tc>
          <w:tcPr>
            <w:tcW w:w="2119" w:type="dxa"/>
            <w:vAlign w:val="center"/>
          </w:tcPr>
          <w:p>
            <w:pPr>
              <w:pStyle w:val="0"/>
            </w:pPr>
            <w:r>
              <w:rPr>
                <w:sz w:val="20"/>
              </w:rPr>
              <w:t xml:space="preserve">Показатель 1. Объем ввода жилья, предоставленного гражданам по договорам найма жилого помещения, кв. м</w:t>
            </w:r>
          </w:p>
        </w:tc>
        <w:tc>
          <w:tcPr>
            <w:tcW w:w="964" w:type="dxa"/>
            <w:vAlign w:val="center"/>
          </w:tcPr>
          <w:p>
            <w:pPr>
              <w:pStyle w:val="0"/>
              <w:jc w:val="center"/>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19" w:type="dxa"/>
            <w:vAlign w:val="center"/>
          </w:tcPr>
          <w:p>
            <w:pPr>
              <w:pStyle w:val="0"/>
            </w:pPr>
            <w:r>
              <w:rPr>
                <w:sz w:val="20"/>
              </w:rPr>
              <w:t xml:space="preserve">Показатель 2. Техническая готовность проекта, %</w:t>
            </w:r>
          </w:p>
        </w:tc>
        <w:tc>
          <w:tcPr>
            <w:tcW w:w="964" w:type="dxa"/>
            <w:vAlign w:val="center"/>
          </w:tcPr>
          <w:p>
            <w:pPr>
              <w:pStyle w:val="0"/>
              <w:jc w:val="center"/>
            </w:pPr>
            <w:r>
              <w:rPr>
                <w:sz w:val="20"/>
              </w:rPr>
              <w:t xml:space="preserve">0</w:t>
            </w:r>
          </w:p>
        </w:tc>
      </w:tr>
      <w:tr>
        <w:tc>
          <w:tcPr>
            <w:tcW w:w="484" w:type="dxa"/>
            <w:vMerge w:val="restart"/>
          </w:tcPr>
          <w:p>
            <w:pPr>
              <w:pStyle w:val="0"/>
              <w:jc w:val="center"/>
            </w:pPr>
            <w:r>
              <w:rPr>
                <w:sz w:val="20"/>
              </w:rPr>
              <w:t xml:space="preserve">3.2.</w:t>
            </w:r>
          </w:p>
        </w:tc>
        <w:tc>
          <w:tcPr>
            <w:tcW w:w="1969" w:type="dxa"/>
            <w:vMerge w:val="restart"/>
          </w:tcPr>
          <w:p>
            <w:pPr>
              <w:pStyle w:val="0"/>
            </w:pPr>
            <w:r>
              <w:rPr>
                <w:sz w:val="20"/>
              </w:rPr>
              <w:t xml:space="preserve">Мероприятие 2. Строительство жилых домов по адресу: Томская область, Первомайский р-н, с. Первомайское, ул. Лесная, 24 а/1, ул. Лесная, 24 а/3"; "Строительство жилых домов по адресу: Томская область, Первомайский р-н, с. Первомайское, ул. Лесная, 24 а/4, ул. Лесная, 24 а/6"; "Строительство жилого дома по адресу: Томская область, Первомайский р-н, с. Первомайское, ул. Лесная, 24 а/5"</w:t>
            </w:r>
          </w:p>
        </w:tc>
        <w:tc>
          <w:tcPr>
            <w:tcW w:w="850" w:type="dxa"/>
            <w:vAlign w:val="center"/>
          </w:tcPr>
          <w:p>
            <w:pPr>
              <w:pStyle w:val="0"/>
              <w:jc w:val="center"/>
            </w:pPr>
            <w:r>
              <w:rPr>
                <w:sz w:val="20"/>
              </w:rPr>
              <w:t xml:space="preserve">Всего</w:t>
            </w:r>
          </w:p>
        </w:tc>
        <w:tc>
          <w:tcPr>
            <w:tcW w:w="1024" w:type="dxa"/>
            <w:vAlign w:val="center"/>
          </w:tcPr>
          <w:p>
            <w:pPr>
              <w:pStyle w:val="0"/>
              <w:jc w:val="center"/>
            </w:pPr>
            <w:r>
              <w:rPr>
                <w:sz w:val="20"/>
              </w:rPr>
              <w:t xml:space="preserve">12547,5</w:t>
            </w:r>
          </w:p>
        </w:tc>
        <w:tc>
          <w:tcPr>
            <w:tcW w:w="1024" w:type="dxa"/>
            <w:vAlign w:val="center"/>
          </w:tcPr>
          <w:p>
            <w:pPr>
              <w:pStyle w:val="0"/>
              <w:jc w:val="center"/>
            </w:pPr>
            <w:r>
              <w:rPr>
                <w:sz w:val="20"/>
              </w:rPr>
              <w:t xml:space="preserve">9897,0</w:t>
            </w:r>
          </w:p>
        </w:tc>
        <w:tc>
          <w:tcPr>
            <w:tcW w:w="1024" w:type="dxa"/>
            <w:vAlign w:val="center"/>
          </w:tcPr>
          <w:p>
            <w:pPr>
              <w:pStyle w:val="0"/>
              <w:jc w:val="center"/>
            </w:pPr>
            <w:r>
              <w:rPr>
                <w:sz w:val="20"/>
              </w:rPr>
              <w:t xml:space="preserve">306,1</w:t>
            </w:r>
          </w:p>
        </w:tc>
        <w:tc>
          <w:tcPr>
            <w:tcW w:w="904" w:type="dxa"/>
            <w:vAlign w:val="center"/>
          </w:tcPr>
          <w:p>
            <w:pPr>
              <w:pStyle w:val="0"/>
              <w:jc w:val="center"/>
            </w:pPr>
            <w:r>
              <w:rPr>
                <w:sz w:val="20"/>
              </w:rPr>
              <w:t xml:space="preserve">627,4</w:t>
            </w:r>
          </w:p>
        </w:tc>
        <w:tc>
          <w:tcPr>
            <w:tcW w:w="1024" w:type="dxa"/>
            <w:vAlign w:val="center"/>
          </w:tcPr>
          <w:p>
            <w:pPr>
              <w:pStyle w:val="0"/>
              <w:jc w:val="center"/>
            </w:pPr>
            <w:r>
              <w:rPr>
                <w:sz w:val="20"/>
              </w:rPr>
              <w:t xml:space="preserve">1717,0</w:t>
            </w:r>
          </w:p>
        </w:tc>
        <w:tc>
          <w:tcPr>
            <w:tcW w:w="2211" w:type="dxa"/>
            <w:vMerge w:val="restart"/>
          </w:tcPr>
          <w:p>
            <w:pPr>
              <w:pStyle w:val="0"/>
              <w:jc w:val="center"/>
            </w:pPr>
            <w:r>
              <w:rPr>
                <w:sz w:val="20"/>
              </w:rPr>
              <w:t xml:space="preserve">Муниципальное образование "Первомайский район" (по согласованию)</w:t>
            </w:r>
          </w:p>
        </w:tc>
        <w:tc>
          <w:tcPr>
            <w:tcW w:w="2119" w:type="dxa"/>
          </w:tcPr>
          <w:p>
            <w:pPr>
              <w:pStyle w:val="0"/>
              <w:jc w:val="center"/>
            </w:pPr>
            <w:r>
              <w:rPr>
                <w:sz w:val="20"/>
              </w:rPr>
              <w:t xml:space="preserve">Х</w:t>
            </w:r>
          </w:p>
        </w:tc>
        <w:tc>
          <w:tcPr>
            <w:tcW w:w="964" w:type="dxa"/>
          </w:tcPr>
          <w:p>
            <w:pPr>
              <w:pStyle w:val="0"/>
              <w:jc w:val="center"/>
            </w:pPr>
            <w:r>
              <w:rPr>
                <w:sz w:val="20"/>
              </w:rPr>
              <w:t xml:space="preserve">Х</w:t>
            </w:r>
          </w:p>
        </w:tc>
      </w:tr>
      <w:tr>
        <w:tc>
          <w:tcPr>
            <w:vMerge w:val="continue"/>
          </w:tcPr>
          <w:p/>
        </w:tc>
        <w:tc>
          <w:tcPr>
            <w:vMerge w:val="continue"/>
          </w:tcPr>
          <w:p/>
        </w:tc>
        <w:tc>
          <w:tcPr>
            <w:tcW w:w="850" w:type="dxa"/>
            <w:vAlign w:val="center"/>
          </w:tcPr>
          <w:p>
            <w:pPr>
              <w:pStyle w:val="0"/>
              <w:jc w:val="center"/>
            </w:pPr>
            <w:r>
              <w:rPr>
                <w:sz w:val="20"/>
              </w:rPr>
              <w:t xml:space="preserve">2020</w:t>
            </w:r>
          </w:p>
        </w:tc>
        <w:tc>
          <w:tcPr>
            <w:tcW w:w="102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90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vMerge w:val="continue"/>
          </w:tcPr>
          <w:p/>
        </w:tc>
        <w:tc>
          <w:tcPr>
            <w:tcW w:w="2119" w:type="dxa"/>
            <w:vAlign w:val="center"/>
          </w:tcPr>
          <w:p>
            <w:pPr>
              <w:pStyle w:val="0"/>
            </w:pPr>
            <w:r>
              <w:rPr>
                <w:sz w:val="20"/>
              </w:rPr>
            </w:r>
          </w:p>
        </w:tc>
        <w:tc>
          <w:tcPr>
            <w:tcW w:w="964" w:type="dxa"/>
            <w:vAlign w:val="center"/>
          </w:tcPr>
          <w:p>
            <w:pPr>
              <w:pStyle w:val="0"/>
            </w:pPr>
            <w:r>
              <w:rPr>
                <w:sz w:val="20"/>
              </w:rPr>
            </w:r>
          </w:p>
        </w:tc>
      </w:tr>
      <w:tr>
        <w:tc>
          <w:tcPr>
            <w:vMerge w:val="continue"/>
          </w:tcPr>
          <w:p/>
        </w:tc>
        <w:tc>
          <w:tcPr>
            <w:vMerge w:val="continue"/>
          </w:tcPr>
          <w:p/>
        </w:tc>
        <w:tc>
          <w:tcPr>
            <w:tcW w:w="850" w:type="dxa"/>
            <w:vAlign w:val="center"/>
            <w:vMerge w:val="restart"/>
          </w:tcPr>
          <w:p>
            <w:pPr>
              <w:pStyle w:val="0"/>
              <w:jc w:val="center"/>
            </w:pPr>
            <w:r>
              <w:rPr>
                <w:sz w:val="20"/>
              </w:rPr>
              <w:t xml:space="preserve">2021</w:t>
            </w:r>
          </w:p>
        </w:tc>
        <w:tc>
          <w:tcPr>
            <w:tcW w:w="1024" w:type="dxa"/>
            <w:vAlign w:val="center"/>
            <w:vMerge w:val="restart"/>
          </w:tcPr>
          <w:p>
            <w:pPr>
              <w:pStyle w:val="0"/>
              <w:jc w:val="center"/>
            </w:pPr>
            <w:r>
              <w:rPr>
                <w:sz w:val="20"/>
              </w:rPr>
              <w:t xml:space="preserve">12547,5</w:t>
            </w:r>
          </w:p>
        </w:tc>
        <w:tc>
          <w:tcPr>
            <w:tcW w:w="1024" w:type="dxa"/>
            <w:vAlign w:val="center"/>
            <w:vMerge w:val="restart"/>
          </w:tcPr>
          <w:p>
            <w:pPr>
              <w:pStyle w:val="0"/>
              <w:jc w:val="center"/>
            </w:pPr>
            <w:r>
              <w:rPr>
                <w:sz w:val="20"/>
              </w:rPr>
              <w:t xml:space="preserve">9897,0</w:t>
            </w:r>
          </w:p>
        </w:tc>
        <w:tc>
          <w:tcPr>
            <w:tcW w:w="1024" w:type="dxa"/>
            <w:vAlign w:val="center"/>
            <w:vMerge w:val="restart"/>
          </w:tcPr>
          <w:p>
            <w:pPr>
              <w:pStyle w:val="0"/>
              <w:jc w:val="center"/>
            </w:pPr>
            <w:r>
              <w:rPr>
                <w:sz w:val="20"/>
              </w:rPr>
              <w:t xml:space="preserve">306,1</w:t>
            </w:r>
          </w:p>
        </w:tc>
        <w:tc>
          <w:tcPr>
            <w:tcW w:w="904" w:type="dxa"/>
            <w:vAlign w:val="center"/>
            <w:vMerge w:val="restart"/>
          </w:tcPr>
          <w:p>
            <w:pPr>
              <w:pStyle w:val="0"/>
              <w:jc w:val="center"/>
            </w:pPr>
            <w:r>
              <w:rPr>
                <w:sz w:val="20"/>
              </w:rPr>
              <w:t xml:space="preserve">627,4</w:t>
            </w:r>
          </w:p>
        </w:tc>
        <w:tc>
          <w:tcPr>
            <w:tcW w:w="1024" w:type="dxa"/>
            <w:vAlign w:val="center"/>
            <w:vMerge w:val="restart"/>
          </w:tcPr>
          <w:p>
            <w:pPr>
              <w:pStyle w:val="0"/>
              <w:jc w:val="center"/>
            </w:pPr>
            <w:r>
              <w:rPr>
                <w:sz w:val="20"/>
              </w:rPr>
              <w:t xml:space="preserve">1717,0</w:t>
            </w:r>
          </w:p>
        </w:tc>
        <w:tc>
          <w:tcPr>
            <w:vMerge w:val="continue"/>
          </w:tcPr>
          <w:p/>
        </w:tc>
        <w:tc>
          <w:tcPr>
            <w:tcW w:w="2119" w:type="dxa"/>
            <w:vAlign w:val="center"/>
          </w:tcPr>
          <w:p>
            <w:pPr>
              <w:pStyle w:val="0"/>
            </w:pPr>
            <w:r>
              <w:rPr>
                <w:sz w:val="20"/>
              </w:rPr>
              <w:t xml:space="preserve">Показатель 1. Объем ввода жилья, предоставленного гражданам по договорам найма жилого помещения, кв. м</w:t>
            </w:r>
          </w:p>
        </w:tc>
        <w:tc>
          <w:tcPr>
            <w:tcW w:w="964" w:type="dxa"/>
            <w:vAlign w:val="center"/>
          </w:tcPr>
          <w:p>
            <w:pPr>
              <w:pStyle w:val="0"/>
              <w:jc w:val="center"/>
            </w:pPr>
            <w:r>
              <w:rPr>
                <w:sz w:val="20"/>
              </w:rPr>
              <w:t xml:space="preserve">290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19" w:type="dxa"/>
            <w:vAlign w:val="center"/>
          </w:tcPr>
          <w:p>
            <w:pPr>
              <w:pStyle w:val="0"/>
            </w:pPr>
            <w:r>
              <w:rPr>
                <w:sz w:val="20"/>
              </w:rPr>
              <w:t xml:space="preserve">Показатель 2. Техническая готовность проекта, %</w:t>
            </w:r>
          </w:p>
        </w:tc>
        <w:tc>
          <w:tcPr>
            <w:tcW w:w="964" w:type="dxa"/>
            <w:vAlign w:val="center"/>
          </w:tcPr>
          <w:p>
            <w:pPr>
              <w:pStyle w:val="0"/>
              <w:jc w:val="center"/>
            </w:pPr>
            <w:r>
              <w:rPr>
                <w:sz w:val="20"/>
              </w:rPr>
              <w:t xml:space="preserve">100</w:t>
            </w:r>
          </w:p>
        </w:tc>
      </w:tr>
      <w:tr>
        <w:tc>
          <w:tcPr>
            <w:vMerge w:val="continue"/>
          </w:tcPr>
          <w:p/>
        </w:tc>
        <w:tc>
          <w:tcPr>
            <w:vMerge w:val="continue"/>
          </w:tcPr>
          <w:p/>
        </w:tc>
        <w:tc>
          <w:tcPr>
            <w:tcW w:w="850" w:type="dxa"/>
            <w:vAlign w:val="center"/>
            <w:vMerge w:val="restart"/>
          </w:tcPr>
          <w:p>
            <w:pPr>
              <w:pStyle w:val="0"/>
              <w:jc w:val="center"/>
            </w:pPr>
            <w:r>
              <w:rPr>
                <w:sz w:val="20"/>
              </w:rPr>
              <w:t xml:space="preserve">2022</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90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vMerge w:val="continue"/>
          </w:tcPr>
          <w:p/>
        </w:tc>
        <w:tc>
          <w:tcPr>
            <w:tcW w:w="2119" w:type="dxa"/>
            <w:vAlign w:val="center"/>
          </w:tcPr>
          <w:p>
            <w:pPr>
              <w:pStyle w:val="0"/>
            </w:pPr>
            <w:r>
              <w:rPr>
                <w:sz w:val="20"/>
              </w:rPr>
              <w:t xml:space="preserve">Показатель 1. Объем ввода жилья, предоставленного гражданам по договорам найма жилого помещения, кв. м</w:t>
            </w:r>
          </w:p>
        </w:tc>
        <w:tc>
          <w:tcPr>
            <w:tcW w:w="964" w:type="dxa"/>
            <w:vAlign w:val="center"/>
          </w:tcPr>
          <w:p>
            <w:pPr>
              <w:pStyle w:val="0"/>
              <w:jc w:val="center"/>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19" w:type="dxa"/>
            <w:vAlign w:val="center"/>
          </w:tcPr>
          <w:p>
            <w:pPr>
              <w:pStyle w:val="0"/>
            </w:pPr>
            <w:r>
              <w:rPr>
                <w:sz w:val="20"/>
              </w:rPr>
              <w:t xml:space="preserve">Показатель 2. Техническая готовность проекта, %</w:t>
            </w:r>
          </w:p>
        </w:tc>
        <w:tc>
          <w:tcPr>
            <w:tcW w:w="964" w:type="dxa"/>
            <w:vAlign w:val="center"/>
          </w:tcPr>
          <w:p>
            <w:pPr>
              <w:pStyle w:val="0"/>
              <w:jc w:val="center"/>
            </w:pPr>
            <w:r>
              <w:rPr>
                <w:sz w:val="20"/>
              </w:rPr>
              <w:t xml:space="preserve">0</w:t>
            </w:r>
          </w:p>
        </w:tc>
      </w:tr>
      <w:tr>
        <w:tc>
          <w:tcPr>
            <w:vMerge w:val="continue"/>
          </w:tcPr>
          <w:p/>
        </w:tc>
        <w:tc>
          <w:tcPr>
            <w:vMerge w:val="continue"/>
          </w:tcPr>
          <w:p/>
        </w:tc>
        <w:tc>
          <w:tcPr>
            <w:tcW w:w="850" w:type="dxa"/>
            <w:vAlign w:val="center"/>
            <w:vMerge w:val="restart"/>
          </w:tcPr>
          <w:p>
            <w:pPr>
              <w:pStyle w:val="0"/>
              <w:jc w:val="center"/>
            </w:pPr>
            <w:r>
              <w:rPr>
                <w:sz w:val="20"/>
              </w:rPr>
              <w:t xml:space="preserve">2023</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90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vMerge w:val="continue"/>
          </w:tcPr>
          <w:p/>
        </w:tc>
        <w:tc>
          <w:tcPr>
            <w:tcW w:w="2119" w:type="dxa"/>
            <w:vAlign w:val="center"/>
          </w:tcPr>
          <w:p>
            <w:pPr>
              <w:pStyle w:val="0"/>
            </w:pPr>
            <w:r>
              <w:rPr>
                <w:sz w:val="20"/>
              </w:rPr>
              <w:t xml:space="preserve">Показатель 1. Объем ввода жилья, предоставленного гражданам по договорам найма жилого помещения, кв. м</w:t>
            </w:r>
          </w:p>
        </w:tc>
        <w:tc>
          <w:tcPr>
            <w:tcW w:w="964" w:type="dxa"/>
            <w:vAlign w:val="center"/>
          </w:tcPr>
          <w:p>
            <w:pPr>
              <w:pStyle w:val="0"/>
              <w:jc w:val="center"/>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19" w:type="dxa"/>
            <w:vAlign w:val="center"/>
          </w:tcPr>
          <w:p>
            <w:pPr>
              <w:pStyle w:val="0"/>
            </w:pPr>
            <w:r>
              <w:rPr>
                <w:sz w:val="20"/>
              </w:rPr>
              <w:t xml:space="preserve">Показатель 2. Техническая готовность проекта, %</w:t>
            </w:r>
          </w:p>
        </w:tc>
        <w:tc>
          <w:tcPr>
            <w:tcW w:w="964" w:type="dxa"/>
            <w:vAlign w:val="center"/>
          </w:tcPr>
          <w:p>
            <w:pPr>
              <w:pStyle w:val="0"/>
              <w:jc w:val="center"/>
            </w:pPr>
            <w:r>
              <w:rPr>
                <w:sz w:val="20"/>
              </w:rPr>
              <w:t xml:space="preserve">0</w:t>
            </w:r>
          </w:p>
        </w:tc>
      </w:tr>
      <w:tr>
        <w:tc>
          <w:tcPr>
            <w:vMerge w:val="continue"/>
          </w:tcPr>
          <w:p/>
        </w:tc>
        <w:tc>
          <w:tcPr>
            <w:vMerge w:val="continue"/>
          </w:tcPr>
          <w:p/>
        </w:tc>
        <w:tc>
          <w:tcPr>
            <w:tcW w:w="850" w:type="dxa"/>
            <w:vAlign w:val="center"/>
            <w:vMerge w:val="restart"/>
          </w:tcPr>
          <w:p>
            <w:pPr>
              <w:pStyle w:val="0"/>
              <w:jc w:val="center"/>
            </w:pPr>
            <w:r>
              <w:rPr>
                <w:sz w:val="20"/>
              </w:rPr>
              <w:t xml:space="preserve">2024</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90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vMerge w:val="continue"/>
          </w:tcPr>
          <w:p/>
        </w:tc>
        <w:tc>
          <w:tcPr>
            <w:tcW w:w="2119" w:type="dxa"/>
            <w:vAlign w:val="center"/>
          </w:tcPr>
          <w:p>
            <w:pPr>
              <w:pStyle w:val="0"/>
            </w:pPr>
            <w:r>
              <w:rPr>
                <w:sz w:val="20"/>
              </w:rPr>
              <w:t xml:space="preserve">Показатель 1. Объем ввода жилья, предоставленного гражданам по договорам найма жилого помещения, кв. м</w:t>
            </w:r>
          </w:p>
        </w:tc>
        <w:tc>
          <w:tcPr>
            <w:tcW w:w="964" w:type="dxa"/>
            <w:vAlign w:val="center"/>
          </w:tcPr>
          <w:p>
            <w:pPr>
              <w:pStyle w:val="0"/>
              <w:jc w:val="center"/>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19" w:type="dxa"/>
            <w:vAlign w:val="center"/>
          </w:tcPr>
          <w:p>
            <w:pPr>
              <w:pStyle w:val="0"/>
            </w:pPr>
            <w:r>
              <w:rPr>
                <w:sz w:val="20"/>
              </w:rPr>
              <w:t xml:space="preserve">Показатель 2. Техническая готовность проекта, %</w:t>
            </w:r>
          </w:p>
        </w:tc>
        <w:tc>
          <w:tcPr>
            <w:tcW w:w="964" w:type="dxa"/>
            <w:vAlign w:val="center"/>
          </w:tcPr>
          <w:p>
            <w:pPr>
              <w:pStyle w:val="0"/>
              <w:jc w:val="center"/>
            </w:pPr>
            <w:r>
              <w:rPr>
                <w:sz w:val="20"/>
              </w:rPr>
              <w:t xml:space="preserve">0</w:t>
            </w:r>
          </w:p>
        </w:tc>
      </w:tr>
      <w:tr>
        <w:tc>
          <w:tcPr>
            <w:vMerge w:val="continue"/>
          </w:tcPr>
          <w:p/>
        </w:tc>
        <w:tc>
          <w:tcPr>
            <w:vMerge w:val="continue"/>
          </w:tcPr>
          <w:p/>
        </w:tc>
        <w:tc>
          <w:tcPr>
            <w:tcW w:w="850" w:type="dxa"/>
            <w:vAlign w:val="center"/>
            <w:vMerge w:val="restart"/>
          </w:tcPr>
          <w:p>
            <w:pPr>
              <w:pStyle w:val="0"/>
              <w:jc w:val="center"/>
            </w:pPr>
            <w:r>
              <w:rPr>
                <w:sz w:val="20"/>
              </w:rPr>
              <w:t xml:space="preserve">2025</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90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vMerge w:val="continue"/>
          </w:tcPr>
          <w:p/>
        </w:tc>
        <w:tc>
          <w:tcPr>
            <w:tcW w:w="2119" w:type="dxa"/>
            <w:vAlign w:val="center"/>
          </w:tcPr>
          <w:p>
            <w:pPr>
              <w:pStyle w:val="0"/>
            </w:pPr>
            <w:r>
              <w:rPr>
                <w:sz w:val="20"/>
              </w:rPr>
              <w:t xml:space="preserve">Показатель 1. Объем ввода жилья, предоставленного гражданам по договорам найма жилого помещения, кв. м</w:t>
            </w:r>
          </w:p>
        </w:tc>
        <w:tc>
          <w:tcPr>
            <w:tcW w:w="964" w:type="dxa"/>
            <w:vAlign w:val="center"/>
          </w:tcPr>
          <w:p>
            <w:pPr>
              <w:pStyle w:val="0"/>
              <w:jc w:val="center"/>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19" w:type="dxa"/>
            <w:vAlign w:val="center"/>
          </w:tcPr>
          <w:p>
            <w:pPr>
              <w:pStyle w:val="0"/>
            </w:pPr>
            <w:r>
              <w:rPr>
                <w:sz w:val="20"/>
              </w:rPr>
              <w:t xml:space="preserve">Показатель 2. Техническая готовность проекта, %</w:t>
            </w:r>
          </w:p>
        </w:tc>
        <w:tc>
          <w:tcPr>
            <w:tcW w:w="964" w:type="dxa"/>
            <w:vAlign w:val="center"/>
          </w:tcPr>
          <w:p>
            <w:pPr>
              <w:pStyle w:val="0"/>
              <w:jc w:val="center"/>
            </w:pPr>
            <w:r>
              <w:rPr>
                <w:sz w:val="20"/>
              </w:rPr>
              <w:t xml:space="preserve">0</w:t>
            </w:r>
          </w:p>
        </w:tc>
      </w:tr>
      <w:tr>
        <w:tc>
          <w:tcPr>
            <w:vMerge w:val="continue"/>
          </w:tcPr>
          <w:p/>
        </w:tc>
        <w:tc>
          <w:tcPr>
            <w:vMerge w:val="continue"/>
          </w:tcPr>
          <w:p/>
        </w:tc>
        <w:tc>
          <w:tcPr>
            <w:tcW w:w="850" w:type="dxa"/>
            <w:vAlign w:val="center"/>
            <w:vMerge w:val="restart"/>
          </w:tcPr>
          <w:p>
            <w:pPr>
              <w:pStyle w:val="0"/>
              <w:jc w:val="center"/>
            </w:pPr>
            <w:r>
              <w:rPr>
                <w:sz w:val="20"/>
              </w:rPr>
              <w:t xml:space="preserve">Прогнозный период 2026</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90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vMerge w:val="continue"/>
          </w:tcPr>
          <w:p/>
        </w:tc>
        <w:tc>
          <w:tcPr>
            <w:tcW w:w="2119" w:type="dxa"/>
            <w:vAlign w:val="center"/>
          </w:tcPr>
          <w:p>
            <w:pPr>
              <w:pStyle w:val="0"/>
            </w:pPr>
            <w:r>
              <w:rPr>
                <w:sz w:val="20"/>
              </w:rPr>
              <w:t xml:space="preserve">Показатель 1. Объем ввода жилья, предоставленного гражданам по договорам найма жилого помещения, кв. м</w:t>
            </w:r>
          </w:p>
        </w:tc>
        <w:tc>
          <w:tcPr>
            <w:tcW w:w="964" w:type="dxa"/>
            <w:vAlign w:val="center"/>
          </w:tcPr>
          <w:p>
            <w:pPr>
              <w:pStyle w:val="0"/>
              <w:jc w:val="center"/>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19" w:type="dxa"/>
            <w:vAlign w:val="center"/>
          </w:tcPr>
          <w:p>
            <w:pPr>
              <w:pStyle w:val="0"/>
            </w:pPr>
            <w:r>
              <w:rPr>
                <w:sz w:val="20"/>
              </w:rPr>
              <w:t xml:space="preserve">Показатель 2. Техническая готовность проекта, %</w:t>
            </w:r>
          </w:p>
        </w:tc>
        <w:tc>
          <w:tcPr>
            <w:tcW w:w="964" w:type="dxa"/>
            <w:vAlign w:val="center"/>
          </w:tcPr>
          <w:p>
            <w:pPr>
              <w:pStyle w:val="0"/>
              <w:jc w:val="center"/>
            </w:pPr>
            <w:r>
              <w:rPr>
                <w:sz w:val="20"/>
              </w:rPr>
              <w:t xml:space="preserve">0</w:t>
            </w:r>
          </w:p>
        </w:tc>
      </w:tr>
      <w:tr>
        <w:tc>
          <w:tcPr>
            <w:tcW w:w="484" w:type="dxa"/>
            <w:vMerge w:val="restart"/>
          </w:tcPr>
          <w:p>
            <w:pPr>
              <w:pStyle w:val="0"/>
              <w:jc w:val="center"/>
            </w:pPr>
            <w:r>
              <w:rPr>
                <w:sz w:val="20"/>
              </w:rPr>
              <w:t xml:space="preserve">3.3.</w:t>
            </w:r>
          </w:p>
        </w:tc>
        <w:tc>
          <w:tcPr>
            <w:tcW w:w="1969" w:type="dxa"/>
            <w:vMerge w:val="restart"/>
          </w:tcPr>
          <w:p>
            <w:pPr>
              <w:pStyle w:val="0"/>
            </w:pPr>
            <w:r>
              <w:rPr>
                <w:sz w:val="20"/>
              </w:rPr>
              <w:t xml:space="preserve">Мероприятие 3. "Строительство жилья, предоставляемого по договору найма жилого помещения, в рамках муниципальной программы "Комплексное развитие сельских территорий в Первомайском районе на 2020 - 2024 годы с прогнозом на 2025 и 2026 годы". "Строительство жилых домов по адресам: Томская область, Первомайский р-н, с. Первомайское, ул. Гагарина, 39, ул. Гагарина, 41". "Строительство жилого дома по адресу: Томская область, Первомайский р-н, с. Первомайское, ул. Гагарина, 30". "Строительство жилых домов по адресам: Томская область, Первомайский р-н, с. Первомайское, ул. Гагарина, 26, ул. Гагарина, 28". "Строительство жилых домов по адресам: Томская область, Первомайский р-н, с. Первомайское, ул. Лесная, 24а/7, ул. Гагарина, 37". "Строительство жилого дома по адресу: Томская область, Первомайский р-н, с. Первомайское, ул. Лесная, 24а/2"</w:t>
            </w:r>
          </w:p>
        </w:tc>
        <w:tc>
          <w:tcPr>
            <w:tcW w:w="850" w:type="dxa"/>
            <w:vAlign w:val="center"/>
          </w:tcPr>
          <w:p>
            <w:pPr>
              <w:pStyle w:val="0"/>
              <w:jc w:val="center"/>
            </w:pPr>
            <w:r>
              <w:rPr>
                <w:sz w:val="20"/>
              </w:rPr>
              <w:t xml:space="preserve">Всего</w:t>
            </w:r>
          </w:p>
        </w:tc>
        <w:tc>
          <w:tcPr>
            <w:tcW w:w="1024" w:type="dxa"/>
            <w:vAlign w:val="center"/>
          </w:tcPr>
          <w:p>
            <w:pPr>
              <w:pStyle w:val="0"/>
              <w:jc w:val="center"/>
            </w:pPr>
            <w:r>
              <w:rPr>
                <w:sz w:val="20"/>
              </w:rPr>
              <w:t xml:space="preserve">20724,1</w:t>
            </w:r>
          </w:p>
        </w:tc>
        <w:tc>
          <w:tcPr>
            <w:tcW w:w="1024" w:type="dxa"/>
            <w:vAlign w:val="center"/>
          </w:tcPr>
          <w:p>
            <w:pPr>
              <w:pStyle w:val="0"/>
              <w:jc w:val="center"/>
            </w:pPr>
            <w:r>
              <w:rPr>
                <w:sz w:val="20"/>
              </w:rPr>
              <w:t xml:space="preserve">16081,6</w:t>
            </w:r>
          </w:p>
        </w:tc>
        <w:tc>
          <w:tcPr>
            <w:tcW w:w="1024" w:type="dxa"/>
            <w:vAlign w:val="center"/>
          </w:tcPr>
          <w:p>
            <w:pPr>
              <w:pStyle w:val="0"/>
              <w:jc w:val="center"/>
            </w:pPr>
            <w:r>
              <w:rPr>
                <w:sz w:val="20"/>
              </w:rPr>
              <w:t xml:space="preserve">497,7</w:t>
            </w:r>
          </w:p>
        </w:tc>
        <w:tc>
          <w:tcPr>
            <w:tcW w:w="904" w:type="dxa"/>
            <w:vAlign w:val="center"/>
          </w:tcPr>
          <w:p>
            <w:pPr>
              <w:pStyle w:val="0"/>
              <w:jc w:val="center"/>
            </w:pPr>
            <w:r>
              <w:rPr>
                <w:sz w:val="20"/>
              </w:rPr>
              <w:t xml:space="preserve">872,6</w:t>
            </w:r>
          </w:p>
        </w:tc>
        <w:tc>
          <w:tcPr>
            <w:tcW w:w="1024" w:type="dxa"/>
            <w:vAlign w:val="center"/>
          </w:tcPr>
          <w:p>
            <w:pPr>
              <w:pStyle w:val="0"/>
              <w:jc w:val="center"/>
            </w:pPr>
            <w:r>
              <w:rPr>
                <w:sz w:val="20"/>
              </w:rPr>
              <w:t xml:space="preserve">3272,2</w:t>
            </w:r>
          </w:p>
        </w:tc>
        <w:tc>
          <w:tcPr>
            <w:tcW w:w="2211" w:type="dxa"/>
            <w:vMerge w:val="restart"/>
          </w:tcPr>
          <w:p>
            <w:pPr>
              <w:pStyle w:val="0"/>
              <w:jc w:val="center"/>
            </w:pPr>
            <w:r>
              <w:rPr>
                <w:sz w:val="20"/>
              </w:rPr>
              <w:t xml:space="preserve">Муниципальное образование "Первомайский район" (по согласованию)</w:t>
            </w:r>
          </w:p>
        </w:tc>
        <w:tc>
          <w:tcPr>
            <w:tcW w:w="2119" w:type="dxa"/>
          </w:tcPr>
          <w:p>
            <w:pPr>
              <w:pStyle w:val="0"/>
              <w:jc w:val="center"/>
            </w:pPr>
            <w:r>
              <w:rPr>
                <w:sz w:val="20"/>
              </w:rPr>
              <w:t xml:space="preserve">Х</w:t>
            </w:r>
          </w:p>
        </w:tc>
        <w:tc>
          <w:tcPr>
            <w:tcW w:w="964" w:type="dxa"/>
          </w:tcPr>
          <w:p>
            <w:pPr>
              <w:pStyle w:val="0"/>
              <w:jc w:val="center"/>
            </w:pPr>
            <w:r>
              <w:rPr>
                <w:sz w:val="20"/>
              </w:rPr>
              <w:t xml:space="preserve">Х</w:t>
            </w:r>
          </w:p>
        </w:tc>
      </w:tr>
      <w:tr>
        <w:tc>
          <w:tcPr>
            <w:vMerge w:val="continue"/>
          </w:tcPr>
          <w:p/>
        </w:tc>
        <w:tc>
          <w:tcPr>
            <w:vMerge w:val="continue"/>
          </w:tcPr>
          <w:p/>
        </w:tc>
        <w:tc>
          <w:tcPr>
            <w:tcW w:w="850" w:type="dxa"/>
            <w:vAlign w:val="center"/>
          </w:tcPr>
          <w:p>
            <w:pPr>
              <w:pStyle w:val="0"/>
              <w:jc w:val="center"/>
            </w:pPr>
            <w:r>
              <w:rPr>
                <w:sz w:val="20"/>
              </w:rPr>
              <w:t xml:space="preserve">2020</w:t>
            </w:r>
          </w:p>
        </w:tc>
        <w:tc>
          <w:tcPr>
            <w:tcW w:w="102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90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vMerge w:val="continue"/>
          </w:tcPr>
          <w:p/>
        </w:tc>
        <w:tc>
          <w:tcPr>
            <w:tcW w:w="2119" w:type="dxa"/>
            <w:vAlign w:val="center"/>
          </w:tcPr>
          <w:p>
            <w:pPr>
              <w:pStyle w:val="0"/>
            </w:pPr>
            <w:r>
              <w:rPr>
                <w:sz w:val="20"/>
              </w:rPr>
            </w:r>
          </w:p>
        </w:tc>
        <w:tc>
          <w:tcPr>
            <w:tcW w:w="964" w:type="dxa"/>
            <w:vAlign w:val="center"/>
          </w:tcPr>
          <w:p>
            <w:pPr>
              <w:pStyle w:val="0"/>
            </w:pPr>
            <w:r>
              <w:rPr>
                <w:sz w:val="20"/>
              </w:rPr>
            </w:r>
          </w:p>
        </w:tc>
      </w:tr>
      <w:tr>
        <w:tc>
          <w:tcPr>
            <w:vMerge w:val="continue"/>
          </w:tcPr>
          <w:p/>
        </w:tc>
        <w:tc>
          <w:tcPr>
            <w:vMerge w:val="continue"/>
          </w:tcPr>
          <w:p/>
        </w:tc>
        <w:tc>
          <w:tcPr>
            <w:tcW w:w="850" w:type="dxa"/>
            <w:vAlign w:val="center"/>
            <w:vMerge w:val="restart"/>
          </w:tcPr>
          <w:p>
            <w:pPr>
              <w:pStyle w:val="0"/>
              <w:jc w:val="center"/>
            </w:pPr>
            <w:r>
              <w:rPr>
                <w:sz w:val="20"/>
              </w:rPr>
              <w:t xml:space="preserve">2021</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90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vMerge w:val="continue"/>
          </w:tcPr>
          <w:p/>
        </w:tc>
        <w:tc>
          <w:tcPr>
            <w:tcW w:w="2119" w:type="dxa"/>
            <w:vAlign w:val="center"/>
          </w:tcPr>
          <w:p>
            <w:pPr>
              <w:pStyle w:val="0"/>
            </w:pPr>
            <w:r>
              <w:rPr>
                <w:sz w:val="20"/>
              </w:rPr>
              <w:t xml:space="preserve">Показатель 1. Объем ввода жилья, предоставленного гражданам по договорам найма жилого помещения, кв. м</w:t>
            </w:r>
          </w:p>
        </w:tc>
        <w:tc>
          <w:tcPr>
            <w:tcW w:w="964" w:type="dxa"/>
            <w:vAlign w:val="center"/>
          </w:tcPr>
          <w:p>
            <w:pPr>
              <w:pStyle w:val="0"/>
              <w:jc w:val="center"/>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19" w:type="dxa"/>
            <w:vAlign w:val="center"/>
          </w:tcPr>
          <w:p>
            <w:pPr>
              <w:pStyle w:val="0"/>
            </w:pPr>
            <w:r>
              <w:rPr>
                <w:sz w:val="20"/>
              </w:rPr>
              <w:t xml:space="preserve">Показатель 2. Техническая готовность проекта, %</w:t>
            </w:r>
          </w:p>
        </w:tc>
        <w:tc>
          <w:tcPr>
            <w:tcW w:w="964" w:type="dxa"/>
            <w:vAlign w:val="center"/>
          </w:tcPr>
          <w:p>
            <w:pPr>
              <w:pStyle w:val="0"/>
              <w:jc w:val="center"/>
            </w:pPr>
            <w:r>
              <w:rPr>
                <w:sz w:val="20"/>
              </w:rPr>
              <w:t xml:space="preserve">0</w:t>
            </w:r>
          </w:p>
        </w:tc>
      </w:tr>
      <w:tr>
        <w:tc>
          <w:tcPr>
            <w:vMerge w:val="continue"/>
          </w:tcPr>
          <w:p/>
        </w:tc>
        <w:tc>
          <w:tcPr>
            <w:vMerge w:val="continue"/>
          </w:tcPr>
          <w:p/>
        </w:tc>
        <w:tc>
          <w:tcPr>
            <w:tcW w:w="850" w:type="dxa"/>
            <w:vAlign w:val="center"/>
            <w:vMerge w:val="restart"/>
          </w:tcPr>
          <w:p>
            <w:pPr>
              <w:pStyle w:val="0"/>
              <w:jc w:val="center"/>
            </w:pPr>
            <w:r>
              <w:rPr>
                <w:sz w:val="20"/>
              </w:rPr>
              <w:t xml:space="preserve">2022</w:t>
            </w:r>
          </w:p>
        </w:tc>
        <w:tc>
          <w:tcPr>
            <w:tcW w:w="1024" w:type="dxa"/>
            <w:vAlign w:val="center"/>
            <w:vMerge w:val="restart"/>
          </w:tcPr>
          <w:p>
            <w:pPr>
              <w:pStyle w:val="0"/>
              <w:jc w:val="center"/>
            </w:pPr>
            <w:r>
              <w:rPr>
                <w:sz w:val="20"/>
              </w:rPr>
              <w:t xml:space="preserve">20724,1</w:t>
            </w:r>
          </w:p>
        </w:tc>
        <w:tc>
          <w:tcPr>
            <w:tcW w:w="1024" w:type="dxa"/>
            <w:vAlign w:val="center"/>
            <w:vMerge w:val="restart"/>
          </w:tcPr>
          <w:p>
            <w:pPr>
              <w:pStyle w:val="0"/>
              <w:jc w:val="center"/>
            </w:pPr>
            <w:r>
              <w:rPr>
                <w:sz w:val="20"/>
              </w:rPr>
              <w:t xml:space="preserve">16081,6</w:t>
            </w:r>
          </w:p>
        </w:tc>
        <w:tc>
          <w:tcPr>
            <w:tcW w:w="1024" w:type="dxa"/>
            <w:vAlign w:val="center"/>
            <w:vMerge w:val="restart"/>
          </w:tcPr>
          <w:p>
            <w:pPr>
              <w:pStyle w:val="0"/>
              <w:jc w:val="center"/>
            </w:pPr>
            <w:r>
              <w:rPr>
                <w:sz w:val="20"/>
              </w:rPr>
              <w:t xml:space="preserve">497,7</w:t>
            </w:r>
          </w:p>
        </w:tc>
        <w:tc>
          <w:tcPr>
            <w:tcW w:w="904" w:type="dxa"/>
            <w:vAlign w:val="center"/>
            <w:vMerge w:val="restart"/>
          </w:tcPr>
          <w:p>
            <w:pPr>
              <w:pStyle w:val="0"/>
              <w:jc w:val="center"/>
            </w:pPr>
            <w:r>
              <w:rPr>
                <w:sz w:val="20"/>
              </w:rPr>
              <w:t xml:space="preserve">872,6</w:t>
            </w:r>
          </w:p>
        </w:tc>
        <w:tc>
          <w:tcPr>
            <w:tcW w:w="1024" w:type="dxa"/>
            <w:vAlign w:val="center"/>
            <w:vMerge w:val="restart"/>
          </w:tcPr>
          <w:p>
            <w:pPr>
              <w:pStyle w:val="0"/>
              <w:jc w:val="center"/>
            </w:pPr>
            <w:r>
              <w:rPr>
                <w:sz w:val="20"/>
              </w:rPr>
              <w:t xml:space="preserve">3272,2</w:t>
            </w:r>
          </w:p>
        </w:tc>
        <w:tc>
          <w:tcPr>
            <w:vMerge w:val="continue"/>
          </w:tcPr>
          <w:p/>
        </w:tc>
        <w:tc>
          <w:tcPr>
            <w:tcW w:w="2119" w:type="dxa"/>
            <w:vAlign w:val="center"/>
          </w:tcPr>
          <w:p>
            <w:pPr>
              <w:pStyle w:val="0"/>
            </w:pPr>
            <w:r>
              <w:rPr>
                <w:sz w:val="20"/>
              </w:rPr>
              <w:t xml:space="preserve">Показатель 1. Осуществлено строительство (приобретение) жилья, предоставляемого гражданам Российской Федерации, проживающим на сельских территориях, по договору найма жилого помещения, кв. м</w:t>
            </w:r>
          </w:p>
        </w:tc>
        <w:tc>
          <w:tcPr>
            <w:tcW w:w="964" w:type="dxa"/>
            <w:vAlign w:val="center"/>
          </w:tcPr>
          <w:p>
            <w:pPr>
              <w:pStyle w:val="0"/>
              <w:jc w:val="center"/>
            </w:pPr>
            <w:r>
              <w:rPr>
                <w:sz w:val="20"/>
              </w:rPr>
              <w:t xml:space="preserve">445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19" w:type="dxa"/>
            <w:vAlign w:val="center"/>
          </w:tcPr>
          <w:p>
            <w:pPr>
              <w:pStyle w:val="0"/>
            </w:pPr>
            <w:r>
              <w:rPr>
                <w:sz w:val="20"/>
              </w:rPr>
              <w:t xml:space="preserve">Показатель 2. Техническая готовность проекта, %</w:t>
            </w:r>
          </w:p>
        </w:tc>
        <w:tc>
          <w:tcPr>
            <w:tcW w:w="964" w:type="dxa"/>
            <w:vAlign w:val="center"/>
          </w:tcPr>
          <w:p>
            <w:pPr>
              <w:pStyle w:val="0"/>
              <w:jc w:val="center"/>
            </w:pPr>
            <w:r>
              <w:rPr>
                <w:sz w:val="20"/>
              </w:rPr>
              <w:t xml:space="preserve">100</w:t>
            </w:r>
          </w:p>
        </w:tc>
      </w:tr>
      <w:tr>
        <w:tc>
          <w:tcPr>
            <w:vMerge w:val="continue"/>
          </w:tcPr>
          <w:p/>
        </w:tc>
        <w:tc>
          <w:tcPr>
            <w:vMerge w:val="continue"/>
          </w:tcPr>
          <w:p/>
        </w:tc>
        <w:tc>
          <w:tcPr>
            <w:tcW w:w="850" w:type="dxa"/>
            <w:vAlign w:val="center"/>
            <w:vMerge w:val="restart"/>
          </w:tcPr>
          <w:p>
            <w:pPr>
              <w:pStyle w:val="0"/>
              <w:jc w:val="center"/>
            </w:pPr>
            <w:r>
              <w:rPr>
                <w:sz w:val="20"/>
              </w:rPr>
              <w:t xml:space="preserve">2023</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90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vMerge w:val="continue"/>
          </w:tcPr>
          <w:p/>
        </w:tc>
        <w:tc>
          <w:tcPr>
            <w:tcW w:w="2119" w:type="dxa"/>
            <w:vAlign w:val="center"/>
          </w:tcPr>
          <w:p>
            <w:pPr>
              <w:pStyle w:val="0"/>
            </w:pPr>
            <w:r>
              <w:rPr>
                <w:sz w:val="20"/>
              </w:rPr>
              <w:t xml:space="preserve">Показатель 1. Осуществлено строительство (приобретение) жилья, предоставляемого гражданам Российской Федерации, проживающим на сельских территориях, по договору найма жилого помещения, кв. м</w:t>
            </w:r>
          </w:p>
        </w:tc>
        <w:tc>
          <w:tcPr>
            <w:tcW w:w="964" w:type="dxa"/>
            <w:vAlign w:val="center"/>
          </w:tcPr>
          <w:p>
            <w:pPr>
              <w:pStyle w:val="0"/>
              <w:jc w:val="center"/>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19" w:type="dxa"/>
            <w:vAlign w:val="center"/>
          </w:tcPr>
          <w:p>
            <w:pPr>
              <w:pStyle w:val="0"/>
            </w:pPr>
            <w:r>
              <w:rPr>
                <w:sz w:val="20"/>
              </w:rPr>
              <w:t xml:space="preserve">Показатель 2. Техническая готовность проекта, %</w:t>
            </w:r>
          </w:p>
        </w:tc>
        <w:tc>
          <w:tcPr>
            <w:tcW w:w="964" w:type="dxa"/>
            <w:vAlign w:val="center"/>
          </w:tcPr>
          <w:p>
            <w:pPr>
              <w:pStyle w:val="0"/>
              <w:jc w:val="center"/>
            </w:pPr>
            <w:r>
              <w:rPr>
                <w:sz w:val="20"/>
              </w:rPr>
              <w:t xml:space="preserve">0</w:t>
            </w:r>
          </w:p>
        </w:tc>
      </w:tr>
      <w:tr>
        <w:tc>
          <w:tcPr>
            <w:vMerge w:val="continue"/>
          </w:tcPr>
          <w:p/>
        </w:tc>
        <w:tc>
          <w:tcPr>
            <w:vMerge w:val="continue"/>
          </w:tcPr>
          <w:p/>
        </w:tc>
        <w:tc>
          <w:tcPr>
            <w:tcW w:w="850" w:type="dxa"/>
            <w:vAlign w:val="center"/>
            <w:vMerge w:val="restart"/>
          </w:tcPr>
          <w:p>
            <w:pPr>
              <w:pStyle w:val="0"/>
              <w:jc w:val="center"/>
            </w:pPr>
            <w:r>
              <w:rPr>
                <w:sz w:val="20"/>
              </w:rPr>
              <w:t xml:space="preserve">2024</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90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vMerge w:val="continue"/>
          </w:tcPr>
          <w:p/>
        </w:tc>
        <w:tc>
          <w:tcPr>
            <w:tcW w:w="2119" w:type="dxa"/>
            <w:vAlign w:val="center"/>
          </w:tcPr>
          <w:p>
            <w:pPr>
              <w:pStyle w:val="0"/>
            </w:pPr>
            <w:r>
              <w:rPr>
                <w:sz w:val="20"/>
              </w:rPr>
              <w:t xml:space="preserve">Показатель 1. Осуществлено строительство (приобретение) жилья, предоставляемого гражданам Российской Федерации, проживающим на сельских территориях, по договору найма жилого помещения, кв. м</w:t>
            </w:r>
          </w:p>
        </w:tc>
        <w:tc>
          <w:tcPr>
            <w:tcW w:w="964" w:type="dxa"/>
            <w:vAlign w:val="center"/>
          </w:tcPr>
          <w:p>
            <w:pPr>
              <w:pStyle w:val="0"/>
              <w:jc w:val="center"/>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19" w:type="dxa"/>
            <w:vAlign w:val="center"/>
          </w:tcPr>
          <w:p>
            <w:pPr>
              <w:pStyle w:val="0"/>
            </w:pPr>
            <w:r>
              <w:rPr>
                <w:sz w:val="20"/>
              </w:rPr>
              <w:t xml:space="preserve">Показатель 2. Техническая готовность проекта, %</w:t>
            </w:r>
          </w:p>
        </w:tc>
        <w:tc>
          <w:tcPr>
            <w:tcW w:w="964" w:type="dxa"/>
            <w:vAlign w:val="center"/>
          </w:tcPr>
          <w:p>
            <w:pPr>
              <w:pStyle w:val="0"/>
              <w:jc w:val="center"/>
            </w:pPr>
            <w:r>
              <w:rPr>
                <w:sz w:val="20"/>
              </w:rPr>
              <w:t xml:space="preserve">0</w:t>
            </w:r>
          </w:p>
        </w:tc>
      </w:tr>
      <w:tr>
        <w:tc>
          <w:tcPr>
            <w:vMerge w:val="continue"/>
          </w:tcPr>
          <w:p/>
        </w:tc>
        <w:tc>
          <w:tcPr>
            <w:vMerge w:val="continue"/>
          </w:tcPr>
          <w:p/>
        </w:tc>
        <w:tc>
          <w:tcPr>
            <w:tcW w:w="850" w:type="dxa"/>
            <w:vAlign w:val="center"/>
            <w:vMerge w:val="restart"/>
          </w:tcPr>
          <w:p>
            <w:pPr>
              <w:pStyle w:val="0"/>
              <w:jc w:val="center"/>
            </w:pPr>
            <w:r>
              <w:rPr>
                <w:sz w:val="20"/>
              </w:rPr>
              <w:t xml:space="preserve">2025</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90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vMerge w:val="continue"/>
          </w:tcPr>
          <w:p/>
        </w:tc>
        <w:tc>
          <w:tcPr>
            <w:tcW w:w="2119" w:type="dxa"/>
            <w:vAlign w:val="center"/>
          </w:tcPr>
          <w:p>
            <w:pPr>
              <w:pStyle w:val="0"/>
            </w:pPr>
            <w:r>
              <w:rPr>
                <w:sz w:val="20"/>
              </w:rPr>
              <w:t xml:space="preserve">Показатель 1. Осуществлено строительство (приобретение) жилья, предоставляемого гражданам Российской Федерации, проживающим на сельских территориях, по договору найма жилого помещения, кв. м</w:t>
            </w:r>
          </w:p>
        </w:tc>
        <w:tc>
          <w:tcPr>
            <w:tcW w:w="964" w:type="dxa"/>
            <w:vAlign w:val="center"/>
          </w:tcPr>
          <w:p>
            <w:pPr>
              <w:pStyle w:val="0"/>
              <w:jc w:val="center"/>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19" w:type="dxa"/>
            <w:vAlign w:val="center"/>
          </w:tcPr>
          <w:p>
            <w:pPr>
              <w:pStyle w:val="0"/>
            </w:pPr>
            <w:r>
              <w:rPr>
                <w:sz w:val="20"/>
              </w:rPr>
              <w:t xml:space="preserve">Показатель 2. Техническая готовность проекта, %</w:t>
            </w:r>
          </w:p>
        </w:tc>
        <w:tc>
          <w:tcPr>
            <w:tcW w:w="964" w:type="dxa"/>
            <w:vAlign w:val="center"/>
          </w:tcPr>
          <w:p>
            <w:pPr>
              <w:pStyle w:val="0"/>
              <w:jc w:val="center"/>
            </w:pPr>
            <w:r>
              <w:rPr>
                <w:sz w:val="20"/>
              </w:rPr>
              <w:t xml:space="preserve">0</w:t>
            </w:r>
          </w:p>
        </w:tc>
      </w:tr>
      <w:tr>
        <w:tc>
          <w:tcPr>
            <w:vMerge w:val="continue"/>
          </w:tcPr>
          <w:p/>
        </w:tc>
        <w:tc>
          <w:tcPr>
            <w:vMerge w:val="continue"/>
          </w:tcPr>
          <w:p/>
        </w:tc>
        <w:tc>
          <w:tcPr>
            <w:tcW w:w="850" w:type="dxa"/>
            <w:vAlign w:val="center"/>
            <w:vMerge w:val="restart"/>
          </w:tcPr>
          <w:p>
            <w:pPr>
              <w:pStyle w:val="0"/>
              <w:jc w:val="center"/>
            </w:pPr>
            <w:r>
              <w:rPr>
                <w:sz w:val="20"/>
              </w:rPr>
              <w:t xml:space="preserve">Прогнозный период 2026</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90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vMerge w:val="continue"/>
          </w:tcPr>
          <w:p/>
        </w:tc>
        <w:tc>
          <w:tcPr>
            <w:tcW w:w="2119" w:type="dxa"/>
            <w:vAlign w:val="center"/>
          </w:tcPr>
          <w:p>
            <w:pPr>
              <w:pStyle w:val="0"/>
            </w:pPr>
            <w:r>
              <w:rPr>
                <w:sz w:val="20"/>
              </w:rPr>
              <w:t xml:space="preserve">Показатель 1. Осуществлено строительство (приобретение) жилья, предоставляемого гражданам Российской Федерации, проживающим на сельских территориях, по договору найма жилого помещения, кв. м</w:t>
            </w:r>
          </w:p>
        </w:tc>
        <w:tc>
          <w:tcPr>
            <w:tcW w:w="964" w:type="dxa"/>
            <w:vAlign w:val="center"/>
          </w:tcPr>
          <w:p>
            <w:pPr>
              <w:pStyle w:val="0"/>
              <w:jc w:val="center"/>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19" w:type="dxa"/>
            <w:vAlign w:val="center"/>
          </w:tcPr>
          <w:p>
            <w:pPr>
              <w:pStyle w:val="0"/>
            </w:pPr>
            <w:r>
              <w:rPr>
                <w:sz w:val="20"/>
              </w:rPr>
              <w:t xml:space="preserve">Показатель 2. Техническая готовность проекта, %</w:t>
            </w:r>
          </w:p>
        </w:tc>
        <w:tc>
          <w:tcPr>
            <w:tcW w:w="964" w:type="dxa"/>
            <w:vAlign w:val="center"/>
          </w:tcPr>
          <w:p>
            <w:pPr>
              <w:pStyle w:val="0"/>
              <w:jc w:val="center"/>
            </w:pPr>
            <w:r>
              <w:rPr>
                <w:sz w:val="20"/>
              </w:rPr>
              <w:t xml:space="preserve">0</w:t>
            </w:r>
          </w:p>
        </w:tc>
      </w:tr>
      <w:tr>
        <w:tc>
          <w:tcPr>
            <w:tcW w:w="484" w:type="dxa"/>
            <w:vMerge w:val="restart"/>
          </w:tcPr>
          <w:p>
            <w:pPr>
              <w:pStyle w:val="0"/>
              <w:jc w:val="center"/>
            </w:pPr>
            <w:r>
              <w:rPr>
                <w:sz w:val="20"/>
              </w:rPr>
              <w:t xml:space="preserve">3.4.</w:t>
            </w:r>
          </w:p>
        </w:tc>
        <w:tc>
          <w:tcPr>
            <w:tcW w:w="1969" w:type="dxa"/>
            <w:vMerge w:val="restart"/>
          </w:tcPr>
          <w:p>
            <w:pPr>
              <w:pStyle w:val="0"/>
            </w:pPr>
            <w:r>
              <w:rPr>
                <w:sz w:val="20"/>
              </w:rPr>
              <w:t xml:space="preserve">Мероприятие 4. Строительство жилого дома по адресу: Томская область, Первомайский р-н, с. Первомайское, ул. Гагарина, 43. Строительство жилых домов по адресам: Томская область, Первомайский р-н, с. Первомайское, ул. Гагарина, 42, ул. Гагарина, 44</w:t>
            </w:r>
          </w:p>
        </w:tc>
        <w:tc>
          <w:tcPr>
            <w:tcW w:w="850" w:type="dxa"/>
            <w:vAlign w:val="center"/>
          </w:tcPr>
          <w:p>
            <w:pPr>
              <w:pStyle w:val="0"/>
              <w:jc w:val="center"/>
            </w:pPr>
            <w:r>
              <w:rPr>
                <w:sz w:val="20"/>
              </w:rPr>
              <w:t xml:space="preserve">Всего</w:t>
            </w:r>
          </w:p>
        </w:tc>
        <w:tc>
          <w:tcPr>
            <w:tcW w:w="1024" w:type="dxa"/>
            <w:vAlign w:val="center"/>
          </w:tcPr>
          <w:p>
            <w:pPr>
              <w:pStyle w:val="0"/>
              <w:jc w:val="center"/>
            </w:pPr>
            <w:r>
              <w:rPr>
                <w:sz w:val="20"/>
              </w:rPr>
              <w:t xml:space="preserve">8453,8</w:t>
            </w:r>
          </w:p>
        </w:tc>
        <w:tc>
          <w:tcPr>
            <w:tcW w:w="1024" w:type="dxa"/>
            <w:vAlign w:val="center"/>
          </w:tcPr>
          <w:p>
            <w:pPr>
              <w:pStyle w:val="0"/>
              <w:jc w:val="center"/>
            </w:pPr>
            <w:r>
              <w:rPr>
                <w:sz w:val="20"/>
              </w:rPr>
              <w:t xml:space="preserve">6560,1</w:t>
            </w:r>
          </w:p>
        </w:tc>
        <w:tc>
          <w:tcPr>
            <w:tcW w:w="1024" w:type="dxa"/>
            <w:vAlign w:val="center"/>
          </w:tcPr>
          <w:p>
            <w:pPr>
              <w:pStyle w:val="0"/>
              <w:jc w:val="center"/>
            </w:pPr>
            <w:r>
              <w:rPr>
                <w:sz w:val="20"/>
              </w:rPr>
              <w:t xml:space="preserve">202,9</w:t>
            </w:r>
          </w:p>
        </w:tc>
        <w:tc>
          <w:tcPr>
            <w:tcW w:w="904" w:type="dxa"/>
            <w:vAlign w:val="center"/>
          </w:tcPr>
          <w:p>
            <w:pPr>
              <w:pStyle w:val="0"/>
              <w:jc w:val="center"/>
            </w:pPr>
            <w:r>
              <w:rPr>
                <w:sz w:val="20"/>
              </w:rPr>
              <w:t xml:space="preserve">422,7</w:t>
            </w:r>
          </w:p>
        </w:tc>
        <w:tc>
          <w:tcPr>
            <w:tcW w:w="1024" w:type="dxa"/>
            <w:vAlign w:val="center"/>
          </w:tcPr>
          <w:p>
            <w:pPr>
              <w:pStyle w:val="0"/>
              <w:jc w:val="center"/>
            </w:pPr>
            <w:r>
              <w:rPr>
                <w:sz w:val="20"/>
              </w:rPr>
              <w:t xml:space="preserve">1268,1</w:t>
            </w:r>
          </w:p>
        </w:tc>
        <w:tc>
          <w:tcPr>
            <w:tcW w:w="2211" w:type="dxa"/>
            <w:vMerge w:val="restart"/>
          </w:tcPr>
          <w:p>
            <w:pPr>
              <w:pStyle w:val="0"/>
              <w:jc w:val="center"/>
            </w:pPr>
            <w:r>
              <w:rPr>
                <w:sz w:val="20"/>
              </w:rPr>
              <w:t xml:space="preserve">Муниципальное образование "Первомайский район" (по согласованию)</w:t>
            </w:r>
          </w:p>
        </w:tc>
        <w:tc>
          <w:tcPr>
            <w:tcW w:w="2119" w:type="dxa"/>
          </w:tcPr>
          <w:p>
            <w:pPr>
              <w:pStyle w:val="0"/>
              <w:jc w:val="center"/>
            </w:pPr>
            <w:r>
              <w:rPr>
                <w:sz w:val="20"/>
              </w:rPr>
              <w:t xml:space="preserve">Х</w:t>
            </w:r>
          </w:p>
        </w:tc>
        <w:tc>
          <w:tcPr>
            <w:tcW w:w="964" w:type="dxa"/>
          </w:tcPr>
          <w:p>
            <w:pPr>
              <w:pStyle w:val="0"/>
              <w:jc w:val="center"/>
            </w:pPr>
            <w:r>
              <w:rPr>
                <w:sz w:val="20"/>
              </w:rPr>
              <w:t xml:space="preserve">Х</w:t>
            </w:r>
          </w:p>
        </w:tc>
      </w:tr>
      <w:tr>
        <w:tc>
          <w:tcPr>
            <w:vMerge w:val="continue"/>
          </w:tcPr>
          <w:p/>
        </w:tc>
        <w:tc>
          <w:tcPr>
            <w:vMerge w:val="continue"/>
          </w:tcPr>
          <w:p/>
        </w:tc>
        <w:tc>
          <w:tcPr>
            <w:tcW w:w="850" w:type="dxa"/>
            <w:vAlign w:val="center"/>
          </w:tcPr>
          <w:p>
            <w:pPr>
              <w:pStyle w:val="0"/>
              <w:jc w:val="center"/>
            </w:pPr>
            <w:r>
              <w:rPr>
                <w:sz w:val="20"/>
              </w:rPr>
              <w:t xml:space="preserve">2020</w:t>
            </w:r>
          </w:p>
        </w:tc>
        <w:tc>
          <w:tcPr>
            <w:tcW w:w="102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90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vMerge w:val="continue"/>
          </w:tcPr>
          <w:p/>
        </w:tc>
        <w:tc>
          <w:tcPr>
            <w:tcW w:w="2119" w:type="dxa"/>
            <w:vAlign w:val="center"/>
          </w:tcPr>
          <w:p>
            <w:pPr>
              <w:pStyle w:val="0"/>
            </w:pPr>
            <w:r>
              <w:rPr>
                <w:sz w:val="20"/>
              </w:rPr>
            </w:r>
          </w:p>
        </w:tc>
        <w:tc>
          <w:tcPr>
            <w:tcW w:w="964" w:type="dxa"/>
            <w:vAlign w:val="center"/>
          </w:tcPr>
          <w:p>
            <w:pPr>
              <w:pStyle w:val="0"/>
            </w:pPr>
            <w:r>
              <w:rPr>
                <w:sz w:val="20"/>
              </w:rPr>
            </w:r>
          </w:p>
        </w:tc>
      </w:tr>
      <w:tr>
        <w:tc>
          <w:tcPr>
            <w:vMerge w:val="continue"/>
          </w:tcPr>
          <w:p/>
        </w:tc>
        <w:tc>
          <w:tcPr>
            <w:vMerge w:val="continue"/>
          </w:tcPr>
          <w:p/>
        </w:tc>
        <w:tc>
          <w:tcPr>
            <w:tcW w:w="850" w:type="dxa"/>
            <w:vAlign w:val="center"/>
            <w:vMerge w:val="restart"/>
          </w:tcPr>
          <w:p>
            <w:pPr>
              <w:pStyle w:val="0"/>
              <w:jc w:val="center"/>
            </w:pPr>
            <w:r>
              <w:rPr>
                <w:sz w:val="20"/>
              </w:rPr>
              <w:t xml:space="preserve">2021</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90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vMerge w:val="continue"/>
          </w:tcPr>
          <w:p/>
        </w:tc>
        <w:tc>
          <w:tcPr>
            <w:tcW w:w="2119" w:type="dxa"/>
            <w:vAlign w:val="center"/>
          </w:tcPr>
          <w:p>
            <w:pPr>
              <w:pStyle w:val="0"/>
            </w:pPr>
            <w:r>
              <w:rPr>
                <w:sz w:val="20"/>
              </w:rPr>
            </w:r>
          </w:p>
        </w:tc>
        <w:tc>
          <w:tcPr>
            <w:tcW w:w="964" w:type="dxa"/>
            <w:vAlign w:val="center"/>
          </w:tcPr>
          <w:p>
            <w:pPr>
              <w:pStyle w:val="0"/>
            </w:pPr>
            <w:r>
              <w:rPr>
                <w:sz w:val="20"/>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19" w:type="dxa"/>
            <w:vAlign w:val="center"/>
          </w:tcPr>
          <w:p>
            <w:pPr>
              <w:pStyle w:val="0"/>
            </w:pPr>
            <w:r>
              <w:rPr>
                <w:sz w:val="20"/>
              </w:rPr>
            </w:r>
          </w:p>
        </w:tc>
        <w:tc>
          <w:tcPr>
            <w:tcW w:w="964" w:type="dxa"/>
            <w:vAlign w:val="center"/>
          </w:tcPr>
          <w:p>
            <w:pPr>
              <w:pStyle w:val="0"/>
            </w:pPr>
            <w:r>
              <w:rPr>
                <w:sz w:val="20"/>
              </w:rPr>
            </w:r>
          </w:p>
        </w:tc>
      </w:tr>
      <w:tr>
        <w:tc>
          <w:tcPr>
            <w:vMerge w:val="continue"/>
          </w:tcPr>
          <w:p/>
        </w:tc>
        <w:tc>
          <w:tcPr>
            <w:vMerge w:val="continue"/>
          </w:tcPr>
          <w:p/>
        </w:tc>
        <w:tc>
          <w:tcPr>
            <w:tcW w:w="850" w:type="dxa"/>
            <w:vAlign w:val="center"/>
            <w:vMerge w:val="restart"/>
          </w:tcPr>
          <w:p>
            <w:pPr>
              <w:pStyle w:val="0"/>
              <w:jc w:val="center"/>
            </w:pPr>
            <w:r>
              <w:rPr>
                <w:sz w:val="20"/>
              </w:rPr>
              <w:t xml:space="preserve">2022</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90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vMerge w:val="continue"/>
          </w:tcPr>
          <w:p/>
        </w:tc>
        <w:tc>
          <w:tcPr>
            <w:tcW w:w="2119" w:type="dxa"/>
            <w:vAlign w:val="center"/>
          </w:tcPr>
          <w:p>
            <w:pPr>
              <w:pStyle w:val="0"/>
            </w:pPr>
            <w:r>
              <w:rPr>
                <w:sz w:val="20"/>
              </w:rPr>
            </w:r>
          </w:p>
        </w:tc>
        <w:tc>
          <w:tcPr>
            <w:tcW w:w="964" w:type="dxa"/>
            <w:vAlign w:val="center"/>
          </w:tcPr>
          <w:p>
            <w:pPr>
              <w:pStyle w:val="0"/>
            </w:pPr>
            <w:r>
              <w:rPr>
                <w:sz w:val="20"/>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19" w:type="dxa"/>
            <w:vAlign w:val="center"/>
          </w:tcPr>
          <w:p>
            <w:pPr>
              <w:pStyle w:val="0"/>
            </w:pPr>
            <w:r>
              <w:rPr>
                <w:sz w:val="20"/>
              </w:rPr>
            </w:r>
          </w:p>
        </w:tc>
        <w:tc>
          <w:tcPr>
            <w:tcW w:w="964" w:type="dxa"/>
            <w:vAlign w:val="center"/>
          </w:tcPr>
          <w:p>
            <w:pPr>
              <w:pStyle w:val="0"/>
            </w:pPr>
            <w:r>
              <w:rPr>
                <w:sz w:val="20"/>
              </w:rPr>
            </w:r>
          </w:p>
        </w:tc>
      </w:tr>
      <w:tr>
        <w:tc>
          <w:tcPr>
            <w:vMerge w:val="continue"/>
          </w:tcPr>
          <w:p/>
        </w:tc>
        <w:tc>
          <w:tcPr>
            <w:vMerge w:val="continue"/>
          </w:tcPr>
          <w:p/>
        </w:tc>
        <w:tc>
          <w:tcPr>
            <w:tcW w:w="850" w:type="dxa"/>
            <w:vAlign w:val="center"/>
            <w:vMerge w:val="restart"/>
          </w:tcPr>
          <w:p>
            <w:pPr>
              <w:pStyle w:val="0"/>
              <w:jc w:val="center"/>
            </w:pPr>
            <w:r>
              <w:rPr>
                <w:sz w:val="20"/>
              </w:rPr>
              <w:t xml:space="preserve">2023</w:t>
            </w:r>
          </w:p>
        </w:tc>
        <w:tc>
          <w:tcPr>
            <w:tcW w:w="1024" w:type="dxa"/>
            <w:vAlign w:val="center"/>
            <w:vMerge w:val="restart"/>
          </w:tcPr>
          <w:p>
            <w:pPr>
              <w:pStyle w:val="0"/>
              <w:jc w:val="center"/>
            </w:pPr>
            <w:r>
              <w:rPr>
                <w:sz w:val="20"/>
              </w:rPr>
              <w:t xml:space="preserve">8453,8</w:t>
            </w:r>
          </w:p>
        </w:tc>
        <w:tc>
          <w:tcPr>
            <w:tcW w:w="1024" w:type="dxa"/>
            <w:vAlign w:val="center"/>
            <w:vMerge w:val="restart"/>
          </w:tcPr>
          <w:p>
            <w:pPr>
              <w:pStyle w:val="0"/>
              <w:jc w:val="center"/>
            </w:pPr>
            <w:r>
              <w:rPr>
                <w:sz w:val="20"/>
              </w:rPr>
              <w:t xml:space="preserve">6560,1</w:t>
            </w:r>
          </w:p>
        </w:tc>
        <w:tc>
          <w:tcPr>
            <w:tcW w:w="1024" w:type="dxa"/>
            <w:vAlign w:val="center"/>
            <w:vMerge w:val="restart"/>
          </w:tcPr>
          <w:p>
            <w:pPr>
              <w:pStyle w:val="0"/>
              <w:jc w:val="center"/>
            </w:pPr>
            <w:r>
              <w:rPr>
                <w:sz w:val="20"/>
              </w:rPr>
              <w:t xml:space="preserve">202,9</w:t>
            </w:r>
          </w:p>
        </w:tc>
        <w:tc>
          <w:tcPr>
            <w:tcW w:w="904" w:type="dxa"/>
            <w:vAlign w:val="center"/>
            <w:vMerge w:val="restart"/>
          </w:tcPr>
          <w:p>
            <w:pPr>
              <w:pStyle w:val="0"/>
              <w:jc w:val="center"/>
            </w:pPr>
            <w:r>
              <w:rPr>
                <w:sz w:val="20"/>
              </w:rPr>
              <w:t xml:space="preserve">422,7</w:t>
            </w:r>
          </w:p>
        </w:tc>
        <w:tc>
          <w:tcPr>
            <w:tcW w:w="1024" w:type="dxa"/>
            <w:vAlign w:val="center"/>
            <w:vMerge w:val="restart"/>
          </w:tcPr>
          <w:p>
            <w:pPr>
              <w:pStyle w:val="0"/>
              <w:jc w:val="center"/>
            </w:pPr>
            <w:r>
              <w:rPr>
                <w:sz w:val="20"/>
              </w:rPr>
              <w:t xml:space="preserve">1268,1</w:t>
            </w:r>
          </w:p>
        </w:tc>
        <w:tc>
          <w:tcPr>
            <w:vMerge w:val="continue"/>
          </w:tcPr>
          <w:p/>
        </w:tc>
        <w:tc>
          <w:tcPr>
            <w:tcW w:w="2119" w:type="dxa"/>
            <w:vAlign w:val="center"/>
          </w:tcPr>
          <w:p>
            <w:pPr>
              <w:pStyle w:val="0"/>
            </w:pPr>
            <w:r>
              <w:rPr>
                <w:sz w:val="20"/>
              </w:rPr>
              <w:t xml:space="preserve">Показатель 1. Осуществлено строительство (приобретение) жилья, предоставляемого гражданам Российской Федерации, проживающим на сельских территориях, по договору найма жилого помещения, кв. м</w:t>
            </w:r>
          </w:p>
        </w:tc>
        <w:tc>
          <w:tcPr>
            <w:tcW w:w="964" w:type="dxa"/>
            <w:vAlign w:val="center"/>
          </w:tcPr>
          <w:p>
            <w:pPr>
              <w:pStyle w:val="0"/>
              <w:jc w:val="center"/>
            </w:pPr>
            <w:r>
              <w:rPr>
                <w:sz w:val="20"/>
              </w:rPr>
              <w:t xml:space="preserve">130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19" w:type="dxa"/>
            <w:vAlign w:val="center"/>
          </w:tcPr>
          <w:p>
            <w:pPr>
              <w:pStyle w:val="0"/>
            </w:pPr>
            <w:r>
              <w:rPr>
                <w:sz w:val="20"/>
              </w:rPr>
              <w:t xml:space="preserve">Показатель 2. Техническая готовность проекта, %</w:t>
            </w:r>
          </w:p>
        </w:tc>
        <w:tc>
          <w:tcPr>
            <w:tcW w:w="964" w:type="dxa"/>
            <w:vAlign w:val="center"/>
          </w:tcPr>
          <w:p>
            <w:pPr>
              <w:pStyle w:val="0"/>
              <w:jc w:val="center"/>
            </w:pPr>
            <w:r>
              <w:rPr>
                <w:sz w:val="20"/>
              </w:rPr>
              <w:t xml:space="preserve">100</w:t>
            </w:r>
          </w:p>
        </w:tc>
      </w:tr>
      <w:tr>
        <w:tc>
          <w:tcPr>
            <w:vMerge w:val="continue"/>
          </w:tcPr>
          <w:p/>
        </w:tc>
        <w:tc>
          <w:tcPr>
            <w:vMerge w:val="continue"/>
          </w:tcPr>
          <w:p/>
        </w:tc>
        <w:tc>
          <w:tcPr>
            <w:tcW w:w="850" w:type="dxa"/>
            <w:vAlign w:val="center"/>
            <w:vMerge w:val="restart"/>
          </w:tcPr>
          <w:p>
            <w:pPr>
              <w:pStyle w:val="0"/>
              <w:jc w:val="center"/>
            </w:pPr>
            <w:r>
              <w:rPr>
                <w:sz w:val="20"/>
              </w:rPr>
              <w:t xml:space="preserve">2024</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90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vMerge w:val="continue"/>
          </w:tcPr>
          <w:p/>
        </w:tc>
        <w:tc>
          <w:tcPr>
            <w:tcW w:w="2119" w:type="dxa"/>
            <w:vAlign w:val="center"/>
          </w:tcPr>
          <w:p>
            <w:pPr>
              <w:pStyle w:val="0"/>
            </w:pPr>
            <w:r>
              <w:rPr>
                <w:sz w:val="20"/>
              </w:rPr>
              <w:t xml:space="preserve">Показатель 1. Осуществлено строительство (приобретение) жилья, предоставляемого гражданам Российской Федерации, проживающим на сельских территориях, по договору найма жилого помещения, кв. м</w:t>
            </w:r>
          </w:p>
        </w:tc>
        <w:tc>
          <w:tcPr>
            <w:tcW w:w="964" w:type="dxa"/>
            <w:vAlign w:val="center"/>
          </w:tcPr>
          <w:p>
            <w:pPr>
              <w:pStyle w:val="0"/>
              <w:jc w:val="center"/>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19" w:type="dxa"/>
            <w:vAlign w:val="center"/>
          </w:tcPr>
          <w:p>
            <w:pPr>
              <w:pStyle w:val="0"/>
            </w:pPr>
            <w:r>
              <w:rPr>
                <w:sz w:val="20"/>
              </w:rPr>
              <w:t xml:space="preserve">Показатель 2. Техническая готовность проекта, %</w:t>
            </w:r>
          </w:p>
        </w:tc>
        <w:tc>
          <w:tcPr>
            <w:tcW w:w="964" w:type="dxa"/>
            <w:vAlign w:val="center"/>
          </w:tcPr>
          <w:p>
            <w:pPr>
              <w:pStyle w:val="0"/>
              <w:jc w:val="center"/>
            </w:pPr>
            <w:r>
              <w:rPr>
                <w:sz w:val="20"/>
              </w:rPr>
              <w:t xml:space="preserve">0</w:t>
            </w:r>
          </w:p>
        </w:tc>
      </w:tr>
      <w:tr>
        <w:tc>
          <w:tcPr>
            <w:vMerge w:val="continue"/>
          </w:tcPr>
          <w:p/>
        </w:tc>
        <w:tc>
          <w:tcPr>
            <w:vMerge w:val="continue"/>
          </w:tcPr>
          <w:p/>
        </w:tc>
        <w:tc>
          <w:tcPr>
            <w:tcW w:w="850" w:type="dxa"/>
            <w:vAlign w:val="center"/>
            <w:vMerge w:val="restart"/>
          </w:tcPr>
          <w:p>
            <w:pPr>
              <w:pStyle w:val="0"/>
              <w:jc w:val="center"/>
            </w:pPr>
            <w:r>
              <w:rPr>
                <w:sz w:val="20"/>
              </w:rPr>
              <w:t xml:space="preserve">2025</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90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vMerge w:val="continue"/>
          </w:tcPr>
          <w:p/>
        </w:tc>
        <w:tc>
          <w:tcPr>
            <w:tcW w:w="2119" w:type="dxa"/>
            <w:vAlign w:val="center"/>
          </w:tcPr>
          <w:p>
            <w:pPr>
              <w:pStyle w:val="0"/>
            </w:pPr>
            <w:r>
              <w:rPr>
                <w:sz w:val="20"/>
              </w:rPr>
              <w:t xml:space="preserve">Показатель 1. Осуществлено строительство (приобретение) жилья, предоставляемого гражданам Российской Федерации, проживающим на сельских территориях, по договору найма жилого помещения, кв. м</w:t>
            </w:r>
          </w:p>
        </w:tc>
        <w:tc>
          <w:tcPr>
            <w:tcW w:w="964" w:type="dxa"/>
            <w:vAlign w:val="center"/>
          </w:tcPr>
          <w:p>
            <w:pPr>
              <w:pStyle w:val="0"/>
              <w:jc w:val="center"/>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19" w:type="dxa"/>
            <w:vAlign w:val="center"/>
          </w:tcPr>
          <w:p>
            <w:pPr>
              <w:pStyle w:val="0"/>
            </w:pPr>
            <w:r>
              <w:rPr>
                <w:sz w:val="20"/>
              </w:rPr>
              <w:t xml:space="preserve">Показатель 2. Техническая готовность проекта, %</w:t>
            </w:r>
          </w:p>
        </w:tc>
        <w:tc>
          <w:tcPr>
            <w:tcW w:w="964" w:type="dxa"/>
            <w:vAlign w:val="center"/>
          </w:tcPr>
          <w:p>
            <w:pPr>
              <w:pStyle w:val="0"/>
              <w:jc w:val="center"/>
            </w:pPr>
            <w:r>
              <w:rPr>
                <w:sz w:val="20"/>
              </w:rPr>
              <w:t xml:space="preserve">0</w:t>
            </w:r>
          </w:p>
        </w:tc>
      </w:tr>
      <w:tr>
        <w:tc>
          <w:tcPr>
            <w:vMerge w:val="continue"/>
          </w:tcPr>
          <w:p/>
        </w:tc>
        <w:tc>
          <w:tcPr>
            <w:vMerge w:val="continue"/>
          </w:tcPr>
          <w:p/>
        </w:tc>
        <w:tc>
          <w:tcPr>
            <w:tcW w:w="850" w:type="dxa"/>
            <w:vAlign w:val="center"/>
            <w:vMerge w:val="restart"/>
          </w:tcPr>
          <w:p>
            <w:pPr>
              <w:pStyle w:val="0"/>
              <w:jc w:val="center"/>
            </w:pPr>
            <w:r>
              <w:rPr>
                <w:sz w:val="20"/>
              </w:rPr>
              <w:t xml:space="preserve">Прогнозный период 2026</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90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vMerge w:val="continue"/>
          </w:tcPr>
          <w:p/>
        </w:tc>
        <w:tc>
          <w:tcPr>
            <w:tcW w:w="2119" w:type="dxa"/>
            <w:vAlign w:val="center"/>
          </w:tcPr>
          <w:p>
            <w:pPr>
              <w:pStyle w:val="0"/>
            </w:pPr>
            <w:r>
              <w:rPr>
                <w:sz w:val="20"/>
              </w:rPr>
              <w:t xml:space="preserve">Показатель 1. Осуществлено строительство (приобретение) жилья, предоставляемого гражданам Российской Федерации, проживающим на сельских территориях, по договору найма жилого помещения, кв. м</w:t>
            </w:r>
          </w:p>
        </w:tc>
        <w:tc>
          <w:tcPr>
            <w:tcW w:w="964" w:type="dxa"/>
            <w:vAlign w:val="center"/>
          </w:tcPr>
          <w:p>
            <w:pPr>
              <w:pStyle w:val="0"/>
              <w:jc w:val="center"/>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19" w:type="dxa"/>
            <w:vAlign w:val="center"/>
          </w:tcPr>
          <w:p>
            <w:pPr>
              <w:pStyle w:val="0"/>
            </w:pPr>
            <w:r>
              <w:rPr>
                <w:sz w:val="20"/>
              </w:rPr>
              <w:t xml:space="preserve">Показатель 2. Техническая готовность проекта, %</w:t>
            </w:r>
          </w:p>
        </w:tc>
        <w:tc>
          <w:tcPr>
            <w:tcW w:w="964" w:type="dxa"/>
            <w:vAlign w:val="center"/>
          </w:tcPr>
          <w:p>
            <w:pPr>
              <w:pStyle w:val="0"/>
              <w:jc w:val="center"/>
            </w:pPr>
            <w:r>
              <w:rPr>
                <w:sz w:val="20"/>
              </w:rPr>
              <w:t xml:space="preserve">0</w:t>
            </w:r>
          </w:p>
        </w:tc>
      </w:tr>
      <w:tr>
        <w:tc>
          <w:tcPr>
            <w:tcW w:w="484" w:type="dxa"/>
            <w:vAlign w:val="center"/>
          </w:tcPr>
          <w:p>
            <w:pPr>
              <w:pStyle w:val="0"/>
              <w:outlineLvl w:val="4"/>
              <w:jc w:val="center"/>
            </w:pPr>
            <w:r>
              <w:rPr>
                <w:sz w:val="20"/>
              </w:rPr>
              <w:t xml:space="preserve">4.</w:t>
            </w:r>
          </w:p>
        </w:tc>
        <w:tc>
          <w:tcPr>
            <w:gridSpan w:val="10"/>
            <w:tcW w:w="13113" w:type="dxa"/>
            <w:vAlign w:val="center"/>
          </w:tcPr>
          <w:p>
            <w:pPr>
              <w:pStyle w:val="0"/>
            </w:pPr>
            <w:r>
              <w:rPr>
                <w:sz w:val="20"/>
              </w:rPr>
              <w:t xml:space="preserve">Задача 4 Подпрограммы 1. Реализация проектов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w:t>
            </w:r>
          </w:p>
        </w:tc>
      </w:tr>
      <w:tr>
        <w:tc>
          <w:tcPr>
            <w:tcW w:w="484" w:type="dxa"/>
            <w:tcBorders>
              <w:bottom w:val="nil"/>
            </w:tcBorders>
            <w:vMerge w:val="restart"/>
          </w:tcPr>
          <w:p>
            <w:pPr>
              <w:pStyle w:val="0"/>
            </w:pPr>
            <w:r>
              <w:rPr>
                <w:sz w:val="20"/>
              </w:rPr>
            </w:r>
          </w:p>
        </w:tc>
        <w:tc>
          <w:tcPr>
            <w:tcW w:w="1969" w:type="dxa"/>
            <w:tcBorders>
              <w:bottom w:val="nil"/>
            </w:tcBorders>
            <w:vMerge w:val="restart"/>
          </w:tcPr>
          <w:p>
            <w:pPr>
              <w:pStyle w:val="0"/>
            </w:pPr>
            <w:r>
              <w:rPr>
                <w:sz w:val="20"/>
              </w:rPr>
              <w:t xml:space="preserve">Основное мероприятие 1. Реализация проектов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w:t>
            </w:r>
          </w:p>
        </w:tc>
        <w:tc>
          <w:tcPr>
            <w:tcW w:w="850" w:type="dxa"/>
            <w:vAlign w:val="center"/>
          </w:tcPr>
          <w:p>
            <w:pPr>
              <w:pStyle w:val="0"/>
              <w:jc w:val="center"/>
            </w:pPr>
            <w:r>
              <w:rPr>
                <w:sz w:val="20"/>
              </w:rPr>
              <w:t xml:space="preserve">Всего</w:t>
            </w:r>
          </w:p>
        </w:tc>
        <w:tc>
          <w:tcPr>
            <w:tcW w:w="1024" w:type="dxa"/>
            <w:vAlign w:val="center"/>
          </w:tcPr>
          <w:p>
            <w:pPr>
              <w:pStyle w:val="0"/>
              <w:jc w:val="center"/>
            </w:pPr>
            <w:r>
              <w:rPr>
                <w:sz w:val="20"/>
              </w:rPr>
              <w:t xml:space="preserve">158962,4</w:t>
            </w:r>
          </w:p>
        </w:tc>
        <w:tc>
          <w:tcPr>
            <w:tcW w:w="1024" w:type="dxa"/>
            <w:vAlign w:val="center"/>
          </w:tcPr>
          <w:p>
            <w:pPr>
              <w:pStyle w:val="0"/>
              <w:jc w:val="center"/>
            </w:pPr>
            <w:r>
              <w:rPr>
                <w:sz w:val="20"/>
              </w:rPr>
              <w:t xml:space="preserve">153100,0</w:t>
            </w:r>
          </w:p>
        </w:tc>
        <w:tc>
          <w:tcPr>
            <w:tcW w:w="1024" w:type="dxa"/>
            <w:vAlign w:val="center"/>
          </w:tcPr>
          <w:p>
            <w:pPr>
              <w:pStyle w:val="0"/>
              <w:jc w:val="center"/>
            </w:pPr>
            <w:r>
              <w:rPr>
                <w:sz w:val="20"/>
              </w:rPr>
              <w:t xml:space="preserve">4735,1</w:t>
            </w:r>
          </w:p>
        </w:tc>
        <w:tc>
          <w:tcPr>
            <w:tcW w:w="904" w:type="dxa"/>
            <w:vAlign w:val="center"/>
          </w:tcPr>
          <w:p>
            <w:pPr>
              <w:pStyle w:val="0"/>
              <w:jc w:val="center"/>
            </w:pPr>
            <w:r>
              <w:rPr>
                <w:sz w:val="20"/>
              </w:rPr>
              <w:t xml:space="preserve">1127,3</w:t>
            </w:r>
          </w:p>
        </w:tc>
        <w:tc>
          <w:tcPr>
            <w:tcW w:w="1024" w:type="dxa"/>
            <w:vAlign w:val="center"/>
          </w:tcPr>
          <w:p>
            <w:pPr>
              <w:pStyle w:val="0"/>
              <w:jc w:val="center"/>
            </w:pPr>
            <w:r>
              <w:rPr>
                <w:sz w:val="20"/>
              </w:rPr>
              <w:t xml:space="preserve">0,0</w:t>
            </w:r>
          </w:p>
        </w:tc>
        <w:tc>
          <w:tcPr>
            <w:tcW w:w="2211" w:type="dxa"/>
            <w:tcBorders>
              <w:bottom w:val="nil"/>
            </w:tcBorders>
            <w:vMerge w:val="restart"/>
          </w:tcPr>
          <w:p>
            <w:pPr>
              <w:pStyle w:val="0"/>
              <w:jc w:val="center"/>
            </w:pPr>
            <w:r>
              <w:rPr>
                <w:sz w:val="20"/>
              </w:rPr>
              <w:t xml:space="preserve">Департамент по социально-экономическому развитию села Томской области</w:t>
            </w:r>
          </w:p>
        </w:tc>
        <w:tc>
          <w:tcPr>
            <w:tcW w:w="2119" w:type="dxa"/>
          </w:tcPr>
          <w:p>
            <w:pPr>
              <w:pStyle w:val="0"/>
              <w:jc w:val="center"/>
            </w:pPr>
            <w:r>
              <w:rPr>
                <w:sz w:val="20"/>
              </w:rPr>
              <w:t xml:space="preserve">Х</w:t>
            </w:r>
          </w:p>
        </w:tc>
        <w:tc>
          <w:tcPr>
            <w:tcW w:w="964" w:type="dxa"/>
          </w:tcPr>
          <w:p>
            <w:pPr>
              <w:pStyle w:val="0"/>
              <w:jc w:val="center"/>
            </w:pPr>
            <w:r>
              <w:rPr>
                <w:sz w:val="20"/>
              </w:rPr>
              <w:t xml:space="preserve">Х</w:t>
            </w:r>
          </w:p>
        </w:tc>
      </w:tr>
      <w:tr>
        <w:tc>
          <w:tcPr>
            <w:tcBorders>
              <w:bottom w:val="nil"/>
            </w:tcBorders>
            <w:vMerge w:val="continue"/>
          </w:tcPr>
          <w:p/>
        </w:tc>
        <w:tc>
          <w:tcPr>
            <w:tcBorders>
              <w:bottom w:val="nil"/>
            </w:tcBorders>
            <w:vMerge w:val="continue"/>
          </w:tcPr>
          <w:p/>
        </w:tc>
        <w:tc>
          <w:tcPr>
            <w:tcW w:w="850" w:type="dxa"/>
            <w:vAlign w:val="center"/>
            <w:vMerge w:val="restart"/>
          </w:tcPr>
          <w:p>
            <w:pPr>
              <w:pStyle w:val="0"/>
              <w:jc w:val="center"/>
            </w:pPr>
            <w:r>
              <w:rPr>
                <w:sz w:val="20"/>
              </w:rPr>
              <w:t xml:space="preserve">2020</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90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Borders>
              <w:bottom w:val="nil"/>
            </w:tcBorders>
            <w:vMerge w:val="continue"/>
          </w:tcPr>
          <w:p/>
        </w:tc>
        <w:tc>
          <w:tcPr>
            <w:tcW w:w="2119" w:type="dxa"/>
            <w:vAlign w:val="center"/>
          </w:tcPr>
          <w:p>
            <w:pPr>
              <w:pStyle w:val="0"/>
            </w:pPr>
            <w:r>
              <w:rPr>
                <w:sz w:val="20"/>
              </w:rPr>
              <w:t xml:space="preserve">Показатель 1. Количество инженерных сетей и реализованных проектов зданий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 единиц</w:t>
            </w:r>
          </w:p>
        </w:tc>
        <w:tc>
          <w:tcPr>
            <w:tcW w:w="964" w:type="dxa"/>
            <w:vAlign w:val="center"/>
          </w:tcPr>
          <w:p>
            <w:pPr>
              <w:pStyle w:val="0"/>
              <w:jc w:val="center"/>
            </w:pPr>
            <w:r>
              <w:rPr>
                <w:sz w:val="20"/>
              </w:rPr>
              <w:t xml:space="preserve">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119" w:type="dxa"/>
            <w:vAlign w:val="center"/>
          </w:tcPr>
          <w:p>
            <w:pPr>
              <w:pStyle w:val="0"/>
            </w:pPr>
            <w:r>
              <w:rPr>
                <w:sz w:val="20"/>
              </w:rPr>
              <w:t xml:space="preserve">Показатель 2. Доля выполненных работ по проекту компактной жилищной застройки, %</w:t>
            </w:r>
          </w:p>
        </w:tc>
        <w:tc>
          <w:tcPr>
            <w:tcW w:w="964" w:type="dxa"/>
            <w:vAlign w:val="center"/>
          </w:tcPr>
          <w:p>
            <w:pPr>
              <w:pStyle w:val="0"/>
              <w:jc w:val="center"/>
            </w:pPr>
            <w:r>
              <w:rPr>
                <w:sz w:val="20"/>
              </w:rPr>
              <w:t xml:space="preserve">0</w:t>
            </w:r>
          </w:p>
        </w:tc>
      </w:tr>
      <w:tr>
        <w:tc>
          <w:tcPr>
            <w:tcBorders>
              <w:bottom w:val="nil"/>
            </w:tcBorders>
            <w:vMerge w:val="continue"/>
          </w:tcPr>
          <w:p/>
        </w:tc>
        <w:tc>
          <w:tcPr>
            <w:tcBorders>
              <w:bottom w:val="nil"/>
            </w:tcBorders>
            <w:vMerge w:val="continue"/>
          </w:tcPr>
          <w:p/>
        </w:tc>
        <w:tc>
          <w:tcPr>
            <w:tcW w:w="850" w:type="dxa"/>
            <w:vAlign w:val="center"/>
            <w:vMerge w:val="restart"/>
          </w:tcPr>
          <w:p>
            <w:pPr>
              <w:pStyle w:val="0"/>
              <w:jc w:val="center"/>
            </w:pPr>
            <w:r>
              <w:rPr>
                <w:sz w:val="20"/>
              </w:rPr>
              <w:t xml:space="preserve">2021</w:t>
            </w:r>
          </w:p>
        </w:tc>
        <w:tc>
          <w:tcPr>
            <w:tcW w:w="1024" w:type="dxa"/>
            <w:vAlign w:val="center"/>
            <w:vMerge w:val="restart"/>
          </w:tcPr>
          <w:p>
            <w:pPr>
              <w:pStyle w:val="0"/>
              <w:jc w:val="center"/>
            </w:pPr>
            <w:r>
              <w:rPr>
                <w:sz w:val="20"/>
              </w:rPr>
              <w:t xml:space="preserve">71444,5</w:t>
            </w:r>
          </w:p>
        </w:tc>
        <w:tc>
          <w:tcPr>
            <w:tcW w:w="1024" w:type="dxa"/>
            <w:vAlign w:val="center"/>
            <w:vMerge w:val="restart"/>
          </w:tcPr>
          <w:p>
            <w:pPr>
              <w:pStyle w:val="0"/>
              <w:jc w:val="center"/>
            </w:pPr>
            <w:r>
              <w:rPr>
                <w:sz w:val="20"/>
              </w:rPr>
              <w:t xml:space="preserve">68734,1</w:t>
            </w:r>
          </w:p>
        </w:tc>
        <w:tc>
          <w:tcPr>
            <w:tcW w:w="1024" w:type="dxa"/>
            <w:vAlign w:val="center"/>
            <w:vMerge w:val="restart"/>
          </w:tcPr>
          <w:p>
            <w:pPr>
              <w:pStyle w:val="0"/>
              <w:jc w:val="center"/>
            </w:pPr>
            <w:r>
              <w:rPr>
                <w:sz w:val="20"/>
              </w:rPr>
              <w:t xml:space="preserve">2125,8</w:t>
            </w:r>
          </w:p>
        </w:tc>
        <w:tc>
          <w:tcPr>
            <w:tcW w:w="904" w:type="dxa"/>
            <w:vAlign w:val="center"/>
            <w:vMerge w:val="restart"/>
          </w:tcPr>
          <w:p>
            <w:pPr>
              <w:pStyle w:val="0"/>
              <w:jc w:val="center"/>
            </w:pPr>
            <w:r>
              <w:rPr>
                <w:sz w:val="20"/>
              </w:rPr>
              <w:t xml:space="preserve">584,6</w:t>
            </w:r>
          </w:p>
        </w:tc>
        <w:tc>
          <w:tcPr>
            <w:tcW w:w="1024" w:type="dxa"/>
            <w:vAlign w:val="center"/>
            <w:vMerge w:val="restart"/>
          </w:tcPr>
          <w:p>
            <w:pPr>
              <w:pStyle w:val="0"/>
              <w:jc w:val="center"/>
            </w:pPr>
            <w:r>
              <w:rPr>
                <w:sz w:val="20"/>
              </w:rPr>
              <w:t xml:space="preserve">0,0</w:t>
            </w:r>
          </w:p>
        </w:tc>
        <w:tc>
          <w:tcPr>
            <w:tcBorders>
              <w:bottom w:val="nil"/>
            </w:tcBorders>
            <w:vMerge w:val="continue"/>
          </w:tcPr>
          <w:p/>
        </w:tc>
        <w:tc>
          <w:tcPr>
            <w:tcW w:w="2119" w:type="dxa"/>
            <w:vAlign w:val="center"/>
          </w:tcPr>
          <w:p>
            <w:pPr>
              <w:pStyle w:val="0"/>
            </w:pPr>
            <w:r>
              <w:rPr>
                <w:sz w:val="20"/>
              </w:rPr>
              <w:t xml:space="preserve">Показатель 1. Количество инженерных сетей и реализованных проектов зданий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 единиц</w:t>
            </w:r>
          </w:p>
        </w:tc>
        <w:tc>
          <w:tcPr>
            <w:tcW w:w="964" w:type="dxa"/>
            <w:vAlign w:val="center"/>
          </w:tcPr>
          <w:p>
            <w:pPr>
              <w:pStyle w:val="0"/>
              <w:jc w:val="center"/>
            </w:pPr>
            <w:r>
              <w:rPr>
                <w:sz w:val="20"/>
              </w:rPr>
              <w:t xml:space="preserve">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119" w:type="dxa"/>
            <w:vAlign w:val="center"/>
          </w:tcPr>
          <w:p>
            <w:pPr>
              <w:pStyle w:val="0"/>
            </w:pPr>
            <w:r>
              <w:rPr>
                <w:sz w:val="20"/>
              </w:rPr>
              <w:t xml:space="preserve">Показатель 2. Доля выполненных работ по проекту компактной жилищной застройки, %</w:t>
            </w:r>
          </w:p>
        </w:tc>
        <w:tc>
          <w:tcPr>
            <w:tcW w:w="964" w:type="dxa"/>
            <w:vAlign w:val="center"/>
          </w:tcPr>
          <w:p>
            <w:pPr>
              <w:pStyle w:val="0"/>
              <w:jc w:val="center"/>
            </w:pPr>
            <w:r>
              <w:rPr>
                <w:sz w:val="20"/>
              </w:rPr>
              <w:t xml:space="preserve">50</w:t>
            </w:r>
          </w:p>
        </w:tc>
      </w:tr>
      <w:tr>
        <w:tc>
          <w:tcPr>
            <w:tcW w:w="484" w:type="dxa"/>
            <w:tcBorders>
              <w:top w:val="nil"/>
              <w:bottom w:val="nil"/>
            </w:tcBorders>
            <w:vMerge w:val="restart"/>
          </w:tcPr>
          <w:p>
            <w:pPr>
              <w:pStyle w:val="0"/>
            </w:pPr>
            <w:r>
              <w:rPr>
                <w:sz w:val="20"/>
              </w:rPr>
            </w:r>
          </w:p>
        </w:tc>
        <w:tc>
          <w:tcPr>
            <w:tcW w:w="1969" w:type="dxa"/>
            <w:tcBorders>
              <w:top w:val="nil"/>
              <w:bottom w:val="nil"/>
            </w:tcBorders>
            <w:vMerge w:val="restart"/>
          </w:tcPr>
          <w:p>
            <w:pPr>
              <w:pStyle w:val="0"/>
            </w:pPr>
            <w:r>
              <w:rPr>
                <w:sz w:val="20"/>
              </w:rPr>
            </w:r>
          </w:p>
        </w:tc>
        <w:tc>
          <w:tcPr>
            <w:tcW w:w="850" w:type="dxa"/>
            <w:vAlign w:val="center"/>
            <w:vMerge w:val="restart"/>
          </w:tcPr>
          <w:p>
            <w:pPr>
              <w:pStyle w:val="0"/>
              <w:jc w:val="center"/>
            </w:pPr>
            <w:r>
              <w:rPr>
                <w:sz w:val="20"/>
              </w:rPr>
              <w:t xml:space="preserve">2022</w:t>
            </w:r>
          </w:p>
        </w:tc>
        <w:tc>
          <w:tcPr>
            <w:tcW w:w="1024" w:type="dxa"/>
            <w:vAlign w:val="center"/>
            <w:vMerge w:val="restart"/>
          </w:tcPr>
          <w:p>
            <w:pPr>
              <w:pStyle w:val="0"/>
              <w:jc w:val="center"/>
            </w:pPr>
            <w:r>
              <w:rPr>
                <w:sz w:val="20"/>
              </w:rPr>
              <w:t xml:space="preserve">19570,7</w:t>
            </w:r>
          </w:p>
        </w:tc>
        <w:tc>
          <w:tcPr>
            <w:tcW w:w="1024" w:type="dxa"/>
            <w:vAlign w:val="center"/>
            <w:vMerge w:val="restart"/>
          </w:tcPr>
          <w:p>
            <w:pPr>
              <w:pStyle w:val="0"/>
              <w:jc w:val="center"/>
            </w:pPr>
            <w:r>
              <w:rPr>
                <w:sz w:val="20"/>
              </w:rPr>
              <w:t xml:space="preserve">18846,9</w:t>
            </w:r>
          </w:p>
        </w:tc>
        <w:tc>
          <w:tcPr>
            <w:tcW w:w="1024" w:type="dxa"/>
            <w:vAlign w:val="center"/>
            <w:vMerge w:val="restart"/>
          </w:tcPr>
          <w:p>
            <w:pPr>
              <w:pStyle w:val="0"/>
              <w:jc w:val="center"/>
            </w:pPr>
            <w:r>
              <w:rPr>
                <w:sz w:val="20"/>
              </w:rPr>
              <w:t xml:space="preserve">582,9</w:t>
            </w:r>
          </w:p>
        </w:tc>
        <w:tc>
          <w:tcPr>
            <w:tcW w:w="904" w:type="dxa"/>
            <w:vAlign w:val="center"/>
            <w:vMerge w:val="restart"/>
          </w:tcPr>
          <w:p>
            <w:pPr>
              <w:pStyle w:val="0"/>
              <w:jc w:val="center"/>
            </w:pPr>
            <w:r>
              <w:rPr>
                <w:sz w:val="20"/>
              </w:rPr>
              <w:t xml:space="preserve">140,9</w:t>
            </w:r>
          </w:p>
        </w:tc>
        <w:tc>
          <w:tcPr>
            <w:tcW w:w="1024" w:type="dxa"/>
            <w:vAlign w:val="center"/>
            <w:vMerge w:val="restart"/>
          </w:tcPr>
          <w:p>
            <w:pPr>
              <w:pStyle w:val="0"/>
              <w:jc w:val="center"/>
            </w:pPr>
            <w:r>
              <w:rPr>
                <w:sz w:val="20"/>
              </w:rPr>
              <w:t xml:space="preserve">0,0</w:t>
            </w:r>
          </w:p>
        </w:tc>
        <w:tc>
          <w:tcPr>
            <w:tcW w:w="2211" w:type="dxa"/>
            <w:tcBorders>
              <w:top w:val="nil"/>
              <w:bottom w:val="nil"/>
            </w:tcBorders>
            <w:vMerge w:val="restart"/>
          </w:tcPr>
          <w:p>
            <w:pPr>
              <w:pStyle w:val="0"/>
            </w:pPr>
            <w:r>
              <w:rPr>
                <w:sz w:val="20"/>
              </w:rPr>
            </w:r>
          </w:p>
        </w:tc>
        <w:tc>
          <w:tcPr>
            <w:tcW w:w="2119" w:type="dxa"/>
            <w:vAlign w:val="center"/>
          </w:tcPr>
          <w:p>
            <w:pPr>
              <w:pStyle w:val="0"/>
            </w:pPr>
            <w:r>
              <w:rPr>
                <w:sz w:val="20"/>
              </w:rPr>
              <w:t xml:space="preserve">Показатель 1. Обустроены объектами инженерной инфраструктуры и благоустроены площадки, расположенные на сельских территориях, под компактную жилищную застройку, единица</w:t>
            </w:r>
          </w:p>
        </w:tc>
        <w:tc>
          <w:tcPr>
            <w:tcW w:w="964" w:type="dxa"/>
            <w:vAlign w:val="center"/>
          </w:tcPr>
          <w:p>
            <w:pPr>
              <w:pStyle w:val="0"/>
              <w:jc w:val="center"/>
            </w:pPr>
            <w:r>
              <w:rPr>
                <w:sz w:val="20"/>
              </w:rPr>
              <w:t xml:space="preserve">0</w:t>
            </w:r>
          </w:p>
        </w:tc>
      </w:tr>
      <w:tr>
        <w:tc>
          <w:tcPr>
            <w:tcBorders>
              <w:top w:val="nil"/>
              <w:bottom w:val="nil"/>
            </w:tcBorders>
            <w:vMerge w:val="continue"/>
          </w:tcPr>
          <w:p/>
        </w:tc>
        <w:tc>
          <w:tcPr>
            <w:tcBorders>
              <w:top w:val="nil"/>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top w:val="nil"/>
              <w:bottom w:val="nil"/>
            </w:tcBorders>
            <w:vMerge w:val="continue"/>
          </w:tcPr>
          <w:p/>
        </w:tc>
        <w:tc>
          <w:tcPr>
            <w:tcW w:w="2119" w:type="dxa"/>
            <w:vAlign w:val="center"/>
          </w:tcPr>
          <w:p>
            <w:pPr>
              <w:pStyle w:val="0"/>
            </w:pPr>
            <w:r>
              <w:rPr>
                <w:sz w:val="20"/>
              </w:rPr>
              <w:t xml:space="preserve">Показатель 2. Доля выполненных работ по проекту компактной жилищной застройки, %</w:t>
            </w:r>
          </w:p>
        </w:tc>
        <w:tc>
          <w:tcPr>
            <w:tcW w:w="964" w:type="dxa"/>
            <w:vAlign w:val="center"/>
          </w:tcPr>
          <w:p>
            <w:pPr>
              <w:pStyle w:val="0"/>
              <w:jc w:val="center"/>
            </w:pPr>
            <w:r>
              <w:rPr>
                <w:sz w:val="20"/>
              </w:rPr>
              <w:t xml:space="preserve">60</w:t>
            </w:r>
          </w:p>
        </w:tc>
      </w:tr>
      <w:tr>
        <w:tc>
          <w:tcPr>
            <w:tcBorders>
              <w:top w:val="nil"/>
              <w:bottom w:val="nil"/>
            </w:tcBorders>
            <w:vMerge w:val="continue"/>
          </w:tcPr>
          <w:p/>
        </w:tc>
        <w:tc>
          <w:tcPr>
            <w:tcBorders>
              <w:top w:val="nil"/>
              <w:bottom w:val="nil"/>
            </w:tcBorders>
            <w:vMerge w:val="continue"/>
          </w:tcPr>
          <w:p/>
        </w:tc>
        <w:tc>
          <w:tcPr>
            <w:tcW w:w="850" w:type="dxa"/>
            <w:vAlign w:val="center"/>
            <w:vMerge w:val="restart"/>
          </w:tcPr>
          <w:p>
            <w:pPr>
              <w:pStyle w:val="0"/>
              <w:jc w:val="center"/>
            </w:pPr>
            <w:r>
              <w:rPr>
                <w:sz w:val="20"/>
              </w:rPr>
              <w:t xml:space="preserve">2023</w:t>
            </w:r>
          </w:p>
        </w:tc>
        <w:tc>
          <w:tcPr>
            <w:tcW w:w="1024" w:type="dxa"/>
            <w:vAlign w:val="center"/>
            <w:vMerge w:val="restart"/>
          </w:tcPr>
          <w:p>
            <w:pPr>
              <w:pStyle w:val="0"/>
              <w:jc w:val="center"/>
            </w:pPr>
            <w:r>
              <w:rPr>
                <w:sz w:val="20"/>
              </w:rPr>
              <w:t xml:space="preserve">67947,2</w:t>
            </w:r>
          </w:p>
        </w:tc>
        <w:tc>
          <w:tcPr>
            <w:tcW w:w="1024" w:type="dxa"/>
            <w:vAlign w:val="center"/>
            <w:vMerge w:val="restart"/>
          </w:tcPr>
          <w:p>
            <w:pPr>
              <w:pStyle w:val="0"/>
              <w:jc w:val="center"/>
            </w:pPr>
            <w:r>
              <w:rPr>
                <w:sz w:val="20"/>
              </w:rPr>
              <w:t xml:space="preserve">65519,0</w:t>
            </w:r>
          </w:p>
        </w:tc>
        <w:tc>
          <w:tcPr>
            <w:tcW w:w="1024" w:type="dxa"/>
            <w:vAlign w:val="center"/>
            <w:vMerge w:val="restart"/>
          </w:tcPr>
          <w:p>
            <w:pPr>
              <w:pStyle w:val="0"/>
              <w:jc w:val="center"/>
            </w:pPr>
            <w:r>
              <w:rPr>
                <w:sz w:val="20"/>
              </w:rPr>
              <w:t xml:space="preserve">2026,4</w:t>
            </w:r>
          </w:p>
        </w:tc>
        <w:tc>
          <w:tcPr>
            <w:tcW w:w="904" w:type="dxa"/>
            <w:vAlign w:val="center"/>
            <w:vMerge w:val="restart"/>
          </w:tcPr>
          <w:p>
            <w:pPr>
              <w:pStyle w:val="0"/>
              <w:jc w:val="center"/>
            </w:pPr>
            <w:r>
              <w:rPr>
                <w:sz w:val="20"/>
              </w:rPr>
              <w:t xml:space="preserve">401,8</w:t>
            </w:r>
          </w:p>
        </w:tc>
        <w:tc>
          <w:tcPr>
            <w:tcW w:w="1024" w:type="dxa"/>
            <w:vAlign w:val="center"/>
            <w:vMerge w:val="restart"/>
          </w:tcPr>
          <w:p>
            <w:pPr>
              <w:pStyle w:val="0"/>
              <w:jc w:val="center"/>
            </w:pPr>
            <w:r>
              <w:rPr>
                <w:sz w:val="20"/>
              </w:rPr>
              <w:t xml:space="preserve">0,0</w:t>
            </w:r>
          </w:p>
        </w:tc>
        <w:tc>
          <w:tcPr>
            <w:tcBorders>
              <w:top w:val="nil"/>
              <w:bottom w:val="nil"/>
            </w:tcBorders>
            <w:vMerge w:val="continue"/>
          </w:tcPr>
          <w:p/>
        </w:tc>
        <w:tc>
          <w:tcPr>
            <w:tcW w:w="2119" w:type="dxa"/>
            <w:vAlign w:val="center"/>
          </w:tcPr>
          <w:p>
            <w:pPr>
              <w:pStyle w:val="0"/>
            </w:pPr>
            <w:r>
              <w:rPr>
                <w:sz w:val="20"/>
              </w:rPr>
              <w:t xml:space="preserve">Показатель 1. Обустроены объектами инженерной инфраструктуры и благоустроены площадки, расположенные на сельских территориях, под компактную жилищную застройку, единица</w:t>
            </w:r>
          </w:p>
        </w:tc>
        <w:tc>
          <w:tcPr>
            <w:tcW w:w="964" w:type="dxa"/>
            <w:vAlign w:val="center"/>
          </w:tcPr>
          <w:p>
            <w:pPr>
              <w:pStyle w:val="0"/>
              <w:jc w:val="center"/>
            </w:pPr>
            <w:r>
              <w:rPr>
                <w:sz w:val="20"/>
              </w:rPr>
              <w:t xml:space="preserve">1</w:t>
            </w:r>
          </w:p>
        </w:tc>
      </w:tr>
      <w:tr>
        <w:tc>
          <w:tcPr>
            <w:tcBorders>
              <w:top w:val="nil"/>
              <w:bottom w:val="nil"/>
            </w:tcBorders>
            <w:vMerge w:val="continue"/>
          </w:tcPr>
          <w:p/>
        </w:tc>
        <w:tc>
          <w:tcPr>
            <w:tcBorders>
              <w:top w:val="nil"/>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top w:val="nil"/>
              <w:bottom w:val="nil"/>
            </w:tcBorders>
            <w:vMerge w:val="continue"/>
          </w:tcPr>
          <w:p/>
        </w:tc>
        <w:tc>
          <w:tcPr>
            <w:tcW w:w="2119" w:type="dxa"/>
            <w:vAlign w:val="center"/>
          </w:tcPr>
          <w:p>
            <w:pPr>
              <w:pStyle w:val="0"/>
            </w:pPr>
            <w:r>
              <w:rPr>
                <w:sz w:val="20"/>
              </w:rPr>
              <w:t xml:space="preserve">Показатель 2. Доля выполненных работ по проекту компактной жилищной застройки, %</w:t>
            </w:r>
          </w:p>
        </w:tc>
        <w:tc>
          <w:tcPr>
            <w:tcW w:w="964" w:type="dxa"/>
            <w:vAlign w:val="center"/>
          </w:tcPr>
          <w:p>
            <w:pPr>
              <w:pStyle w:val="0"/>
              <w:jc w:val="center"/>
            </w:pPr>
            <w:r>
              <w:rPr>
                <w:sz w:val="20"/>
              </w:rPr>
              <w:t xml:space="preserve">100</w:t>
            </w:r>
          </w:p>
        </w:tc>
      </w:tr>
      <w:tr>
        <w:tc>
          <w:tcPr>
            <w:tcW w:w="484" w:type="dxa"/>
            <w:tcBorders>
              <w:top w:val="nil"/>
              <w:bottom w:val="nil"/>
            </w:tcBorders>
            <w:vMerge w:val="restart"/>
          </w:tcPr>
          <w:p>
            <w:pPr>
              <w:pStyle w:val="0"/>
            </w:pPr>
            <w:r>
              <w:rPr>
                <w:sz w:val="20"/>
              </w:rPr>
            </w:r>
          </w:p>
        </w:tc>
        <w:tc>
          <w:tcPr>
            <w:tcW w:w="1969" w:type="dxa"/>
            <w:tcBorders>
              <w:top w:val="nil"/>
              <w:bottom w:val="nil"/>
            </w:tcBorders>
            <w:vMerge w:val="restart"/>
          </w:tcPr>
          <w:p>
            <w:pPr>
              <w:pStyle w:val="0"/>
            </w:pPr>
            <w:r>
              <w:rPr>
                <w:sz w:val="20"/>
              </w:rPr>
            </w:r>
          </w:p>
        </w:tc>
        <w:tc>
          <w:tcPr>
            <w:tcW w:w="850" w:type="dxa"/>
            <w:vAlign w:val="center"/>
            <w:vMerge w:val="restart"/>
          </w:tcPr>
          <w:p>
            <w:pPr>
              <w:pStyle w:val="0"/>
              <w:jc w:val="center"/>
            </w:pPr>
            <w:r>
              <w:rPr>
                <w:sz w:val="20"/>
              </w:rPr>
              <w:t xml:space="preserve">2024</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90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2211" w:type="dxa"/>
            <w:tcBorders>
              <w:top w:val="nil"/>
              <w:bottom w:val="nil"/>
            </w:tcBorders>
            <w:vMerge w:val="restart"/>
          </w:tcPr>
          <w:p>
            <w:pPr>
              <w:pStyle w:val="0"/>
            </w:pPr>
            <w:r>
              <w:rPr>
                <w:sz w:val="20"/>
              </w:rPr>
            </w:r>
          </w:p>
        </w:tc>
        <w:tc>
          <w:tcPr>
            <w:tcW w:w="2119" w:type="dxa"/>
            <w:vAlign w:val="center"/>
          </w:tcPr>
          <w:p>
            <w:pPr>
              <w:pStyle w:val="0"/>
            </w:pPr>
            <w:r>
              <w:rPr>
                <w:sz w:val="20"/>
              </w:rPr>
              <w:t xml:space="preserve">Показатель 1. Обустроены объектами инженерной инфраструктуры и благоустроены площадки, расположенные на сельских территориях, под компактную жилищную застройку, единица</w:t>
            </w:r>
          </w:p>
        </w:tc>
        <w:tc>
          <w:tcPr>
            <w:tcW w:w="964" w:type="dxa"/>
            <w:vAlign w:val="center"/>
          </w:tcPr>
          <w:p>
            <w:pPr>
              <w:pStyle w:val="0"/>
              <w:jc w:val="center"/>
            </w:pPr>
            <w:r>
              <w:rPr>
                <w:sz w:val="20"/>
              </w:rPr>
              <w:t xml:space="preserve">0</w:t>
            </w:r>
          </w:p>
        </w:tc>
      </w:tr>
      <w:tr>
        <w:tc>
          <w:tcPr>
            <w:tcBorders>
              <w:top w:val="nil"/>
              <w:bottom w:val="nil"/>
            </w:tcBorders>
            <w:vMerge w:val="continue"/>
          </w:tcPr>
          <w:p/>
        </w:tc>
        <w:tc>
          <w:tcPr>
            <w:tcBorders>
              <w:top w:val="nil"/>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top w:val="nil"/>
              <w:bottom w:val="nil"/>
            </w:tcBorders>
            <w:vMerge w:val="continue"/>
          </w:tcPr>
          <w:p/>
        </w:tc>
        <w:tc>
          <w:tcPr>
            <w:tcW w:w="2119" w:type="dxa"/>
            <w:vAlign w:val="center"/>
          </w:tcPr>
          <w:p>
            <w:pPr>
              <w:pStyle w:val="0"/>
            </w:pPr>
            <w:r>
              <w:rPr>
                <w:sz w:val="20"/>
              </w:rPr>
              <w:t xml:space="preserve">Показатель 2. Доля выполненных работ по проекту компактной жилищной застройки, %</w:t>
            </w:r>
          </w:p>
        </w:tc>
        <w:tc>
          <w:tcPr>
            <w:tcW w:w="964" w:type="dxa"/>
            <w:vAlign w:val="center"/>
          </w:tcPr>
          <w:p>
            <w:pPr>
              <w:pStyle w:val="0"/>
              <w:jc w:val="center"/>
            </w:pPr>
            <w:r>
              <w:rPr>
                <w:sz w:val="20"/>
              </w:rPr>
              <w:t xml:space="preserve">0</w:t>
            </w:r>
          </w:p>
        </w:tc>
      </w:tr>
      <w:tr>
        <w:tc>
          <w:tcPr>
            <w:tcBorders>
              <w:top w:val="nil"/>
              <w:bottom w:val="nil"/>
            </w:tcBorders>
            <w:vMerge w:val="continue"/>
          </w:tcPr>
          <w:p/>
        </w:tc>
        <w:tc>
          <w:tcPr>
            <w:tcBorders>
              <w:top w:val="nil"/>
              <w:bottom w:val="nil"/>
            </w:tcBorders>
            <w:vMerge w:val="continue"/>
          </w:tcPr>
          <w:p/>
        </w:tc>
        <w:tc>
          <w:tcPr>
            <w:tcW w:w="850" w:type="dxa"/>
            <w:vAlign w:val="center"/>
            <w:vMerge w:val="restart"/>
          </w:tcPr>
          <w:p>
            <w:pPr>
              <w:pStyle w:val="0"/>
              <w:jc w:val="center"/>
            </w:pPr>
            <w:r>
              <w:rPr>
                <w:sz w:val="20"/>
              </w:rPr>
              <w:t xml:space="preserve">2025</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90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Borders>
              <w:top w:val="nil"/>
              <w:bottom w:val="nil"/>
            </w:tcBorders>
            <w:vMerge w:val="continue"/>
          </w:tcPr>
          <w:p/>
        </w:tc>
        <w:tc>
          <w:tcPr>
            <w:tcW w:w="2119" w:type="dxa"/>
            <w:vAlign w:val="center"/>
          </w:tcPr>
          <w:p>
            <w:pPr>
              <w:pStyle w:val="0"/>
            </w:pPr>
            <w:r>
              <w:rPr>
                <w:sz w:val="20"/>
              </w:rPr>
              <w:t xml:space="preserve">Показатель 1. Обустроены объектами инженерной инфраструктуры и благоустроены площадки, расположенные на сельских территориях, под компактную жилищную застройку, единица</w:t>
            </w:r>
          </w:p>
        </w:tc>
        <w:tc>
          <w:tcPr>
            <w:tcW w:w="964" w:type="dxa"/>
            <w:vAlign w:val="center"/>
          </w:tcPr>
          <w:p>
            <w:pPr>
              <w:pStyle w:val="0"/>
              <w:jc w:val="center"/>
            </w:pPr>
            <w:r>
              <w:rPr>
                <w:sz w:val="20"/>
              </w:rPr>
              <w:t xml:space="preserve">0</w:t>
            </w:r>
          </w:p>
        </w:tc>
      </w:tr>
      <w:tr>
        <w:tc>
          <w:tcPr>
            <w:tcBorders>
              <w:top w:val="nil"/>
              <w:bottom w:val="nil"/>
            </w:tcBorders>
            <w:vMerge w:val="continue"/>
          </w:tcPr>
          <w:p/>
        </w:tc>
        <w:tc>
          <w:tcPr>
            <w:tcBorders>
              <w:top w:val="nil"/>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top w:val="nil"/>
              <w:bottom w:val="nil"/>
            </w:tcBorders>
            <w:vMerge w:val="continue"/>
          </w:tcPr>
          <w:p/>
        </w:tc>
        <w:tc>
          <w:tcPr>
            <w:tcW w:w="2119" w:type="dxa"/>
            <w:vAlign w:val="center"/>
          </w:tcPr>
          <w:p>
            <w:pPr>
              <w:pStyle w:val="0"/>
            </w:pPr>
            <w:r>
              <w:rPr>
                <w:sz w:val="20"/>
              </w:rPr>
              <w:t xml:space="preserve">Показатель 2. Доля выполненных работ по проекту компактной жилищной застройки, %</w:t>
            </w:r>
          </w:p>
        </w:tc>
        <w:tc>
          <w:tcPr>
            <w:tcW w:w="964" w:type="dxa"/>
            <w:vAlign w:val="center"/>
          </w:tcPr>
          <w:p>
            <w:pPr>
              <w:pStyle w:val="0"/>
              <w:jc w:val="center"/>
            </w:pPr>
            <w:r>
              <w:rPr>
                <w:sz w:val="20"/>
              </w:rPr>
              <w:t xml:space="preserve">0</w:t>
            </w:r>
          </w:p>
        </w:tc>
      </w:tr>
      <w:tr>
        <w:tc>
          <w:tcPr>
            <w:tcW w:w="484" w:type="dxa"/>
            <w:tcBorders>
              <w:top w:val="nil"/>
            </w:tcBorders>
            <w:vMerge w:val="restart"/>
          </w:tcPr>
          <w:p>
            <w:pPr>
              <w:pStyle w:val="0"/>
            </w:pPr>
            <w:r>
              <w:rPr>
                <w:sz w:val="20"/>
              </w:rPr>
            </w:r>
          </w:p>
        </w:tc>
        <w:tc>
          <w:tcPr>
            <w:tcW w:w="1969" w:type="dxa"/>
            <w:tcBorders>
              <w:top w:val="nil"/>
            </w:tcBorders>
            <w:vMerge w:val="restart"/>
          </w:tcPr>
          <w:p>
            <w:pPr>
              <w:pStyle w:val="0"/>
            </w:pPr>
            <w:r>
              <w:rPr>
                <w:sz w:val="20"/>
              </w:rPr>
            </w:r>
          </w:p>
        </w:tc>
        <w:tc>
          <w:tcPr>
            <w:tcW w:w="850" w:type="dxa"/>
            <w:vAlign w:val="center"/>
            <w:vMerge w:val="restart"/>
          </w:tcPr>
          <w:p>
            <w:pPr>
              <w:pStyle w:val="0"/>
              <w:jc w:val="center"/>
            </w:pPr>
            <w:r>
              <w:rPr>
                <w:sz w:val="20"/>
              </w:rPr>
              <w:t xml:space="preserve">Прогнозный период 2026</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904" w:type="dxa"/>
            <w:vAlign w:val="center"/>
            <w:vMerge w:val="restart"/>
          </w:tcPr>
          <w:p>
            <w:pPr>
              <w:pStyle w:val="0"/>
              <w:jc w:val="center"/>
            </w:pPr>
            <w:r>
              <w:rPr>
                <w:sz w:val="20"/>
              </w:rPr>
              <w:t xml:space="preserve">0,0</w:t>
            </w:r>
          </w:p>
        </w:tc>
        <w:tc>
          <w:tcPr>
            <w:tcW w:w="1024" w:type="dxa"/>
            <w:vAlign w:val="center"/>
            <w:vMerge w:val="restart"/>
          </w:tcPr>
          <w:p>
            <w:pPr>
              <w:pStyle w:val="0"/>
              <w:jc w:val="center"/>
            </w:pPr>
            <w:r>
              <w:rPr>
                <w:sz w:val="20"/>
              </w:rPr>
              <w:t xml:space="preserve">0,0</w:t>
            </w:r>
          </w:p>
        </w:tc>
        <w:tc>
          <w:tcPr>
            <w:tcW w:w="2211" w:type="dxa"/>
            <w:tcBorders>
              <w:top w:val="nil"/>
            </w:tcBorders>
            <w:vMerge w:val="restart"/>
          </w:tcPr>
          <w:p>
            <w:pPr>
              <w:pStyle w:val="0"/>
            </w:pPr>
            <w:r>
              <w:rPr>
                <w:sz w:val="20"/>
              </w:rPr>
            </w:r>
          </w:p>
        </w:tc>
        <w:tc>
          <w:tcPr>
            <w:tcW w:w="2119" w:type="dxa"/>
            <w:vAlign w:val="center"/>
          </w:tcPr>
          <w:p>
            <w:pPr>
              <w:pStyle w:val="0"/>
            </w:pPr>
            <w:r>
              <w:rPr>
                <w:sz w:val="20"/>
              </w:rPr>
              <w:t xml:space="preserve">Показатель 1. Обустроены объектами инженерной инфраструктуры и благоустроены площадки, расположенные на сельских территориях, под компактную жилищную застройку, единица</w:t>
            </w:r>
          </w:p>
        </w:tc>
        <w:tc>
          <w:tcPr>
            <w:tcW w:w="964" w:type="dxa"/>
            <w:vAlign w:val="center"/>
          </w:tcPr>
          <w:p>
            <w:pPr>
              <w:pStyle w:val="0"/>
              <w:jc w:val="center"/>
            </w:pPr>
            <w:r>
              <w:rPr>
                <w:sz w:val="20"/>
              </w:rPr>
              <w:t xml:space="preserve">0</w:t>
            </w:r>
          </w:p>
        </w:tc>
      </w:tr>
      <w:tr>
        <w:tc>
          <w:tcPr>
            <w:tcBorders>
              <w:top w:val="nil"/>
            </w:tcBorders>
            <w:vMerge w:val="continue"/>
          </w:tcPr>
          <w:p/>
        </w:tc>
        <w:tc>
          <w:tcPr>
            <w:tcBorders>
              <w:top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top w:val="nil"/>
            </w:tcBorders>
            <w:vMerge w:val="continue"/>
          </w:tcPr>
          <w:p/>
        </w:tc>
        <w:tc>
          <w:tcPr>
            <w:tcW w:w="2119" w:type="dxa"/>
            <w:vAlign w:val="center"/>
          </w:tcPr>
          <w:p>
            <w:pPr>
              <w:pStyle w:val="0"/>
            </w:pPr>
            <w:r>
              <w:rPr>
                <w:sz w:val="20"/>
              </w:rPr>
              <w:t xml:space="preserve">Показатель 2. Доля выполненных работ по проекту компактной жилищной застройки, %</w:t>
            </w:r>
          </w:p>
        </w:tc>
        <w:tc>
          <w:tcPr>
            <w:tcW w:w="964" w:type="dxa"/>
            <w:vAlign w:val="center"/>
          </w:tcPr>
          <w:p>
            <w:pPr>
              <w:pStyle w:val="0"/>
              <w:jc w:val="center"/>
            </w:pPr>
            <w:r>
              <w:rPr>
                <w:sz w:val="20"/>
              </w:rPr>
              <w:t xml:space="preserve">0</w:t>
            </w:r>
          </w:p>
        </w:tc>
      </w:tr>
      <w:tr>
        <w:tc>
          <w:tcPr>
            <w:tcW w:w="484" w:type="dxa"/>
            <w:vMerge w:val="restart"/>
          </w:tcPr>
          <w:p>
            <w:pPr>
              <w:pStyle w:val="0"/>
              <w:jc w:val="center"/>
            </w:pPr>
            <w:r>
              <w:rPr>
                <w:sz w:val="20"/>
              </w:rPr>
              <w:t xml:space="preserve">4.1.</w:t>
            </w:r>
          </w:p>
        </w:tc>
        <w:tc>
          <w:tcPr>
            <w:tcW w:w="1969" w:type="dxa"/>
            <w:vMerge w:val="restart"/>
          </w:tcPr>
          <w:p>
            <w:pPr>
              <w:pStyle w:val="0"/>
            </w:pPr>
            <w:r>
              <w:rPr>
                <w:sz w:val="20"/>
              </w:rPr>
              <w:t xml:space="preserve">Мероприятие 1. Строительство инженерной инфраструктуры на территории для размещения индивидуального жилищного строительства в п. Самусь ЗАТО Северск Томской области</w:t>
            </w:r>
          </w:p>
        </w:tc>
        <w:tc>
          <w:tcPr>
            <w:tcW w:w="850" w:type="dxa"/>
            <w:vAlign w:val="center"/>
          </w:tcPr>
          <w:p>
            <w:pPr>
              <w:pStyle w:val="0"/>
              <w:jc w:val="center"/>
            </w:pPr>
            <w:r>
              <w:rPr>
                <w:sz w:val="20"/>
              </w:rPr>
              <w:t xml:space="preserve">Всего</w:t>
            </w:r>
          </w:p>
        </w:tc>
        <w:tc>
          <w:tcPr>
            <w:tcW w:w="1024" w:type="dxa"/>
            <w:vAlign w:val="center"/>
          </w:tcPr>
          <w:p>
            <w:pPr>
              <w:pStyle w:val="0"/>
              <w:jc w:val="center"/>
            </w:pPr>
            <w:r>
              <w:rPr>
                <w:sz w:val="20"/>
              </w:rPr>
              <w:t xml:space="preserve">158962,4</w:t>
            </w:r>
          </w:p>
        </w:tc>
        <w:tc>
          <w:tcPr>
            <w:tcW w:w="1024" w:type="dxa"/>
            <w:vAlign w:val="center"/>
          </w:tcPr>
          <w:p>
            <w:pPr>
              <w:pStyle w:val="0"/>
              <w:jc w:val="center"/>
            </w:pPr>
            <w:r>
              <w:rPr>
                <w:sz w:val="20"/>
              </w:rPr>
              <w:t xml:space="preserve">153100,0</w:t>
            </w:r>
          </w:p>
        </w:tc>
        <w:tc>
          <w:tcPr>
            <w:tcW w:w="1024" w:type="dxa"/>
            <w:vAlign w:val="center"/>
          </w:tcPr>
          <w:p>
            <w:pPr>
              <w:pStyle w:val="0"/>
              <w:jc w:val="center"/>
            </w:pPr>
            <w:r>
              <w:rPr>
                <w:sz w:val="20"/>
              </w:rPr>
              <w:t xml:space="preserve">4735,1</w:t>
            </w:r>
          </w:p>
        </w:tc>
        <w:tc>
          <w:tcPr>
            <w:tcW w:w="904" w:type="dxa"/>
            <w:vAlign w:val="center"/>
          </w:tcPr>
          <w:p>
            <w:pPr>
              <w:pStyle w:val="0"/>
              <w:jc w:val="center"/>
            </w:pPr>
            <w:r>
              <w:rPr>
                <w:sz w:val="20"/>
              </w:rPr>
              <w:t xml:space="preserve">1127,3</w:t>
            </w:r>
          </w:p>
        </w:tc>
        <w:tc>
          <w:tcPr>
            <w:tcW w:w="1024" w:type="dxa"/>
            <w:vAlign w:val="center"/>
          </w:tcPr>
          <w:p>
            <w:pPr>
              <w:pStyle w:val="0"/>
              <w:jc w:val="center"/>
            </w:pPr>
            <w:r>
              <w:rPr>
                <w:sz w:val="20"/>
              </w:rPr>
              <w:t xml:space="preserve">0,0</w:t>
            </w:r>
          </w:p>
        </w:tc>
        <w:tc>
          <w:tcPr>
            <w:tcW w:w="2211" w:type="dxa"/>
            <w:vMerge w:val="restart"/>
          </w:tcPr>
          <w:p>
            <w:pPr>
              <w:pStyle w:val="0"/>
              <w:jc w:val="center"/>
            </w:pPr>
            <w:r>
              <w:rPr>
                <w:sz w:val="20"/>
              </w:rPr>
              <w:t xml:space="preserve">Муниципальное образование "Городской округ закрытое административно-территориальное образование Северск Томской области" (по согласованию)</w:t>
            </w:r>
          </w:p>
        </w:tc>
        <w:tc>
          <w:tcPr>
            <w:tcW w:w="2119" w:type="dxa"/>
          </w:tcPr>
          <w:p>
            <w:pPr>
              <w:pStyle w:val="0"/>
              <w:jc w:val="center"/>
            </w:pPr>
            <w:r>
              <w:rPr>
                <w:sz w:val="20"/>
              </w:rPr>
              <w:t xml:space="preserve">Х</w:t>
            </w:r>
          </w:p>
        </w:tc>
        <w:tc>
          <w:tcPr>
            <w:tcW w:w="964" w:type="dxa"/>
          </w:tcPr>
          <w:p>
            <w:pPr>
              <w:pStyle w:val="0"/>
              <w:jc w:val="center"/>
            </w:pPr>
            <w:r>
              <w:rPr>
                <w:sz w:val="20"/>
              </w:rPr>
              <w:t xml:space="preserve">Х</w:t>
            </w:r>
          </w:p>
        </w:tc>
      </w:tr>
      <w:tr>
        <w:tc>
          <w:tcPr>
            <w:vMerge w:val="continue"/>
          </w:tcPr>
          <w:p/>
        </w:tc>
        <w:tc>
          <w:tcPr>
            <w:vMerge w:val="continue"/>
          </w:tcPr>
          <w:p/>
        </w:tc>
        <w:tc>
          <w:tcPr>
            <w:tcW w:w="850" w:type="dxa"/>
            <w:vAlign w:val="center"/>
          </w:tcPr>
          <w:p>
            <w:pPr>
              <w:pStyle w:val="0"/>
              <w:jc w:val="center"/>
            </w:pPr>
            <w:r>
              <w:rPr>
                <w:sz w:val="20"/>
              </w:rPr>
              <w:t xml:space="preserve">2020</w:t>
            </w:r>
          </w:p>
        </w:tc>
        <w:tc>
          <w:tcPr>
            <w:tcW w:w="102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90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vMerge w:val="continue"/>
          </w:tcPr>
          <w:p/>
        </w:tc>
        <w:tc>
          <w:tcPr>
            <w:tcW w:w="2119" w:type="dxa"/>
            <w:vAlign w:val="center"/>
          </w:tcPr>
          <w:p>
            <w:pPr>
              <w:pStyle w:val="0"/>
            </w:pPr>
            <w:r>
              <w:rPr>
                <w:sz w:val="20"/>
              </w:rPr>
              <w:t xml:space="preserve">Показатель 1. Техническая готовность объекта, %</w:t>
            </w:r>
          </w:p>
        </w:tc>
        <w:tc>
          <w:tcPr>
            <w:tcW w:w="964" w:type="dxa"/>
            <w:vAlign w:val="center"/>
          </w:tcPr>
          <w:p>
            <w:pPr>
              <w:pStyle w:val="0"/>
              <w:jc w:val="center"/>
            </w:pPr>
            <w:r>
              <w:rPr>
                <w:sz w:val="20"/>
              </w:rPr>
              <w:t xml:space="preserve">0</w:t>
            </w:r>
          </w:p>
        </w:tc>
      </w:tr>
      <w:tr>
        <w:tc>
          <w:tcPr>
            <w:vMerge w:val="continue"/>
          </w:tcPr>
          <w:p/>
        </w:tc>
        <w:tc>
          <w:tcPr>
            <w:vMerge w:val="continue"/>
          </w:tcPr>
          <w:p/>
        </w:tc>
        <w:tc>
          <w:tcPr>
            <w:tcW w:w="850" w:type="dxa"/>
            <w:vAlign w:val="center"/>
          </w:tcPr>
          <w:p>
            <w:pPr>
              <w:pStyle w:val="0"/>
              <w:jc w:val="center"/>
            </w:pPr>
            <w:r>
              <w:rPr>
                <w:sz w:val="20"/>
              </w:rPr>
              <w:t xml:space="preserve">2021</w:t>
            </w:r>
          </w:p>
        </w:tc>
        <w:tc>
          <w:tcPr>
            <w:tcW w:w="1024" w:type="dxa"/>
            <w:vAlign w:val="center"/>
          </w:tcPr>
          <w:p>
            <w:pPr>
              <w:pStyle w:val="0"/>
              <w:jc w:val="center"/>
            </w:pPr>
            <w:r>
              <w:rPr>
                <w:sz w:val="20"/>
              </w:rPr>
              <w:t xml:space="preserve">71444,5</w:t>
            </w:r>
          </w:p>
        </w:tc>
        <w:tc>
          <w:tcPr>
            <w:tcW w:w="1024" w:type="dxa"/>
            <w:vAlign w:val="center"/>
          </w:tcPr>
          <w:p>
            <w:pPr>
              <w:pStyle w:val="0"/>
              <w:jc w:val="center"/>
            </w:pPr>
            <w:r>
              <w:rPr>
                <w:sz w:val="20"/>
              </w:rPr>
              <w:t xml:space="preserve">68734,1</w:t>
            </w:r>
          </w:p>
        </w:tc>
        <w:tc>
          <w:tcPr>
            <w:tcW w:w="1024" w:type="dxa"/>
            <w:vAlign w:val="center"/>
          </w:tcPr>
          <w:p>
            <w:pPr>
              <w:pStyle w:val="0"/>
              <w:jc w:val="center"/>
            </w:pPr>
            <w:r>
              <w:rPr>
                <w:sz w:val="20"/>
              </w:rPr>
              <w:t xml:space="preserve">2125,8</w:t>
            </w:r>
          </w:p>
        </w:tc>
        <w:tc>
          <w:tcPr>
            <w:tcW w:w="904" w:type="dxa"/>
            <w:vAlign w:val="center"/>
          </w:tcPr>
          <w:p>
            <w:pPr>
              <w:pStyle w:val="0"/>
              <w:jc w:val="center"/>
            </w:pPr>
            <w:r>
              <w:rPr>
                <w:sz w:val="20"/>
              </w:rPr>
              <w:t xml:space="preserve">584,6</w:t>
            </w:r>
          </w:p>
        </w:tc>
        <w:tc>
          <w:tcPr>
            <w:tcW w:w="1024" w:type="dxa"/>
            <w:vAlign w:val="center"/>
          </w:tcPr>
          <w:p>
            <w:pPr>
              <w:pStyle w:val="0"/>
              <w:jc w:val="center"/>
            </w:pPr>
            <w:r>
              <w:rPr>
                <w:sz w:val="20"/>
              </w:rPr>
              <w:t xml:space="preserve">0,0</w:t>
            </w:r>
          </w:p>
        </w:tc>
        <w:tc>
          <w:tcPr>
            <w:vMerge w:val="continue"/>
          </w:tcPr>
          <w:p/>
        </w:tc>
        <w:tc>
          <w:tcPr>
            <w:tcW w:w="2119" w:type="dxa"/>
            <w:vAlign w:val="center"/>
          </w:tcPr>
          <w:p>
            <w:pPr>
              <w:pStyle w:val="0"/>
            </w:pPr>
            <w:r>
              <w:rPr>
                <w:sz w:val="20"/>
              </w:rPr>
              <w:t xml:space="preserve">Показатель 1. Техническая готовность объекта, %</w:t>
            </w:r>
          </w:p>
        </w:tc>
        <w:tc>
          <w:tcPr>
            <w:tcW w:w="964" w:type="dxa"/>
            <w:vAlign w:val="center"/>
          </w:tcPr>
          <w:p>
            <w:pPr>
              <w:pStyle w:val="0"/>
              <w:jc w:val="center"/>
            </w:pPr>
            <w:r>
              <w:rPr>
                <w:sz w:val="20"/>
              </w:rPr>
              <w:t xml:space="preserve">50</w:t>
            </w:r>
          </w:p>
        </w:tc>
      </w:tr>
      <w:tr>
        <w:tc>
          <w:tcPr>
            <w:vMerge w:val="continue"/>
          </w:tcPr>
          <w:p/>
        </w:tc>
        <w:tc>
          <w:tcPr>
            <w:vMerge w:val="continue"/>
          </w:tcPr>
          <w:p/>
        </w:tc>
        <w:tc>
          <w:tcPr>
            <w:tcW w:w="850" w:type="dxa"/>
            <w:vAlign w:val="center"/>
          </w:tcPr>
          <w:p>
            <w:pPr>
              <w:pStyle w:val="0"/>
              <w:jc w:val="center"/>
            </w:pPr>
            <w:r>
              <w:rPr>
                <w:sz w:val="20"/>
              </w:rPr>
              <w:t xml:space="preserve">2022</w:t>
            </w:r>
          </w:p>
        </w:tc>
        <w:tc>
          <w:tcPr>
            <w:tcW w:w="1024" w:type="dxa"/>
            <w:vAlign w:val="center"/>
          </w:tcPr>
          <w:p>
            <w:pPr>
              <w:pStyle w:val="0"/>
              <w:jc w:val="center"/>
            </w:pPr>
            <w:r>
              <w:rPr>
                <w:sz w:val="20"/>
              </w:rPr>
              <w:t xml:space="preserve">19570,7</w:t>
            </w:r>
          </w:p>
        </w:tc>
        <w:tc>
          <w:tcPr>
            <w:tcW w:w="1024" w:type="dxa"/>
            <w:vAlign w:val="center"/>
          </w:tcPr>
          <w:p>
            <w:pPr>
              <w:pStyle w:val="0"/>
              <w:jc w:val="center"/>
            </w:pPr>
            <w:r>
              <w:rPr>
                <w:sz w:val="20"/>
              </w:rPr>
              <w:t xml:space="preserve">18846,9</w:t>
            </w:r>
          </w:p>
        </w:tc>
        <w:tc>
          <w:tcPr>
            <w:tcW w:w="1024" w:type="dxa"/>
            <w:vAlign w:val="center"/>
          </w:tcPr>
          <w:p>
            <w:pPr>
              <w:pStyle w:val="0"/>
              <w:jc w:val="center"/>
            </w:pPr>
            <w:r>
              <w:rPr>
                <w:sz w:val="20"/>
              </w:rPr>
              <w:t xml:space="preserve">582,9</w:t>
            </w:r>
          </w:p>
        </w:tc>
        <w:tc>
          <w:tcPr>
            <w:tcW w:w="904" w:type="dxa"/>
            <w:vAlign w:val="center"/>
          </w:tcPr>
          <w:p>
            <w:pPr>
              <w:pStyle w:val="0"/>
              <w:jc w:val="center"/>
            </w:pPr>
            <w:r>
              <w:rPr>
                <w:sz w:val="20"/>
              </w:rPr>
              <w:t xml:space="preserve">140,9</w:t>
            </w:r>
          </w:p>
        </w:tc>
        <w:tc>
          <w:tcPr>
            <w:tcW w:w="1024" w:type="dxa"/>
            <w:vAlign w:val="center"/>
          </w:tcPr>
          <w:p>
            <w:pPr>
              <w:pStyle w:val="0"/>
              <w:jc w:val="center"/>
            </w:pPr>
            <w:r>
              <w:rPr>
                <w:sz w:val="20"/>
              </w:rPr>
              <w:t xml:space="preserve">0,0</w:t>
            </w:r>
          </w:p>
        </w:tc>
        <w:tc>
          <w:tcPr>
            <w:vMerge w:val="continue"/>
          </w:tcPr>
          <w:p/>
        </w:tc>
        <w:tc>
          <w:tcPr>
            <w:tcW w:w="2119" w:type="dxa"/>
            <w:vAlign w:val="center"/>
          </w:tcPr>
          <w:p>
            <w:pPr>
              <w:pStyle w:val="0"/>
            </w:pPr>
            <w:r>
              <w:rPr>
                <w:sz w:val="20"/>
              </w:rPr>
              <w:t xml:space="preserve">Показатель 1. Техническая готовность объекта, %</w:t>
            </w:r>
          </w:p>
        </w:tc>
        <w:tc>
          <w:tcPr>
            <w:tcW w:w="964" w:type="dxa"/>
            <w:vAlign w:val="center"/>
          </w:tcPr>
          <w:p>
            <w:pPr>
              <w:pStyle w:val="0"/>
              <w:jc w:val="center"/>
            </w:pPr>
            <w:r>
              <w:rPr>
                <w:sz w:val="20"/>
              </w:rPr>
              <w:t xml:space="preserve">60</w:t>
            </w:r>
          </w:p>
        </w:tc>
      </w:tr>
      <w:tr>
        <w:tc>
          <w:tcPr>
            <w:vMerge w:val="continue"/>
          </w:tcPr>
          <w:p/>
        </w:tc>
        <w:tc>
          <w:tcPr>
            <w:vMerge w:val="continue"/>
          </w:tcPr>
          <w:p/>
        </w:tc>
        <w:tc>
          <w:tcPr>
            <w:tcW w:w="850" w:type="dxa"/>
            <w:vAlign w:val="center"/>
          </w:tcPr>
          <w:p>
            <w:pPr>
              <w:pStyle w:val="0"/>
              <w:jc w:val="center"/>
            </w:pPr>
            <w:r>
              <w:rPr>
                <w:sz w:val="20"/>
              </w:rPr>
              <w:t xml:space="preserve">2023</w:t>
            </w:r>
          </w:p>
        </w:tc>
        <w:tc>
          <w:tcPr>
            <w:tcW w:w="1024" w:type="dxa"/>
            <w:vAlign w:val="center"/>
          </w:tcPr>
          <w:p>
            <w:pPr>
              <w:pStyle w:val="0"/>
              <w:jc w:val="center"/>
            </w:pPr>
            <w:r>
              <w:rPr>
                <w:sz w:val="20"/>
              </w:rPr>
              <w:t xml:space="preserve">67947,2</w:t>
            </w:r>
          </w:p>
        </w:tc>
        <w:tc>
          <w:tcPr>
            <w:tcW w:w="1024" w:type="dxa"/>
            <w:vAlign w:val="center"/>
          </w:tcPr>
          <w:p>
            <w:pPr>
              <w:pStyle w:val="0"/>
              <w:jc w:val="center"/>
            </w:pPr>
            <w:r>
              <w:rPr>
                <w:sz w:val="20"/>
              </w:rPr>
              <w:t xml:space="preserve">65519,0</w:t>
            </w:r>
          </w:p>
        </w:tc>
        <w:tc>
          <w:tcPr>
            <w:tcW w:w="1024" w:type="dxa"/>
            <w:vAlign w:val="center"/>
          </w:tcPr>
          <w:p>
            <w:pPr>
              <w:pStyle w:val="0"/>
              <w:jc w:val="center"/>
            </w:pPr>
            <w:r>
              <w:rPr>
                <w:sz w:val="20"/>
              </w:rPr>
              <w:t xml:space="preserve">2026,4</w:t>
            </w:r>
          </w:p>
        </w:tc>
        <w:tc>
          <w:tcPr>
            <w:tcW w:w="904" w:type="dxa"/>
            <w:vAlign w:val="center"/>
          </w:tcPr>
          <w:p>
            <w:pPr>
              <w:pStyle w:val="0"/>
              <w:jc w:val="center"/>
            </w:pPr>
            <w:r>
              <w:rPr>
                <w:sz w:val="20"/>
              </w:rPr>
              <w:t xml:space="preserve">401,8</w:t>
            </w:r>
          </w:p>
        </w:tc>
        <w:tc>
          <w:tcPr>
            <w:tcW w:w="1024" w:type="dxa"/>
            <w:vAlign w:val="center"/>
          </w:tcPr>
          <w:p>
            <w:pPr>
              <w:pStyle w:val="0"/>
              <w:jc w:val="center"/>
            </w:pPr>
            <w:r>
              <w:rPr>
                <w:sz w:val="20"/>
              </w:rPr>
              <w:t xml:space="preserve">0,0</w:t>
            </w:r>
          </w:p>
        </w:tc>
        <w:tc>
          <w:tcPr>
            <w:vMerge w:val="continue"/>
          </w:tcPr>
          <w:p/>
        </w:tc>
        <w:tc>
          <w:tcPr>
            <w:tcW w:w="2119" w:type="dxa"/>
            <w:vAlign w:val="center"/>
          </w:tcPr>
          <w:p>
            <w:pPr>
              <w:pStyle w:val="0"/>
            </w:pPr>
            <w:r>
              <w:rPr>
                <w:sz w:val="20"/>
              </w:rPr>
              <w:t xml:space="preserve">Показатель 1. Техническая готовность объекта, %</w:t>
            </w:r>
          </w:p>
        </w:tc>
        <w:tc>
          <w:tcPr>
            <w:tcW w:w="964" w:type="dxa"/>
            <w:vAlign w:val="center"/>
          </w:tcPr>
          <w:p>
            <w:pPr>
              <w:pStyle w:val="0"/>
              <w:jc w:val="center"/>
            </w:pPr>
            <w:r>
              <w:rPr>
                <w:sz w:val="20"/>
              </w:rPr>
              <w:t xml:space="preserve">100</w:t>
            </w:r>
          </w:p>
        </w:tc>
      </w:tr>
      <w:tr>
        <w:tc>
          <w:tcPr>
            <w:vMerge w:val="continue"/>
          </w:tcPr>
          <w:p/>
        </w:tc>
        <w:tc>
          <w:tcPr>
            <w:vMerge w:val="continue"/>
          </w:tcPr>
          <w:p/>
        </w:tc>
        <w:tc>
          <w:tcPr>
            <w:tcW w:w="850" w:type="dxa"/>
            <w:vAlign w:val="center"/>
          </w:tcPr>
          <w:p>
            <w:pPr>
              <w:pStyle w:val="0"/>
              <w:jc w:val="center"/>
            </w:pPr>
            <w:r>
              <w:rPr>
                <w:sz w:val="20"/>
              </w:rPr>
              <w:t xml:space="preserve">2024</w:t>
            </w:r>
          </w:p>
        </w:tc>
        <w:tc>
          <w:tcPr>
            <w:tcW w:w="102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90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vMerge w:val="continue"/>
          </w:tcPr>
          <w:p/>
        </w:tc>
        <w:tc>
          <w:tcPr>
            <w:tcW w:w="2119" w:type="dxa"/>
            <w:vAlign w:val="center"/>
          </w:tcPr>
          <w:p>
            <w:pPr>
              <w:pStyle w:val="0"/>
            </w:pPr>
            <w:r>
              <w:rPr>
                <w:sz w:val="20"/>
              </w:rPr>
              <w:t xml:space="preserve">Показатель 1. Техническая готовность объекта, %</w:t>
            </w:r>
          </w:p>
        </w:tc>
        <w:tc>
          <w:tcPr>
            <w:tcW w:w="964" w:type="dxa"/>
            <w:vAlign w:val="center"/>
          </w:tcPr>
          <w:p>
            <w:pPr>
              <w:pStyle w:val="0"/>
              <w:jc w:val="center"/>
            </w:pPr>
            <w:r>
              <w:rPr>
                <w:sz w:val="20"/>
              </w:rPr>
              <w:t xml:space="preserve">0,00</w:t>
            </w:r>
          </w:p>
        </w:tc>
      </w:tr>
      <w:tr>
        <w:tc>
          <w:tcPr>
            <w:vMerge w:val="continue"/>
          </w:tcPr>
          <w:p/>
        </w:tc>
        <w:tc>
          <w:tcPr>
            <w:vMerge w:val="continue"/>
          </w:tcPr>
          <w:p/>
        </w:tc>
        <w:tc>
          <w:tcPr>
            <w:tcW w:w="850" w:type="dxa"/>
            <w:vAlign w:val="center"/>
          </w:tcPr>
          <w:p>
            <w:pPr>
              <w:pStyle w:val="0"/>
              <w:jc w:val="center"/>
            </w:pPr>
            <w:r>
              <w:rPr>
                <w:sz w:val="20"/>
              </w:rPr>
              <w:t xml:space="preserve">2025</w:t>
            </w:r>
          </w:p>
        </w:tc>
        <w:tc>
          <w:tcPr>
            <w:tcW w:w="102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90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vMerge w:val="continue"/>
          </w:tcPr>
          <w:p/>
        </w:tc>
        <w:tc>
          <w:tcPr>
            <w:tcW w:w="2119" w:type="dxa"/>
            <w:vAlign w:val="center"/>
          </w:tcPr>
          <w:p>
            <w:pPr>
              <w:pStyle w:val="0"/>
            </w:pPr>
            <w:r>
              <w:rPr>
                <w:sz w:val="20"/>
              </w:rPr>
              <w:t xml:space="preserve">Показатель 1. Техническая готовность объекта, %</w:t>
            </w:r>
          </w:p>
        </w:tc>
        <w:tc>
          <w:tcPr>
            <w:tcW w:w="964" w:type="dxa"/>
            <w:vAlign w:val="center"/>
          </w:tcPr>
          <w:p>
            <w:pPr>
              <w:pStyle w:val="0"/>
              <w:jc w:val="center"/>
            </w:pPr>
            <w:r>
              <w:rPr>
                <w:sz w:val="20"/>
              </w:rPr>
              <w:t xml:space="preserve">0,00</w:t>
            </w:r>
          </w:p>
        </w:tc>
      </w:tr>
      <w:tr>
        <w:tc>
          <w:tcPr>
            <w:vMerge w:val="continue"/>
          </w:tcPr>
          <w:p/>
        </w:tc>
        <w:tc>
          <w:tcPr>
            <w:vMerge w:val="continue"/>
          </w:tcPr>
          <w:p/>
        </w:tc>
        <w:tc>
          <w:tcPr>
            <w:tcW w:w="850" w:type="dxa"/>
            <w:vAlign w:val="center"/>
          </w:tcPr>
          <w:p>
            <w:pPr>
              <w:pStyle w:val="0"/>
              <w:jc w:val="center"/>
            </w:pPr>
            <w:r>
              <w:rPr>
                <w:sz w:val="20"/>
              </w:rPr>
              <w:t xml:space="preserve">Прогнозный период 2026</w:t>
            </w:r>
          </w:p>
        </w:tc>
        <w:tc>
          <w:tcPr>
            <w:tcW w:w="102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90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vMerge w:val="continue"/>
          </w:tcPr>
          <w:p/>
        </w:tc>
        <w:tc>
          <w:tcPr>
            <w:tcW w:w="2119" w:type="dxa"/>
            <w:vAlign w:val="center"/>
          </w:tcPr>
          <w:p>
            <w:pPr>
              <w:pStyle w:val="0"/>
            </w:pPr>
            <w:r>
              <w:rPr>
                <w:sz w:val="20"/>
              </w:rPr>
              <w:t xml:space="preserve">Показатель 1. Техническая готовность объекта, %</w:t>
            </w:r>
          </w:p>
        </w:tc>
        <w:tc>
          <w:tcPr>
            <w:tcW w:w="964" w:type="dxa"/>
            <w:vAlign w:val="center"/>
          </w:tcPr>
          <w:p>
            <w:pPr>
              <w:pStyle w:val="0"/>
              <w:jc w:val="center"/>
            </w:pPr>
            <w:r>
              <w:rPr>
                <w:sz w:val="20"/>
              </w:rPr>
              <w:t xml:space="preserve">0,00</w:t>
            </w:r>
          </w:p>
        </w:tc>
      </w:tr>
      <w:tr>
        <w:tc>
          <w:tcPr>
            <w:gridSpan w:val="2"/>
            <w:tcW w:w="2453" w:type="dxa"/>
            <w:vAlign w:val="center"/>
            <w:vMerge w:val="restart"/>
          </w:tcPr>
          <w:p>
            <w:pPr>
              <w:pStyle w:val="0"/>
            </w:pPr>
            <w:r>
              <w:rPr>
                <w:sz w:val="20"/>
              </w:rPr>
              <w:t xml:space="preserve">Итого по Подпрограмме 1</w:t>
            </w:r>
          </w:p>
        </w:tc>
        <w:tc>
          <w:tcPr>
            <w:tcW w:w="850" w:type="dxa"/>
            <w:vAlign w:val="center"/>
          </w:tcPr>
          <w:p>
            <w:pPr>
              <w:pStyle w:val="0"/>
              <w:jc w:val="center"/>
            </w:pPr>
            <w:r>
              <w:rPr>
                <w:sz w:val="20"/>
              </w:rPr>
              <w:t xml:space="preserve">Всего</w:t>
            </w:r>
          </w:p>
        </w:tc>
        <w:tc>
          <w:tcPr>
            <w:tcW w:w="1024" w:type="dxa"/>
            <w:vAlign w:val="center"/>
          </w:tcPr>
          <w:p>
            <w:pPr>
              <w:pStyle w:val="0"/>
              <w:jc w:val="center"/>
            </w:pPr>
            <w:r>
              <w:rPr>
                <w:sz w:val="20"/>
              </w:rPr>
              <w:t xml:space="preserve">581411,9</w:t>
            </w:r>
          </w:p>
        </w:tc>
        <w:tc>
          <w:tcPr>
            <w:tcW w:w="1024" w:type="dxa"/>
            <w:vAlign w:val="center"/>
          </w:tcPr>
          <w:p>
            <w:pPr>
              <w:pStyle w:val="0"/>
              <w:jc w:val="center"/>
            </w:pPr>
            <w:r>
              <w:rPr>
                <w:sz w:val="20"/>
              </w:rPr>
              <w:t xml:space="preserve">264924,3</w:t>
            </w:r>
          </w:p>
        </w:tc>
        <w:tc>
          <w:tcPr>
            <w:tcW w:w="1024" w:type="dxa"/>
            <w:vAlign w:val="center"/>
          </w:tcPr>
          <w:p>
            <w:pPr>
              <w:pStyle w:val="0"/>
              <w:jc w:val="center"/>
            </w:pPr>
            <w:r>
              <w:rPr>
                <w:sz w:val="20"/>
              </w:rPr>
              <w:t xml:space="preserve">181229,9</w:t>
            </w:r>
          </w:p>
        </w:tc>
        <w:tc>
          <w:tcPr>
            <w:tcW w:w="904" w:type="dxa"/>
            <w:vAlign w:val="center"/>
          </w:tcPr>
          <w:p>
            <w:pPr>
              <w:pStyle w:val="0"/>
              <w:jc w:val="center"/>
            </w:pPr>
            <w:r>
              <w:rPr>
                <w:sz w:val="20"/>
              </w:rPr>
              <w:t xml:space="preserve">26134,6</w:t>
            </w:r>
          </w:p>
        </w:tc>
        <w:tc>
          <w:tcPr>
            <w:tcW w:w="1024" w:type="dxa"/>
            <w:vAlign w:val="center"/>
          </w:tcPr>
          <w:p>
            <w:pPr>
              <w:pStyle w:val="0"/>
              <w:jc w:val="center"/>
            </w:pPr>
            <w:r>
              <w:rPr>
                <w:sz w:val="20"/>
              </w:rPr>
              <w:t xml:space="preserve">109123,0</w:t>
            </w:r>
          </w:p>
        </w:tc>
        <w:tc>
          <w:tcPr>
            <w:tcW w:w="2211" w:type="dxa"/>
            <w:vMerge w:val="restart"/>
          </w:tcPr>
          <w:p>
            <w:pPr>
              <w:pStyle w:val="0"/>
            </w:pPr>
            <w:r>
              <w:rPr>
                <w:sz w:val="20"/>
              </w:rPr>
            </w:r>
          </w:p>
        </w:tc>
        <w:tc>
          <w:tcPr>
            <w:tcW w:w="2119" w:type="dxa"/>
            <w:vMerge w:val="restart"/>
          </w:tcPr>
          <w:p>
            <w:pPr>
              <w:pStyle w:val="0"/>
            </w:pPr>
            <w:r>
              <w:rPr>
                <w:sz w:val="20"/>
              </w:rPr>
            </w:r>
          </w:p>
        </w:tc>
        <w:tc>
          <w:tcPr>
            <w:tcW w:w="964" w:type="dxa"/>
            <w:vMerge w:val="restart"/>
          </w:tcPr>
          <w:p>
            <w:pPr>
              <w:pStyle w:val="0"/>
            </w:pPr>
            <w:r>
              <w:rPr>
                <w:sz w:val="20"/>
              </w:rPr>
            </w:r>
          </w:p>
        </w:tc>
      </w:tr>
      <w:tr>
        <w:tc>
          <w:tcPr>
            <w:gridSpan w:val="2"/>
            <w:vMerge w:val="continue"/>
          </w:tcPr>
          <w:p/>
        </w:tc>
        <w:tc>
          <w:tcPr>
            <w:tcW w:w="850" w:type="dxa"/>
            <w:vAlign w:val="center"/>
          </w:tcPr>
          <w:p>
            <w:pPr>
              <w:pStyle w:val="0"/>
              <w:jc w:val="center"/>
            </w:pPr>
            <w:r>
              <w:rPr>
                <w:sz w:val="20"/>
              </w:rPr>
              <w:t xml:space="preserve">2020</w:t>
            </w:r>
          </w:p>
        </w:tc>
        <w:tc>
          <w:tcPr>
            <w:tcW w:w="1024" w:type="dxa"/>
            <w:vAlign w:val="center"/>
          </w:tcPr>
          <w:p>
            <w:pPr>
              <w:pStyle w:val="0"/>
              <w:jc w:val="center"/>
            </w:pPr>
            <w:r>
              <w:rPr>
                <w:sz w:val="20"/>
              </w:rPr>
              <w:t xml:space="preserve">129913,4</w:t>
            </w:r>
          </w:p>
        </w:tc>
        <w:tc>
          <w:tcPr>
            <w:tcW w:w="1024" w:type="dxa"/>
            <w:vAlign w:val="center"/>
          </w:tcPr>
          <w:p>
            <w:pPr>
              <w:pStyle w:val="0"/>
              <w:jc w:val="center"/>
            </w:pPr>
            <w:r>
              <w:rPr>
                <w:sz w:val="20"/>
              </w:rPr>
              <w:t xml:space="preserve">44464,8</w:t>
            </w:r>
          </w:p>
        </w:tc>
        <w:tc>
          <w:tcPr>
            <w:tcW w:w="1024" w:type="dxa"/>
            <w:vAlign w:val="center"/>
          </w:tcPr>
          <w:p>
            <w:pPr>
              <w:pStyle w:val="0"/>
              <w:jc w:val="center"/>
            </w:pPr>
            <w:r>
              <w:rPr>
                <w:sz w:val="20"/>
              </w:rPr>
              <w:t xml:space="preserve">46364,3</w:t>
            </w:r>
          </w:p>
        </w:tc>
        <w:tc>
          <w:tcPr>
            <w:tcW w:w="904" w:type="dxa"/>
            <w:vAlign w:val="center"/>
          </w:tcPr>
          <w:p>
            <w:pPr>
              <w:pStyle w:val="0"/>
              <w:jc w:val="center"/>
            </w:pPr>
            <w:r>
              <w:rPr>
                <w:sz w:val="20"/>
              </w:rPr>
              <w:t xml:space="preserve">9578,0</w:t>
            </w:r>
          </w:p>
        </w:tc>
        <w:tc>
          <w:tcPr>
            <w:tcW w:w="1024" w:type="dxa"/>
            <w:vAlign w:val="center"/>
          </w:tcPr>
          <w:p>
            <w:pPr>
              <w:pStyle w:val="0"/>
              <w:jc w:val="center"/>
            </w:pPr>
            <w:r>
              <w:rPr>
                <w:sz w:val="20"/>
              </w:rPr>
              <w:t xml:space="preserve">29506,3</w:t>
            </w:r>
          </w:p>
        </w:tc>
        <w:tc>
          <w:tcPr>
            <w:vMerge w:val="continue"/>
          </w:tcPr>
          <w:p/>
        </w:tc>
        <w:tc>
          <w:tcPr>
            <w:vMerge w:val="continue"/>
          </w:tcPr>
          <w:p/>
        </w:tc>
        <w:tc>
          <w:tcPr>
            <w:vMerge w:val="continue"/>
          </w:tcPr>
          <w:p/>
        </w:tc>
      </w:tr>
      <w:tr>
        <w:tc>
          <w:tcPr>
            <w:gridSpan w:val="2"/>
            <w:vMerge w:val="continue"/>
          </w:tcPr>
          <w:p/>
        </w:tc>
        <w:tc>
          <w:tcPr>
            <w:tcW w:w="850" w:type="dxa"/>
            <w:vAlign w:val="center"/>
          </w:tcPr>
          <w:p>
            <w:pPr>
              <w:pStyle w:val="0"/>
              <w:jc w:val="center"/>
            </w:pPr>
            <w:r>
              <w:rPr>
                <w:sz w:val="20"/>
              </w:rPr>
              <w:t xml:space="preserve">2021</w:t>
            </w:r>
          </w:p>
        </w:tc>
        <w:tc>
          <w:tcPr>
            <w:tcW w:w="1024" w:type="dxa"/>
            <w:vAlign w:val="center"/>
          </w:tcPr>
          <w:p>
            <w:pPr>
              <w:pStyle w:val="0"/>
              <w:jc w:val="center"/>
            </w:pPr>
            <w:r>
              <w:rPr>
                <w:sz w:val="20"/>
              </w:rPr>
              <w:t xml:space="preserve">139041,1</w:t>
            </w:r>
          </w:p>
        </w:tc>
        <w:tc>
          <w:tcPr>
            <w:tcW w:w="1024" w:type="dxa"/>
            <w:vAlign w:val="center"/>
          </w:tcPr>
          <w:p>
            <w:pPr>
              <w:pStyle w:val="0"/>
              <w:jc w:val="center"/>
            </w:pPr>
            <w:r>
              <w:rPr>
                <w:sz w:val="20"/>
              </w:rPr>
              <w:t xml:space="preserve">96628,6</w:t>
            </w:r>
          </w:p>
        </w:tc>
        <w:tc>
          <w:tcPr>
            <w:tcW w:w="1024" w:type="dxa"/>
            <w:vAlign w:val="center"/>
          </w:tcPr>
          <w:p>
            <w:pPr>
              <w:pStyle w:val="0"/>
              <w:jc w:val="center"/>
            </w:pPr>
            <w:r>
              <w:rPr>
                <w:sz w:val="20"/>
              </w:rPr>
              <w:t xml:space="preserve">19258,8</w:t>
            </w:r>
          </w:p>
        </w:tc>
        <w:tc>
          <w:tcPr>
            <w:tcW w:w="904" w:type="dxa"/>
            <w:vAlign w:val="center"/>
          </w:tcPr>
          <w:p>
            <w:pPr>
              <w:pStyle w:val="0"/>
              <w:jc w:val="center"/>
            </w:pPr>
            <w:r>
              <w:rPr>
                <w:sz w:val="20"/>
              </w:rPr>
              <w:t xml:space="preserve">4786,6</w:t>
            </w:r>
          </w:p>
        </w:tc>
        <w:tc>
          <w:tcPr>
            <w:tcW w:w="1024" w:type="dxa"/>
            <w:vAlign w:val="center"/>
          </w:tcPr>
          <w:p>
            <w:pPr>
              <w:pStyle w:val="0"/>
              <w:jc w:val="center"/>
            </w:pPr>
            <w:r>
              <w:rPr>
                <w:sz w:val="20"/>
              </w:rPr>
              <w:t xml:space="preserve">18367,0</w:t>
            </w:r>
          </w:p>
        </w:tc>
        <w:tc>
          <w:tcPr>
            <w:vMerge w:val="continue"/>
          </w:tcPr>
          <w:p/>
        </w:tc>
        <w:tc>
          <w:tcPr>
            <w:vMerge w:val="continue"/>
          </w:tcPr>
          <w:p/>
        </w:tc>
        <w:tc>
          <w:tcPr>
            <w:vMerge w:val="continue"/>
          </w:tcPr>
          <w:p/>
        </w:tc>
      </w:tr>
      <w:tr>
        <w:tc>
          <w:tcPr>
            <w:gridSpan w:val="2"/>
            <w:vMerge w:val="continue"/>
          </w:tcPr>
          <w:p/>
        </w:tc>
        <w:tc>
          <w:tcPr>
            <w:tcW w:w="850" w:type="dxa"/>
            <w:vAlign w:val="center"/>
          </w:tcPr>
          <w:p>
            <w:pPr>
              <w:pStyle w:val="0"/>
              <w:jc w:val="center"/>
            </w:pPr>
            <w:r>
              <w:rPr>
                <w:sz w:val="20"/>
              </w:rPr>
              <w:t xml:space="preserve">2022</w:t>
            </w:r>
          </w:p>
        </w:tc>
        <w:tc>
          <w:tcPr>
            <w:tcW w:w="1024" w:type="dxa"/>
            <w:vAlign w:val="center"/>
          </w:tcPr>
          <w:p>
            <w:pPr>
              <w:pStyle w:val="0"/>
              <w:jc w:val="center"/>
            </w:pPr>
            <w:r>
              <w:rPr>
                <w:sz w:val="20"/>
              </w:rPr>
              <w:t xml:space="preserve">82904,6</w:t>
            </w:r>
          </w:p>
        </w:tc>
        <w:tc>
          <w:tcPr>
            <w:tcW w:w="1024" w:type="dxa"/>
            <w:vAlign w:val="center"/>
          </w:tcPr>
          <w:p>
            <w:pPr>
              <w:pStyle w:val="0"/>
              <w:jc w:val="center"/>
            </w:pPr>
            <w:r>
              <w:rPr>
                <w:sz w:val="20"/>
              </w:rPr>
              <w:t xml:space="preserve">40163,0</w:t>
            </w:r>
          </w:p>
        </w:tc>
        <w:tc>
          <w:tcPr>
            <w:tcW w:w="1024" w:type="dxa"/>
            <w:vAlign w:val="center"/>
          </w:tcPr>
          <w:p>
            <w:pPr>
              <w:pStyle w:val="0"/>
              <w:jc w:val="center"/>
            </w:pPr>
            <w:r>
              <w:rPr>
                <w:sz w:val="20"/>
              </w:rPr>
              <w:t xml:space="preserve">23542,4</w:t>
            </w:r>
          </w:p>
        </w:tc>
        <w:tc>
          <w:tcPr>
            <w:tcW w:w="904" w:type="dxa"/>
            <w:vAlign w:val="center"/>
          </w:tcPr>
          <w:p>
            <w:pPr>
              <w:pStyle w:val="0"/>
              <w:jc w:val="center"/>
            </w:pPr>
            <w:r>
              <w:rPr>
                <w:sz w:val="20"/>
              </w:rPr>
              <w:t xml:space="preserve">3144,0</w:t>
            </w:r>
          </w:p>
        </w:tc>
        <w:tc>
          <w:tcPr>
            <w:tcW w:w="1024" w:type="dxa"/>
            <w:vAlign w:val="center"/>
          </w:tcPr>
          <w:p>
            <w:pPr>
              <w:pStyle w:val="0"/>
              <w:jc w:val="center"/>
            </w:pPr>
            <w:r>
              <w:rPr>
                <w:sz w:val="20"/>
              </w:rPr>
              <w:t xml:space="preserve">16055,1</w:t>
            </w:r>
          </w:p>
        </w:tc>
        <w:tc>
          <w:tcPr>
            <w:vMerge w:val="continue"/>
          </w:tcPr>
          <w:p/>
        </w:tc>
        <w:tc>
          <w:tcPr>
            <w:vMerge w:val="continue"/>
          </w:tcPr>
          <w:p/>
        </w:tc>
        <w:tc>
          <w:tcPr>
            <w:vMerge w:val="continue"/>
          </w:tcPr>
          <w:p/>
        </w:tc>
      </w:tr>
      <w:tr>
        <w:tc>
          <w:tcPr>
            <w:gridSpan w:val="2"/>
            <w:vMerge w:val="continue"/>
          </w:tcPr>
          <w:p/>
        </w:tc>
        <w:tc>
          <w:tcPr>
            <w:tcW w:w="850" w:type="dxa"/>
            <w:vAlign w:val="center"/>
          </w:tcPr>
          <w:p>
            <w:pPr>
              <w:pStyle w:val="0"/>
              <w:jc w:val="center"/>
            </w:pPr>
            <w:r>
              <w:rPr>
                <w:sz w:val="20"/>
              </w:rPr>
              <w:t xml:space="preserve">2023</w:t>
            </w:r>
          </w:p>
        </w:tc>
        <w:tc>
          <w:tcPr>
            <w:tcW w:w="1024" w:type="dxa"/>
            <w:vAlign w:val="center"/>
          </w:tcPr>
          <w:p>
            <w:pPr>
              <w:pStyle w:val="0"/>
              <w:jc w:val="center"/>
            </w:pPr>
            <w:r>
              <w:rPr>
                <w:sz w:val="20"/>
              </w:rPr>
              <w:t xml:space="preserve">117605,3</w:t>
            </w:r>
          </w:p>
        </w:tc>
        <w:tc>
          <w:tcPr>
            <w:tcW w:w="1024" w:type="dxa"/>
            <w:vAlign w:val="center"/>
          </w:tcPr>
          <w:p>
            <w:pPr>
              <w:pStyle w:val="0"/>
              <w:jc w:val="center"/>
            </w:pPr>
            <w:r>
              <w:rPr>
                <w:sz w:val="20"/>
              </w:rPr>
              <w:t xml:space="preserve">78276,5</w:t>
            </w:r>
          </w:p>
        </w:tc>
        <w:tc>
          <w:tcPr>
            <w:tcW w:w="1024" w:type="dxa"/>
            <w:vAlign w:val="center"/>
          </w:tcPr>
          <w:p>
            <w:pPr>
              <w:pStyle w:val="0"/>
              <w:jc w:val="center"/>
            </w:pPr>
            <w:r>
              <w:rPr>
                <w:sz w:val="20"/>
              </w:rPr>
              <w:t xml:space="preserve">24689,9</w:t>
            </w:r>
          </w:p>
        </w:tc>
        <w:tc>
          <w:tcPr>
            <w:tcW w:w="904" w:type="dxa"/>
            <w:vAlign w:val="center"/>
          </w:tcPr>
          <w:p>
            <w:pPr>
              <w:pStyle w:val="0"/>
              <w:jc w:val="center"/>
            </w:pPr>
            <w:r>
              <w:rPr>
                <w:sz w:val="20"/>
              </w:rPr>
              <w:t xml:space="preserve">3028,6</w:t>
            </w:r>
          </w:p>
        </w:tc>
        <w:tc>
          <w:tcPr>
            <w:tcW w:w="1024" w:type="dxa"/>
            <w:vAlign w:val="center"/>
          </w:tcPr>
          <w:p>
            <w:pPr>
              <w:pStyle w:val="0"/>
              <w:jc w:val="center"/>
            </w:pPr>
            <w:r>
              <w:rPr>
                <w:sz w:val="20"/>
              </w:rPr>
              <w:t xml:space="preserve">11610,4</w:t>
            </w:r>
          </w:p>
        </w:tc>
        <w:tc>
          <w:tcPr>
            <w:vMerge w:val="continue"/>
          </w:tcPr>
          <w:p/>
        </w:tc>
        <w:tc>
          <w:tcPr>
            <w:vMerge w:val="continue"/>
          </w:tcPr>
          <w:p/>
        </w:tc>
        <w:tc>
          <w:tcPr>
            <w:vMerge w:val="continue"/>
          </w:tcPr>
          <w:p/>
        </w:tc>
      </w:tr>
      <w:tr>
        <w:tc>
          <w:tcPr>
            <w:gridSpan w:val="2"/>
            <w:vMerge w:val="continue"/>
          </w:tcPr>
          <w:p/>
        </w:tc>
        <w:tc>
          <w:tcPr>
            <w:tcW w:w="850" w:type="dxa"/>
            <w:vAlign w:val="center"/>
          </w:tcPr>
          <w:p>
            <w:pPr>
              <w:pStyle w:val="0"/>
              <w:jc w:val="center"/>
            </w:pPr>
            <w:r>
              <w:rPr>
                <w:sz w:val="20"/>
              </w:rPr>
              <w:t xml:space="preserve">2024</w:t>
            </w:r>
          </w:p>
        </w:tc>
        <w:tc>
          <w:tcPr>
            <w:tcW w:w="1024" w:type="dxa"/>
            <w:vAlign w:val="center"/>
          </w:tcPr>
          <w:p>
            <w:pPr>
              <w:pStyle w:val="0"/>
              <w:jc w:val="center"/>
            </w:pPr>
            <w:r>
              <w:rPr>
                <w:sz w:val="20"/>
              </w:rPr>
              <w:t xml:space="preserve">37144,7</w:t>
            </w:r>
          </w:p>
        </w:tc>
        <w:tc>
          <w:tcPr>
            <w:tcW w:w="1024" w:type="dxa"/>
            <w:vAlign w:val="center"/>
          </w:tcPr>
          <w:p>
            <w:pPr>
              <w:pStyle w:val="0"/>
              <w:jc w:val="center"/>
            </w:pPr>
            <w:r>
              <w:rPr>
                <w:sz w:val="20"/>
              </w:rPr>
              <w:t xml:space="preserve">1685,4</w:t>
            </w:r>
          </w:p>
        </w:tc>
        <w:tc>
          <w:tcPr>
            <w:tcW w:w="1024" w:type="dxa"/>
            <w:vAlign w:val="center"/>
          </w:tcPr>
          <w:p>
            <w:pPr>
              <w:pStyle w:val="0"/>
              <w:jc w:val="center"/>
            </w:pPr>
            <w:r>
              <w:rPr>
                <w:sz w:val="20"/>
              </w:rPr>
              <w:t xml:space="preserve">22458,7</w:t>
            </w:r>
          </w:p>
        </w:tc>
        <w:tc>
          <w:tcPr>
            <w:tcW w:w="904" w:type="dxa"/>
            <w:vAlign w:val="center"/>
          </w:tcPr>
          <w:p>
            <w:pPr>
              <w:pStyle w:val="0"/>
              <w:jc w:val="center"/>
            </w:pPr>
            <w:r>
              <w:rPr>
                <w:sz w:val="20"/>
              </w:rPr>
              <w:t xml:space="preserve">1857,2</w:t>
            </w:r>
          </w:p>
        </w:tc>
        <w:tc>
          <w:tcPr>
            <w:tcW w:w="1024" w:type="dxa"/>
            <w:vAlign w:val="center"/>
          </w:tcPr>
          <w:p>
            <w:pPr>
              <w:pStyle w:val="0"/>
              <w:jc w:val="center"/>
            </w:pPr>
            <w:r>
              <w:rPr>
                <w:sz w:val="20"/>
              </w:rPr>
              <w:t xml:space="preserve">11143,4</w:t>
            </w:r>
          </w:p>
        </w:tc>
        <w:tc>
          <w:tcPr>
            <w:vMerge w:val="continue"/>
          </w:tcPr>
          <w:p/>
        </w:tc>
        <w:tc>
          <w:tcPr>
            <w:vMerge w:val="continue"/>
          </w:tcPr>
          <w:p/>
        </w:tc>
        <w:tc>
          <w:tcPr>
            <w:vMerge w:val="continue"/>
          </w:tcPr>
          <w:p/>
        </w:tc>
      </w:tr>
      <w:tr>
        <w:tc>
          <w:tcPr>
            <w:gridSpan w:val="2"/>
            <w:vMerge w:val="continue"/>
          </w:tcPr>
          <w:p/>
        </w:tc>
        <w:tc>
          <w:tcPr>
            <w:tcW w:w="850" w:type="dxa"/>
            <w:vAlign w:val="center"/>
          </w:tcPr>
          <w:p>
            <w:pPr>
              <w:pStyle w:val="0"/>
              <w:jc w:val="center"/>
            </w:pPr>
            <w:r>
              <w:rPr>
                <w:sz w:val="20"/>
              </w:rPr>
              <w:t xml:space="preserve">2025</w:t>
            </w:r>
          </w:p>
        </w:tc>
        <w:tc>
          <w:tcPr>
            <w:tcW w:w="1024" w:type="dxa"/>
            <w:vAlign w:val="center"/>
          </w:tcPr>
          <w:p>
            <w:pPr>
              <w:pStyle w:val="0"/>
              <w:jc w:val="center"/>
            </w:pPr>
            <w:r>
              <w:rPr>
                <w:sz w:val="20"/>
              </w:rPr>
              <w:t xml:space="preserve">37401,4</w:t>
            </w:r>
          </w:p>
        </w:tc>
        <w:tc>
          <w:tcPr>
            <w:tcW w:w="1024" w:type="dxa"/>
            <w:vAlign w:val="center"/>
          </w:tcPr>
          <w:p>
            <w:pPr>
              <w:pStyle w:val="0"/>
              <w:jc w:val="center"/>
            </w:pPr>
            <w:r>
              <w:rPr>
                <w:sz w:val="20"/>
              </w:rPr>
              <w:t xml:space="preserve">1853,0</w:t>
            </w:r>
          </w:p>
        </w:tc>
        <w:tc>
          <w:tcPr>
            <w:tcW w:w="1024" w:type="dxa"/>
            <w:vAlign w:val="center"/>
          </w:tcPr>
          <w:p>
            <w:pPr>
              <w:pStyle w:val="0"/>
              <w:jc w:val="center"/>
            </w:pPr>
            <w:r>
              <w:rPr>
                <w:sz w:val="20"/>
              </w:rPr>
              <w:t xml:space="preserve">22457,9</w:t>
            </w:r>
          </w:p>
        </w:tc>
        <w:tc>
          <w:tcPr>
            <w:tcW w:w="904" w:type="dxa"/>
            <w:vAlign w:val="center"/>
          </w:tcPr>
          <w:p>
            <w:pPr>
              <w:pStyle w:val="0"/>
              <w:jc w:val="center"/>
            </w:pPr>
            <w:r>
              <w:rPr>
                <w:sz w:val="20"/>
              </w:rPr>
              <w:t xml:space="preserve">1870,1</w:t>
            </w:r>
          </w:p>
        </w:tc>
        <w:tc>
          <w:tcPr>
            <w:tcW w:w="1024" w:type="dxa"/>
            <w:vAlign w:val="center"/>
          </w:tcPr>
          <w:p>
            <w:pPr>
              <w:pStyle w:val="0"/>
              <w:jc w:val="center"/>
            </w:pPr>
            <w:r>
              <w:rPr>
                <w:sz w:val="20"/>
              </w:rPr>
              <w:t xml:space="preserve">11220,4</w:t>
            </w:r>
          </w:p>
        </w:tc>
        <w:tc>
          <w:tcPr>
            <w:vMerge w:val="continue"/>
          </w:tcPr>
          <w:p/>
        </w:tc>
        <w:tc>
          <w:tcPr>
            <w:vMerge w:val="continue"/>
          </w:tcPr>
          <w:p/>
        </w:tc>
        <w:tc>
          <w:tcPr>
            <w:vMerge w:val="continue"/>
          </w:tcPr>
          <w:p/>
        </w:tc>
      </w:tr>
      <w:tr>
        <w:tc>
          <w:tcPr>
            <w:gridSpan w:val="2"/>
            <w:vMerge w:val="continue"/>
          </w:tcPr>
          <w:p/>
        </w:tc>
        <w:tc>
          <w:tcPr>
            <w:tcW w:w="850" w:type="dxa"/>
            <w:vAlign w:val="center"/>
          </w:tcPr>
          <w:p>
            <w:pPr>
              <w:pStyle w:val="0"/>
              <w:jc w:val="center"/>
            </w:pPr>
            <w:r>
              <w:rPr>
                <w:sz w:val="20"/>
              </w:rPr>
              <w:t xml:space="preserve">Прогнозный период 2026</w:t>
            </w:r>
          </w:p>
        </w:tc>
        <w:tc>
          <w:tcPr>
            <w:tcW w:w="1024" w:type="dxa"/>
            <w:vAlign w:val="center"/>
          </w:tcPr>
          <w:p>
            <w:pPr>
              <w:pStyle w:val="0"/>
              <w:jc w:val="center"/>
            </w:pPr>
            <w:r>
              <w:rPr>
                <w:sz w:val="20"/>
              </w:rPr>
              <w:t xml:space="preserve">37401,4</w:t>
            </w:r>
          </w:p>
        </w:tc>
        <w:tc>
          <w:tcPr>
            <w:tcW w:w="1024" w:type="dxa"/>
            <w:vAlign w:val="center"/>
          </w:tcPr>
          <w:p>
            <w:pPr>
              <w:pStyle w:val="0"/>
              <w:jc w:val="center"/>
            </w:pPr>
            <w:r>
              <w:rPr>
                <w:sz w:val="20"/>
              </w:rPr>
              <w:t xml:space="preserve">1853,0</w:t>
            </w:r>
          </w:p>
        </w:tc>
        <w:tc>
          <w:tcPr>
            <w:tcW w:w="1024" w:type="dxa"/>
            <w:vAlign w:val="center"/>
          </w:tcPr>
          <w:p>
            <w:pPr>
              <w:pStyle w:val="0"/>
              <w:jc w:val="center"/>
            </w:pPr>
            <w:r>
              <w:rPr>
                <w:sz w:val="20"/>
              </w:rPr>
              <w:t xml:space="preserve">22457,9</w:t>
            </w:r>
          </w:p>
        </w:tc>
        <w:tc>
          <w:tcPr>
            <w:tcW w:w="904" w:type="dxa"/>
            <w:vAlign w:val="center"/>
          </w:tcPr>
          <w:p>
            <w:pPr>
              <w:pStyle w:val="0"/>
              <w:jc w:val="center"/>
            </w:pPr>
            <w:r>
              <w:rPr>
                <w:sz w:val="20"/>
              </w:rPr>
              <w:t xml:space="preserve">1870,1</w:t>
            </w:r>
          </w:p>
        </w:tc>
        <w:tc>
          <w:tcPr>
            <w:tcW w:w="1024" w:type="dxa"/>
            <w:vAlign w:val="center"/>
          </w:tcPr>
          <w:p>
            <w:pPr>
              <w:pStyle w:val="0"/>
              <w:jc w:val="center"/>
            </w:pPr>
            <w:r>
              <w:rPr>
                <w:sz w:val="20"/>
              </w:rPr>
              <w:t xml:space="preserve">11220,4</w:t>
            </w:r>
          </w:p>
        </w:tc>
        <w:tc>
          <w:tcPr>
            <w:vMerge w:val="continue"/>
          </w:tcPr>
          <w:p/>
        </w:tc>
        <w:tc>
          <w:tcPr>
            <w:vMerge w:val="continue"/>
          </w:tcPr>
          <w:p/>
        </w:tc>
        <w:tc>
          <w:tcPr>
            <w:vMerge w:val="continue"/>
          </w:tcPr>
          <w:p/>
        </w:tc>
      </w:tr>
    </w:tbl>
    <w:p>
      <w:pPr>
        <w:sectPr>
          <w:headerReference w:type="default" r:id="rId21"/>
          <w:headerReference w:type="first" r:id="rId21"/>
          <w:footerReference w:type="default" r:id="rId22"/>
          <w:footerReference w:type="first" r:id="rId22"/>
          <w:pgSz w:w="16838" w:h="11906" w:orient="landscape"/>
          <w:pgMar w:top="1133" w:right="1440" w:bottom="566" w:left="1440" w:header="0" w:footer="0" w:gutter="0"/>
          <w:titlePg/>
        </w:sectPr>
      </w:pPr>
    </w:p>
    <w:p>
      <w:pPr>
        <w:pStyle w:val="0"/>
        <w:jc w:val="both"/>
      </w:pPr>
      <w:r>
        <w:rPr>
          <w:sz w:val="20"/>
        </w:rPr>
      </w:r>
    </w:p>
    <w:p>
      <w:pPr>
        <w:pStyle w:val="2"/>
        <w:outlineLvl w:val="2"/>
        <w:jc w:val="center"/>
      </w:pPr>
      <w:r>
        <w:rPr>
          <w:sz w:val="20"/>
        </w:rPr>
        <w:t xml:space="preserve">Условия и порядок софинансирования Подпрограммы 1</w:t>
      </w:r>
    </w:p>
    <w:p>
      <w:pPr>
        <w:pStyle w:val="2"/>
        <w:jc w:val="center"/>
      </w:pPr>
      <w:r>
        <w:rPr>
          <w:sz w:val="20"/>
        </w:rPr>
        <w:t xml:space="preserve">из федерального бюджета, внебюджетных источников, порядок</w:t>
      </w:r>
    </w:p>
    <w:p>
      <w:pPr>
        <w:pStyle w:val="2"/>
        <w:jc w:val="center"/>
      </w:pPr>
      <w:r>
        <w:rPr>
          <w:sz w:val="20"/>
        </w:rPr>
        <w:t xml:space="preserve">предоставления и распределения субсидий, предоставляемых</w:t>
      </w:r>
    </w:p>
    <w:p>
      <w:pPr>
        <w:pStyle w:val="2"/>
        <w:jc w:val="center"/>
      </w:pPr>
      <w:r>
        <w:rPr>
          <w:sz w:val="20"/>
        </w:rPr>
        <w:t xml:space="preserve">местным бюджетам</w:t>
      </w:r>
    </w:p>
    <w:p>
      <w:pPr>
        <w:pStyle w:val="0"/>
        <w:jc w:val="both"/>
      </w:pPr>
      <w:r>
        <w:rPr>
          <w:sz w:val="20"/>
        </w:rPr>
      </w:r>
    </w:p>
    <w:p>
      <w:pPr>
        <w:pStyle w:val="0"/>
        <w:ind w:firstLine="540"/>
        <w:jc w:val="both"/>
      </w:pPr>
      <w:r>
        <w:rPr>
          <w:sz w:val="20"/>
        </w:rPr>
        <w:t xml:space="preserve">Реализация Подпрограммы 1 осуществляется Департаментом по социально-экономическому развитию села Томской области при взаимодействии с органами местного самоуправления муниципальных образований Томской области.</w:t>
      </w:r>
    </w:p>
    <w:p>
      <w:pPr>
        <w:pStyle w:val="0"/>
        <w:spacing w:before="200" w:line-rule="auto"/>
        <w:ind w:firstLine="540"/>
        <w:jc w:val="both"/>
      </w:pPr>
      <w:r>
        <w:rPr>
          <w:sz w:val="20"/>
        </w:rPr>
        <w:t xml:space="preserve">1. </w:t>
      </w:r>
      <w:hyperlink w:history="0" w:anchor="P4680" w:tooltip="ПОРЯДОК">
        <w:r>
          <w:rPr>
            <w:sz w:val="20"/>
            <w:color w:val="0000ff"/>
          </w:rPr>
          <w:t xml:space="preserve">Порядок</w:t>
        </w:r>
      </w:hyperlink>
      <w:r>
        <w:rPr>
          <w:sz w:val="20"/>
        </w:rPr>
        <w:t xml:space="preserve"> предоставления и распределения субсидий местным бюджетам на улучшение жилищных условий граждан, проживающих на сельских территориях, осуществляется в порядке и на условиях, которые установлены согласно приложению N 1 к Подпрограмме 1.</w:t>
      </w:r>
    </w:p>
    <w:p>
      <w:pPr>
        <w:pStyle w:val="0"/>
        <w:spacing w:before="200" w:line-rule="auto"/>
        <w:ind w:firstLine="540"/>
        <w:jc w:val="both"/>
      </w:pPr>
      <w:r>
        <w:rPr>
          <w:sz w:val="20"/>
        </w:rPr>
        <w:t xml:space="preserve">2. </w:t>
      </w:r>
      <w:hyperlink w:history="0" w:anchor="P4766" w:tooltip="ПОРЯДОК">
        <w:r>
          <w:rPr>
            <w:sz w:val="20"/>
            <w:color w:val="0000ff"/>
          </w:rPr>
          <w:t xml:space="preserve">Порядок</w:t>
        </w:r>
      </w:hyperlink>
      <w:r>
        <w:rPr>
          <w:sz w:val="20"/>
        </w:rPr>
        <w:t xml:space="preserve"> предоставления и распределения субсидий местным бюджетам на строительство жилья, предоставляемого по договору найма жилого помещения, осуществляется в порядке и на условиях, которые установлены согласно приложению N 2 к Подпрограмме 1.</w:t>
      </w:r>
    </w:p>
    <w:p>
      <w:pPr>
        <w:pStyle w:val="0"/>
        <w:spacing w:before="200" w:line-rule="auto"/>
        <w:ind w:firstLine="540"/>
        <w:jc w:val="both"/>
      </w:pPr>
      <w:r>
        <w:rPr>
          <w:sz w:val="20"/>
        </w:rPr>
        <w:t xml:space="preserve">3. </w:t>
      </w:r>
      <w:hyperlink w:history="0" w:anchor="P4860" w:tooltip="ПОРЯДОК">
        <w:r>
          <w:rPr>
            <w:sz w:val="20"/>
            <w:color w:val="0000ff"/>
          </w:rPr>
          <w:t xml:space="preserve">Порядок</w:t>
        </w:r>
      </w:hyperlink>
      <w:r>
        <w:rPr>
          <w:sz w:val="20"/>
        </w:rPr>
        <w:t xml:space="preserve"> предоставления и распределения субсидий местным бюджетам на реализацию проектов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 при реализации мероприятий Подпрограммы 1, направленных на комплексное развитие сельских территорий, включая мероприятия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 осуществляется в порядке и на условиях, которые установлены согласно приложению N 3 к Подпрограмме 1.</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2"/>
        <w:jc w:val="right"/>
      </w:pPr>
      <w:r>
        <w:rPr>
          <w:sz w:val="20"/>
        </w:rPr>
        <w:t xml:space="preserve">Приложение N 1</w:t>
      </w:r>
    </w:p>
    <w:p>
      <w:pPr>
        <w:pStyle w:val="0"/>
        <w:jc w:val="right"/>
      </w:pPr>
      <w:r>
        <w:rPr>
          <w:sz w:val="20"/>
        </w:rPr>
        <w:t xml:space="preserve">к подпрограмме 1</w:t>
      </w:r>
    </w:p>
    <w:p>
      <w:pPr>
        <w:pStyle w:val="0"/>
        <w:jc w:val="right"/>
      </w:pPr>
      <w:r>
        <w:rPr>
          <w:sz w:val="20"/>
        </w:rPr>
        <w:t xml:space="preserve">"Создание условий для обеспечения доступным</w:t>
      </w:r>
    </w:p>
    <w:p>
      <w:pPr>
        <w:pStyle w:val="0"/>
        <w:jc w:val="right"/>
      </w:pPr>
      <w:r>
        <w:rPr>
          <w:sz w:val="20"/>
        </w:rPr>
        <w:t xml:space="preserve">и комфортным жильем сельского населения"</w:t>
      </w:r>
    </w:p>
    <w:p>
      <w:pPr>
        <w:pStyle w:val="0"/>
        <w:jc w:val="both"/>
      </w:pPr>
      <w:r>
        <w:rPr>
          <w:sz w:val="20"/>
        </w:rPr>
      </w:r>
    </w:p>
    <w:bookmarkStart w:id="4680" w:name="P4680"/>
    <w:bookmarkEnd w:id="4680"/>
    <w:p>
      <w:pPr>
        <w:pStyle w:val="2"/>
        <w:jc w:val="center"/>
      </w:pPr>
      <w:r>
        <w:rPr>
          <w:sz w:val="20"/>
        </w:rPr>
        <w:t xml:space="preserve">ПОРЯДОК</w:t>
      </w:r>
    </w:p>
    <w:p>
      <w:pPr>
        <w:pStyle w:val="2"/>
        <w:jc w:val="center"/>
      </w:pPr>
      <w:r>
        <w:rPr>
          <w:sz w:val="20"/>
        </w:rPr>
        <w:t xml:space="preserve">ПРЕДОСТАВЛЕНИЯ И РАСПРЕДЕЛЕНИЯ СУБСИДИЙ МЕСТНЫМ БЮДЖЕТАМ</w:t>
      </w:r>
    </w:p>
    <w:p>
      <w:pPr>
        <w:pStyle w:val="2"/>
        <w:jc w:val="center"/>
      </w:pPr>
      <w:r>
        <w:rPr>
          <w:sz w:val="20"/>
        </w:rPr>
        <w:t xml:space="preserve">НА УЛУЧШЕНИЕ ЖИЛИЩНЫХ УСЛОВИЙ ГРАЖДАН, ПРОЖИВАЮЩИХ</w:t>
      </w:r>
    </w:p>
    <w:p>
      <w:pPr>
        <w:pStyle w:val="2"/>
        <w:jc w:val="center"/>
      </w:pPr>
      <w:r>
        <w:rPr>
          <w:sz w:val="20"/>
        </w:rPr>
        <w:t xml:space="preserve">НА СЕЛЬСКИХ ТЕРРИТОРИЯХ</w:t>
      </w:r>
    </w:p>
    <w:p>
      <w:pPr>
        <w:pStyle w:val="0"/>
        <w:jc w:val="both"/>
      </w:pPr>
      <w:r>
        <w:rPr>
          <w:sz w:val="20"/>
        </w:rPr>
      </w:r>
    </w:p>
    <w:p>
      <w:pPr>
        <w:pStyle w:val="0"/>
        <w:ind w:firstLine="540"/>
        <w:jc w:val="both"/>
      </w:pPr>
      <w:r>
        <w:rPr>
          <w:sz w:val="20"/>
        </w:rPr>
        <w:t xml:space="preserve">1. Настоящий Порядок устанавливает условия предоставления и распределения субсидий из областного бюджета местным бюджетам на улучшение жилищных условий граждан, проживающих на сельских территориях (далее - субсидии).</w:t>
      </w:r>
    </w:p>
    <w:p>
      <w:pPr>
        <w:pStyle w:val="0"/>
        <w:spacing w:before="200" w:line-rule="auto"/>
        <w:ind w:firstLine="540"/>
        <w:jc w:val="both"/>
      </w:pPr>
      <w:r>
        <w:rPr>
          <w:sz w:val="20"/>
        </w:rPr>
        <w:t xml:space="preserve">В настоящем Порядке понятие "сельские территории" используется в значении, указанном в </w:t>
      </w:r>
      <w:hyperlink w:history="0" r:id="rId37"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Правилах</w:t>
        </w:r>
      </w:hyperlink>
      <w:r>
        <w:rPr>
          <w:sz w:val="20"/>
        </w:rPr>
        <w:t xml:space="preserve"> предоставления и распределения субсидий из федерального бюджета бюджетам субъектов Российской Федерации на развитие жилищного строительства на сельских территориях и повышение уровня благоустройства домовладений, являющихся приложением N 3 к государственной программе Российской Федерации "Комплексное развитие сельских территорий", утвержденной постановлением Правительства Российской Федерации от 31.05.2019 N 696 "Об утверждении государственной программы Российской Федерации "Комплексное развитие сельских территорий" и о внесении изменений в некоторые акты Правительства Российской Федерации" (далее - Правила).</w:t>
      </w:r>
    </w:p>
    <w:bookmarkStart w:id="4687" w:name="P4687"/>
    <w:bookmarkEnd w:id="4687"/>
    <w:p>
      <w:pPr>
        <w:pStyle w:val="0"/>
        <w:spacing w:before="200" w:line-rule="auto"/>
        <w:ind w:firstLine="540"/>
        <w:jc w:val="both"/>
      </w:pPr>
      <w:r>
        <w:rPr>
          <w:sz w:val="20"/>
        </w:rPr>
        <w:t xml:space="preserve">2. Субсидии предоставляются в целях софинансирования расходных обязательств муниципальных образований Томской области, возникающих при реализации мероприятий Подпрограммы 1, направленных на комплексное развитие сельских территорий, включая мероприятия по улучшению жилищных условий граждан, проживающих на сельских территориях, предусматривающие предоставление гражданам социальных выплат на строительство (приобретение) жилья, в порядке и на условиях, установленных </w:t>
      </w:r>
      <w:hyperlink w:history="0" r:id="rId38"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Положением</w:t>
        </w:r>
      </w:hyperlink>
      <w:r>
        <w:rPr>
          <w:sz w:val="20"/>
        </w:rPr>
        <w:t xml:space="preserve"> о предоставлении социальных выплат на строительство (приобретение) жилья гражданам, проживающим на сельских территориях (приложение N 1 к Правилам, Положение о предоставлении социальных выплат на строительство (приобретение) жилья гражданам, проживающим на сельских территориях, утвержденное приказом Департамента по социально-экономическому развитию села Томской области (далее - Департамент, социальные выплаты).</w:t>
      </w:r>
    </w:p>
    <w:p>
      <w:pPr>
        <w:pStyle w:val="0"/>
        <w:spacing w:before="200" w:line-rule="auto"/>
        <w:ind w:firstLine="540"/>
        <w:jc w:val="both"/>
      </w:pPr>
      <w:r>
        <w:rPr>
          <w:sz w:val="20"/>
        </w:rPr>
        <w:t xml:space="preserve">Субсидии предоставляются в размере, необходимом для обеспечения уровня софинансирования из областного бюджета, определяемого в соответствии с </w:t>
      </w:r>
      <w:hyperlink w:history="0" w:anchor="P4698" w:tooltip="7. Методика расчета размера субсидий i-му муниципальному образованию Томской области (Ci) определяется по следующей формуле:">
        <w:r>
          <w:rPr>
            <w:sz w:val="20"/>
            <w:color w:val="0000ff"/>
          </w:rPr>
          <w:t xml:space="preserve">пунктом 7</w:t>
        </w:r>
      </w:hyperlink>
      <w:r>
        <w:rPr>
          <w:sz w:val="20"/>
        </w:rPr>
        <w:t xml:space="preserve"> настоящего Порядка. Муниципальные образования Томской области вправе увеличить объем своих расходов исходя из необходимости достижения значений показателя результативности использования субсидий, предусмотренных соглашением о предоставлении из областного бюджета субсидии бюджету муниципального образования Томской области (далее - соглашение), заключенным между Департаментом и муниципальными образованиями Томской области, что не влечет за собой обязательств по увеличению размера предоставляемой субсидии.</w:t>
      </w:r>
    </w:p>
    <w:p>
      <w:pPr>
        <w:pStyle w:val="0"/>
        <w:spacing w:before="200" w:line-rule="auto"/>
        <w:ind w:firstLine="540"/>
        <w:jc w:val="both"/>
      </w:pPr>
      <w:r>
        <w:rPr>
          <w:sz w:val="20"/>
        </w:rPr>
        <w:t xml:space="preserve">3. Критерием отбора муниципальных образований Томской области является наличие в данном муниципальном образовании Томской области участников мероприятий по улучшению жилищных условий граждан - получателей социальных выплат согласно данным, представленным муниципальным образованием Томской области.</w:t>
      </w:r>
    </w:p>
    <w:p>
      <w:pPr>
        <w:pStyle w:val="0"/>
        <w:spacing w:before="200" w:line-rule="auto"/>
        <w:ind w:firstLine="540"/>
        <w:jc w:val="both"/>
      </w:pPr>
      <w:r>
        <w:rPr>
          <w:sz w:val="20"/>
        </w:rPr>
        <w:t xml:space="preserve">4. Перечень документов, представляемых муниципальными образованиями Томской области для получения субсидии:</w:t>
      </w:r>
    </w:p>
    <w:p>
      <w:pPr>
        <w:pStyle w:val="0"/>
        <w:spacing w:before="200" w:line-rule="auto"/>
        <w:ind w:firstLine="540"/>
        <w:jc w:val="both"/>
      </w:pPr>
      <w:r>
        <w:rPr>
          <w:sz w:val="20"/>
        </w:rPr>
        <w:t xml:space="preserve">1) заявки на предоставление субсидий на очередной финансовый год и плановый период по форме, установленной приказом Департамента, подтвержденных выпиской из муниципального правового акта (проекта муниципального правового акта) представительного органа муниципального образования о местном бюджете;</w:t>
      </w:r>
    </w:p>
    <w:p>
      <w:pPr>
        <w:pStyle w:val="0"/>
        <w:spacing w:before="200" w:line-rule="auto"/>
        <w:ind w:firstLine="540"/>
        <w:jc w:val="both"/>
      </w:pPr>
      <w:r>
        <w:rPr>
          <w:sz w:val="20"/>
        </w:rPr>
        <w:t xml:space="preserve">2) сводные списки участников мероприятий по улучшению жилищных условий граждан - получателей социальных выплат на очередной финансовый год и плановый период (далее - участники мероприятий по улучшению жилищных условий граждан, сводные списки участников мероприятий по улучшению жилищных условий граждан), представляемые в срок до 15 мая года, предшествующего очередному финансовому году, по форме, утвержденной приказом Департамента.</w:t>
      </w:r>
    </w:p>
    <w:p>
      <w:pPr>
        <w:pStyle w:val="0"/>
        <w:spacing w:before="200" w:line-rule="auto"/>
        <w:ind w:firstLine="540"/>
        <w:jc w:val="both"/>
      </w:pPr>
      <w:r>
        <w:rPr>
          <w:sz w:val="20"/>
        </w:rPr>
        <w:t xml:space="preserve">5. Субсидия предоставляется при соблюдении следующих условий:</w:t>
      </w:r>
    </w:p>
    <w:p>
      <w:pPr>
        <w:pStyle w:val="0"/>
        <w:spacing w:before="200" w:line-rule="auto"/>
        <w:ind w:firstLine="540"/>
        <w:jc w:val="both"/>
      </w:pPr>
      <w:r>
        <w:rPr>
          <w:sz w:val="20"/>
        </w:rPr>
        <w:t xml:space="preserve">1) наличие муниципальных программ, предусматривающих мероприятия, указанные в </w:t>
      </w:r>
      <w:hyperlink w:history="0" w:anchor="P4687" w:tooltip="2. Субсидии предоставляются в целях софинансирования расходных обязательств муниципальных образований Томской области, возникающих при реализации мероприятий Подпрограммы 1, направленных на комплексное развитие сельских территорий, включая мероприятия по улучшению жилищных условий граждан, проживающих на сельских территориях, предусматривающие предоставление гражданам социальных выплат на строительство (приобретение) жилья, в порядке и на условиях, установленных Положением о предоставлении социальных вып...">
        <w:r>
          <w:rPr>
            <w:sz w:val="20"/>
            <w:color w:val="0000ff"/>
          </w:rPr>
          <w:t xml:space="preserve">пункте 2</w:t>
        </w:r>
      </w:hyperlink>
      <w:r>
        <w:rPr>
          <w:sz w:val="20"/>
        </w:rPr>
        <w:t xml:space="preserve"> настоящего Порядка;</w:t>
      </w:r>
    </w:p>
    <w:p>
      <w:pPr>
        <w:pStyle w:val="0"/>
        <w:spacing w:before="200" w:line-rule="auto"/>
        <w:ind w:firstLine="540"/>
        <w:jc w:val="both"/>
      </w:pPr>
      <w:r>
        <w:rPr>
          <w:sz w:val="20"/>
        </w:rPr>
        <w:t xml:space="preserve">2) наличие в году предоставления субсидии в местном бюджете (сводной бюджетной росписи местного бюджета) бюджетных ассигнований на исполнение расходных обязательств муниципального образования Томской области, в целях софинансирования которых предоставляется субсидия в объеме, необходимом для их исполнения, включая размер планируемой к предоставлению из областного бюджета субсидии;</w:t>
      </w:r>
    </w:p>
    <w:p>
      <w:pPr>
        <w:pStyle w:val="0"/>
        <w:spacing w:before="200" w:line-rule="auto"/>
        <w:ind w:firstLine="540"/>
        <w:jc w:val="both"/>
      </w:pPr>
      <w:r>
        <w:rPr>
          <w:sz w:val="20"/>
        </w:rPr>
        <w:t xml:space="preserve">3) заключение соглашения, предусматривающего обязательства муниципального образования Томской области по исполнению расходных обязательств, в целях софинансирования которых предоставляется субсидия, и ответственность за неисполнение предусмотренных указанным соглашением обязательств.</w:t>
      </w:r>
    </w:p>
    <w:p>
      <w:pPr>
        <w:pStyle w:val="0"/>
        <w:spacing w:before="200" w:line-rule="auto"/>
        <w:ind w:firstLine="540"/>
        <w:jc w:val="both"/>
      </w:pPr>
      <w:r>
        <w:rPr>
          <w:sz w:val="20"/>
        </w:rPr>
        <w:t xml:space="preserve">6. Общий объем субсидий из областного бюджета местным бюджетам устанавливается законом Томской области об областном бюджете на очередной финансовый год и плановый период на цели, указанные в </w:t>
      </w:r>
      <w:hyperlink w:history="0" w:anchor="P4687" w:tooltip="2. Субсидии предоставляются в целях софинансирования расходных обязательств муниципальных образований Томской области, возникающих при реализации мероприятий Подпрограммы 1, направленных на комплексное развитие сельских территорий, включая мероприятия по улучшению жилищных условий граждан, проживающих на сельских территориях, предусматривающие предоставление гражданам социальных выплат на строительство (приобретение) жилья, в порядке и на условиях, установленных Положением о предоставлении социальных вып...">
        <w:r>
          <w:rPr>
            <w:sz w:val="20"/>
            <w:color w:val="0000ff"/>
          </w:rPr>
          <w:t xml:space="preserve">пункте 2</w:t>
        </w:r>
      </w:hyperlink>
      <w:r>
        <w:rPr>
          <w:sz w:val="20"/>
        </w:rPr>
        <w:t xml:space="preserve"> настоящего Порядка.</w:t>
      </w:r>
    </w:p>
    <w:bookmarkStart w:id="4698" w:name="P4698"/>
    <w:bookmarkEnd w:id="4698"/>
    <w:p>
      <w:pPr>
        <w:pStyle w:val="0"/>
        <w:spacing w:before="200" w:line-rule="auto"/>
        <w:ind w:firstLine="540"/>
        <w:jc w:val="both"/>
      </w:pPr>
      <w:r>
        <w:rPr>
          <w:sz w:val="20"/>
        </w:rPr>
        <w:t xml:space="preserve">7. Методика расчета размера субсидий i-му муниципальному образованию Томской области (Ci) определяется по следующей формуле:</w:t>
      </w:r>
    </w:p>
    <w:p>
      <w:pPr>
        <w:pStyle w:val="0"/>
        <w:jc w:val="both"/>
      </w:pPr>
      <w:r>
        <w:rPr>
          <w:sz w:val="20"/>
        </w:rPr>
      </w:r>
    </w:p>
    <w:p>
      <w:pPr>
        <w:pStyle w:val="0"/>
        <w:jc w:val="center"/>
      </w:pPr>
      <w:r>
        <w:rPr>
          <w:position w:val="-38"/>
        </w:rPr>
        <w:drawing>
          <wp:inline distT="0" distB="0" distL="0" distR="0">
            <wp:extent cx="2466975" cy="619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9">
                      <a:extLst>
                        <a:ext uri="{28A0092B-C50C-407E-A947-70E740481C1C}">
                          <a14:useLocalDpi xmlns:a14="http://schemas.microsoft.com/office/drawing/2010/main" val="0"/>
                        </a:ext>
                      </a:extLst>
                    </a:blip>
                    <a:srcRect/>
                    <a:stretch>
                      <a:fillRect/>
                    </a:stretch>
                  </pic:blipFill>
                  <pic:spPr bwMode="auto">
                    <a:xfrm>
                      <a:off x="0" y="0"/>
                      <a:ext cx="2466975" cy="61912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Vоб - объем бюджетных ассигнований, предусмотренных из областного, федерального бюджетов на очередной финансовый год и плановый период на улучшение жилищных условий граждан, проживающих на сельских территориях;</w:t>
      </w:r>
    </w:p>
    <w:p>
      <w:pPr>
        <w:pStyle w:val="0"/>
        <w:spacing w:before="200" w:line-rule="auto"/>
        <w:ind w:firstLine="540"/>
        <w:jc w:val="both"/>
      </w:pPr>
      <w:r>
        <w:rPr>
          <w:sz w:val="20"/>
        </w:rPr>
        <w:t xml:space="preserve">ДНГi - доля граждан, изъявивших желание улучшить свои жилищные условия на сельской территории, i-го муниципального образования Томской области от заявленных на очередной год с учетом уровня софинансирования из местного бюджета определяется по следующей формуле:</w:t>
      </w:r>
    </w:p>
    <w:p>
      <w:pPr>
        <w:pStyle w:val="0"/>
        <w:jc w:val="both"/>
      </w:pPr>
      <w:r>
        <w:rPr>
          <w:sz w:val="20"/>
        </w:rPr>
      </w:r>
    </w:p>
    <w:p>
      <w:pPr>
        <w:pStyle w:val="0"/>
        <w:jc w:val="center"/>
      </w:pPr>
      <w:r>
        <w:rPr>
          <w:position w:val="-20"/>
        </w:rPr>
        <w:drawing>
          <wp:inline distT="0" distB="0" distL="0" distR="0">
            <wp:extent cx="1562100" cy="3905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0">
                      <a:extLst>
                        <a:ext uri="{28A0092B-C50C-407E-A947-70E740481C1C}">
                          <a14:useLocalDpi xmlns:a14="http://schemas.microsoft.com/office/drawing/2010/main" val="0"/>
                        </a:ext>
                      </a:extLst>
                    </a:blip>
                    <a:srcRect/>
                    <a:stretch>
                      <a:fillRect/>
                    </a:stretch>
                  </pic:blipFill>
                  <pic:spPr bwMode="auto">
                    <a:xfrm>
                      <a:off x="0" y="0"/>
                      <a:ext cx="1562100" cy="39052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Кгi - количество граждан, изъявивших желание улучшить свои жилищные условия на сельской территории, i-го муниципального образования Томской области, заявленных на очередной год, с учетом уровня софинансирования из местного бюджета;</w:t>
      </w:r>
    </w:p>
    <w:p>
      <w:pPr>
        <w:pStyle w:val="0"/>
        <w:spacing w:before="200" w:line-rule="auto"/>
        <w:ind w:firstLine="540"/>
        <w:jc w:val="both"/>
      </w:pPr>
      <w:r>
        <w:rPr>
          <w:sz w:val="20"/>
        </w:rPr>
        <w:t xml:space="preserve">Кго - количество граждан, изъявивших желание улучшить свои жилищные условия в Томской области, заявленных на очередной год, с учетом уровня софинансирования из местного бюджета;</w:t>
      </w:r>
    </w:p>
    <w:p>
      <w:pPr>
        <w:pStyle w:val="0"/>
        <w:spacing w:before="200" w:line-rule="auto"/>
        <w:ind w:firstLine="540"/>
        <w:jc w:val="both"/>
      </w:pPr>
      <w:r>
        <w:rPr>
          <w:sz w:val="20"/>
        </w:rPr>
        <w:t xml:space="preserve">Крi - коэффициент дифференциации стоимости 1 кв. м жилья определяется по следующей формуле:</w:t>
      </w:r>
    </w:p>
    <w:p>
      <w:pPr>
        <w:pStyle w:val="0"/>
        <w:jc w:val="both"/>
      </w:pPr>
      <w:r>
        <w:rPr>
          <w:sz w:val="20"/>
        </w:rPr>
      </w:r>
    </w:p>
    <w:p>
      <w:pPr>
        <w:pStyle w:val="0"/>
        <w:jc w:val="center"/>
      </w:pPr>
      <w:r>
        <w:rPr>
          <w:sz w:val="20"/>
        </w:rPr>
        <w:t xml:space="preserve">Крi = 1 + (Рi - Ро) / Ро, где:</w:t>
      </w:r>
    </w:p>
    <w:p>
      <w:pPr>
        <w:pStyle w:val="0"/>
        <w:jc w:val="both"/>
      </w:pPr>
      <w:r>
        <w:rPr>
          <w:sz w:val="20"/>
        </w:rPr>
      </w:r>
    </w:p>
    <w:p>
      <w:pPr>
        <w:pStyle w:val="0"/>
        <w:ind w:firstLine="540"/>
        <w:jc w:val="both"/>
      </w:pPr>
      <w:r>
        <w:rPr>
          <w:sz w:val="20"/>
        </w:rPr>
        <w:t xml:space="preserve">Рi - средняя рыночная стоимость 1 кв. м жилья в i-м муниципальном образовании Томской области, утвержденная приказом Департамента;</w:t>
      </w:r>
    </w:p>
    <w:p>
      <w:pPr>
        <w:pStyle w:val="0"/>
        <w:spacing w:before="200" w:line-rule="auto"/>
        <w:ind w:firstLine="540"/>
        <w:jc w:val="both"/>
      </w:pPr>
      <w:r>
        <w:rPr>
          <w:sz w:val="20"/>
        </w:rPr>
        <w:t xml:space="preserve">Ро - средняя рыночная стоимость 1 кв. м жилья общей площади жилого помещения по Томской области, утвержденная приказом Минстроя России на IV квартал отчетного финансового года;</w:t>
      </w:r>
    </w:p>
    <w:p>
      <w:pPr>
        <w:pStyle w:val="0"/>
        <w:spacing w:before="200" w:line-rule="auto"/>
        <w:ind w:firstLine="540"/>
        <w:jc w:val="both"/>
      </w:pPr>
      <w:r>
        <w:rPr>
          <w:sz w:val="20"/>
        </w:rPr>
        <w:t xml:space="preserve">РБОi - уровень расчетной бюджетной обеспеченности i-го муниципального образования Томской области на очередной финансовый год, рассчитанный в соответствии с </w:t>
      </w:r>
      <w:hyperlink w:history="0" r:id="rId41" w:tooltip="Закон Томской области от 13.08.2007 N 170-ОЗ (ред. от 11.11.2022) &quot;О межбюджетных отношениях в Томской области&quot; (принят постановлением Государственной Думы Томской области от 26.07.2007 N 405) (вместе с &quot;Методикой расчета и распределения дотаций на выравнивание бюджетной обеспеченности поселений из областного бюджета&quot;, &quot;Методикой расчета и распределения дотаций на выравнивание бюджетной обеспеченности муниципальных районов (городских округов) из областного бюджета&quot;, &quot;Методикой расчета и распределения дотаци {КонсультантПлюс}">
        <w:r>
          <w:rPr>
            <w:sz w:val="20"/>
            <w:color w:val="0000ff"/>
          </w:rPr>
          <w:t xml:space="preserve">Методикой</w:t>
        </w:r>
      </w:hyperlink>
      <w:r>
        <w:rPr>
          <w:sz w:val="20"/>
        </w:rPr>
        <w:t xml:space="preserve"> расчета и распределения дотаций на выравнивание бюджетной обеспеченности муниципальных районов (городских округов) из областного бюджета (приложение N 2 к Закону Томской области от 13 августа 2007 года N 170-ОЗ "О межбюджетных отношениях в Томской области").</w:t>
      </w:r>
    </w:p>
    <w:p>
      <w:pPr>
        <w:pStyle w:val="0"/>
        <w:spacing w:before="200" w:line-rule="auto"/>
        <w:ind w:firstLine="540"/>
        <w:jc w:val="both"/>
      </w:pPr>
      <w:r>
        <w:rPr>
          <w:sz w:val="20"/>
        </w:rPr>
        <w:t xml:space="preserve">Определенный в результате расчетов объем субсидий местным бюджетам уточняется согласно заявкам, сводным спискам участников мероприятий по улучшению жилищных условий граждан в соответствии с установленными формами, представленными муниципальными образованиями Томской области с учетом установленного уровня софинансирования за счет субсидий.</w:t>
      </w:r>
    </w:p>
    <w:p>
      <w:pPr>
        <w:pStyle w:val="0"/>
        <w:spacing w:before="200" w:line-rule="auto"/>
        <w:ind w:firstLine="540"/>
        <w:jc w:val="both"/>
      </w:pPr>
      <w:r>
        <w:rPr>
          <w:sz w:val="20"/>
        </w:rPr>
        <w:t xml:space="preserve">В случае если размер субсидии, определяемый на очередной финансовый год, больше запрашиваемого в заявке, сводном списке участников мероприятий по улучшению жилищных условий граждан размера средств, размер субсидии подлежит сокращению до размера средств, указанного в сводном списке участников мероприятий по улучшению жилищных условий граждан.</w:t>
      </w:r>
    </w:p>
    <w:p>
      <w:pPr>
        <w:pStyle w:val="0"/>
        <w:spacing w:before="200" w:line-rule="auto"/>
        <w:ind w:firstLine="540"/>
        <w:jc w:val="both"/>
      </w:pPr>
      <w:r>
        <w:rPr>
          <w:sz w:val="20"/>
        </w:rPr>
        <w:t xml:space="preserve">Субсидии местным бюджетам предоставляются на условиях софинансирования из местного бюджета и внебюджетных источников.</w:t>
      </w:r>
    </w:p>
    <w:p>
      <w:pPr>
        <w:pStyle w:val="0"/>
        <w:spacing w:before="200" w:line-rule="auto"/>
        <w:ind w:firstLine="540"/>
        <w:jc w:val="both"/>
      </w:pPr>
      <w:r>
        <w:rPr>
          <w:sz w:val="20"/>
        </w:rPr>
        <w:t xml:space="preserve">Уровень софинансирования за счет средств местного бюджета составляет не менее 5 процентов от расчетной стоимости строительства (приобретения) жилья, используемой для расчета размера социальной выплаты.</w:t>
      </w:r>
    </w:p>
    <w:p>
      <w:pPr>
        <w:pStyle w:val="0"/>
        <w:spacing w:before="200" w:line-rule="auto"/>
        <w:ind w:firstLine="540"/>
        <w:jc w:val="both"/>
      </w:pPr>
      <w:r>
        <w:rPr>
          <w:sz w:val="20"/>
        </w:rPr>
        <w:t xml:space="preserve">Сумма средств внебюджетных источников определяется как разница между сметной стоимостью строительства (стоимостью приобретения) жилья и размером социальной выплаты.</w:t>
      </w:r>
    </w:p>
    <w:p>
      <w:pPr>
        <w:pStyle w:val="0"/>
        <w:spacing w:before="200" w:line-rule="auto"/>
        <w:ind w:firstLine="540"/>
        <w:jc w:val="both"/>
      </w:pPr>
      <w:r>
        <w:rPr>
          <w:sz w:val="20"/>
        </w:rPr>
        <w:t xml:space="preserve">В качестве внебюджетных источников указываются средства граждан, изъявивших желание улучшить свои жилищные условия в сельской местности.</w:t>
      </w:r>
    </w:p>
    <w:p>
      <w:pPr>
        <w:pStyle w:val="0"/>
        <w:spacing w:before="200" w:line-rule="auto"/>
        <w:ind w:firstLine="540"/>
        <w:jc w:val="both"/>
      </w:pPr>
      <w:r>
        <w:rPr>
          <w:sz w:val="20"/>
        </w:rPr>
        <w:t xml:space="preserve">Размер собственных и (или) заемных средств граждан должен составлять не менее 30% расчетной стоимости строительства (приобретения) жилья.</w:t>
      </w:r>
    </w:p>
    <w:p>
      <w:pPr>
        <w:pStyle w:val="0"/>
        <w:spacing w:before="200" w:line-rule="auto"/>
        <w:ind w:firstLine="540"/>
        <w:jc w:val="both"/>
      </w:pPr>
      <w:r>
        <w:rPr>
          <w:sz w:val="20"/>
        </w:rPr>
        <w:t xml:space="preserve">Уровни софинансирования за счет средств федерального и областного бюджетов определяются пропорционально объемам средств федерального бюджета и областного бюджета, предусмотренным соглашением о предоставлении субсидий из федерального бюджета бюджету субъекта Российской Федерации на реализацию мероприятий государственной </w:t>
      </w:r>
      <w:hyperlink w:history="0" r:id="rId42"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программы</w:t>
        </w:r>
      </w:hyperlink>
      <w:r>
        <w:rPr>
          <w:sz w:val="20"/>
        </w:rPr>
        <w:t xml:space="preserve"> Российской Федерации "Комплексное развитие сельских территорий", утвержденной постановлением Правительства Российской Федерации от 31.05.2019 N 696 "Об утверждении государственной программы Российской Федерации "Комплексное развитие сельских территорий" и о внесении изменений в некоторые акты Правительства Российской Федерации", заключенным между Министерством сельского хозяйства Российской Федерации и Администрацией Томской области на очередной финансовый год.</w:t>
      </w:r>
    </w:p>
    <w:p>
      <w:pPr>
        <w:pStyle w:val="0"/>
        <w:spacing w:before="200" w:line-rule="auto"/>
        <w:ind w:firstLine="540"/>
        <w:jc w:val="both"/>
      </w:pPr>
      <w:r>
        <w:rPr>
          <w:sz w:val="20"/>
        </w:rPr>
        <w:t xml:space="preserve">Предельный уровень софинансирования Томской областью, в том числе за счет средств федерального бюджета, составляет 65% от расчетной стоимости строительства (приобретения) жилья.</w:t>
      </w:r>
    </w:p>
    <w:p>
      <w:pPr>
        <w:pStyle w:val="0"/>
        <w:spacing w:before="200" w:line-rule="auto"/>
        <w:ind w:firstLine="540"/>
        <w:jc w:val="both"/>
      </w:pPr>
      <w:r>
        <w:rPr>
          <w:sz w:val="20"/>
        </w:rPr>
        <w:t xml:space="preserve">8. Показателем результативности использования субсидий является строительство (приобретение) жилья гражданами, проживающими на сельских территориях или изъявившими желание постоянно проживать на сельских территориях и нуждающимися в улучшении жилищных условий, которым предоставлены социальные выплаты, кв. метров.</w:t>
      </w:r>
    </w:p>
    <w:p>
      <w:pPr>
        <w:pStyle w:val="0"/>
        <w:spacing w:before="200" w:line-rule="auto"/>
        <w:ind w:firstLine="540"/>
        <w:jc w:val="both"/>
      </w:pPr>
      <w:r>
        <w:rPr>
          <w:sz w:val="20"/>
        </w:rPr>
        <w:t xml:space="preserve">9. Орган местного самоуправления муниципального образования Томской области представляет в Департамент сведения о ходе реализации мероприятий по улучшению жилищных условий граждан, проживающих на сельских территориях, по форме, установленной Департаментом.</w:t>
      </w:r>
    </w:p>
    <w:p>
      <w:pPr>
        <w:pStyle w:val="0"/>
        <w:spacing w:before="200" w:line-rule="auto"/>
        <w:ind w:firstLine="540"/>
        <w:jc w:val="both"/>
      </w:pPr>
      <w:r>
        <w:rPr>
          <w:sz w:val="20"/>
        </w:rPr>
        <w:t xml:space="preserve">10. Субсидия предоставляется на основании соглашения, подготовленного (сформированного) с использованием государственной интегрированной информационной системы управления общественными финансами "Электронный бюджет" по типовой форме, утвержденной Министерством финансов Российской Федерации.</w:t>
      </w:r>
    </w:p>
    <w:p>
      <w:pPr>
        <w:pStyle w:val="0"/>
        <w:spacing w:before="200" w:line-rule="auto"/>
        <w:ind w:firstLine="540"/>
        <w:jc w:val="both"/>
      </w:pPr>
      <w:r>
        <w:rPr>
          <w:sz w:val="20"/>
        </w:rPr>
        <w:t xml:space="preserve">В случае привлечения органами местного самоуправления муниципальных образований Томской области дополнительных средств областного бюджета на реализацию мероприятий соглашение заключается по форме, утвержденной Департаментом финансов Томской области.</w:t>
      </w:r>
    </w:p>
    <w:p>
      <w:pPr>
        <w:pStyle w:val="0"/>
        <w:spacing w:before="200" w:line-rule="auto"/>
        <w:ind w:firstLine="540"/>
        <w:jc w:val="both"/>
      </w:pPr>
      <w:r>
        <w:rPr>
          <w:sz w:val="20"/>
        </w:rPr>
        <w:t xml:space="preserve">Перечисление субсидии в местный бюджет осуществляется на основании заявки на перечисление субсидий бюджету муниципального образования по форме, установленной приказом Департамента.</w:t>
      </w:r>
    </w:p>
    <w:p>
      <w:pPr>
        <w:pStyle w:val="0"/>
        <w:spacing w:before="200" w:line-rule="auto"/>
        <w:ind w:firstLine="540"/>
        <w:jc w:val="both"/>
      </w:pPr>
      <w:r>
        <w:rPr>
          <w:sz w:val="20"/>
        </w:rPr>
        <w:t xml:space="preserve">11. В случае отсутствия на 1 июня текущего финансового года заключенного соглашения субсидия, предоставляемая муниципальному образованию Томской области в текущем финансовом году, подлежит перераспределению между другими муниципальными образованиями Томской области в соответствии с пунктом 12 настоящего Порядка.</w:t>
      </w:r>
    </w:p>
    <w:p>
      <w:pPr>
        <w:pStyle w:val="0"/>
        <w:spacing w:before="200" w:line-rule="auto"/>
        <w:ind w:firstLine="540"/>
        <w:jc w:val="both"/>
      </w:pPr>
      <w:r>
        <w:rPr>
          <w:sz w:val="20"/>
        </w:rPr>
        <w:t xml:space="preserve">12. В случае образования остатков средств субсидии в местном бюджете в результате перерасчета (уменьшения) размера социальной выплаты, отказа участника мероприятий от социальной выплаты в рамках Подпрограммы 1 перераспределение остатка средств субсидии между муниципальными образованиями Томской области, заявившими дополнительную потребность в субсидии, в текущем финансовом году осуществляется в хронологической последовательности по дате подачи ими ходатайства (с приложением сводного списка участников мероприятий по улучшению жилищных условий граждан) на дополнительную потребность в Департамент.</w:t>
      </w:r>
    </w:p>
    <w:p>
      <w:pPr>
        <w:pStyle w:val="0"/>
        <w:spacing w:before="200" w:line-rule="auto"/>
        <w:ind w:firstLine="540"/>
        <w:jc w:val="both"/>
      </w:pPr>
      <w:r>
        <w:rPr>
          <w:sz w:val="20"/>
        </w:rPr>
        <w:t xml:space="preserve">13. Ответственность за достоверность сведений, представляемых в Департамент, и целевое использование субсидий возлагается на муниципальные образования Томской области.</w:t>
      </w:r>
    </w:p>
    <w:p>
      <w:pPr>
        <w:pStyle w:val="0"/>
        <w:spacing w:before="200" w:line-rule="auto"/>
        <w:ind w:firstLine="540"/>
        <w:jc w:val="both"/>
      </w:pPr>
      <w:r>
        <w:rPr>
          <w:sz w:val="20"/>
        </w:rPr>
        <w:t xml:space="preserve">14. В случае если муниципальным образованием Томской области по состоянию на 31 декабря года предоставления субсидии и в срок до первой даты представления отчетности о достижении значений показателей результативности использования субсидии в году, следующем за годом предоставления субсидии, допущены нарушения обязательств, предусмотренных в соглашении, объем средств, подлежащий возврату в областной бюджет в срок до 1 мая года, следующего за годом предоставления субсидии, рассчитывается по следующей формуле:</w:t>
      </w:r>
    </w:p>
    <w:p>
      <w:pPr>
        <w:pStyle w:val="0"/>
        <w:jc w:val="both"/>
      </w:pPr>
      <w:r>
        <w:rPr>
          <w:sz w:val="20"/>
        </w:rPr>
      </w:r>
    </w:p>
    <w:p>
      <w:pPr>
        <w:pStyle w:val="0"/>
        <w:jc w:val="center"/>
      </w:pPr>
      <w:r>
        <w:rPr>
          <w:sz w:val="20"/>
        </w:rPr>
        <w:t xml:space="preserve">V возврата = (V субсидии x k x m / n) x 0,1, где:</w:t>
      </w:r>
    </w:p>
    <w:p>
      <w:pPr>
        <w:pStyle w:val="0"/>
        <w:jc w:val="both"/>
      </w:pPr>
      <w:r>
        <w:rPr>
          <w:sz w:val="20"/>
        </w:rPr>
      </w:r>
    </w:p>
    <w:p>
      <w:pPr>
        <w:pStyle w:val="0"/>
        <w:ind w:firstLine="540"/>
        <w:jc w:val="both"/>
      </w:pPr>
      <w:r>
        <w:rPr>
          <w:sz w:val="20"/>
        </w:rPr>
        <w:t xml:space="preserve">V возврата - объем средств, подлежащих возврату в областной бюджет;</w:t>
      </w:r>
    </w:p>
    <w:p>
      <w:pPr>
        <w:pStyle w:val="0"/>
        <w:spacing w:before="200" w:line-rule="auto"/>
        <w:ind w:firstLine="540"/>
        <w:jc w:val="both"/>
      </w:pPr>
      <w:r>
        <w:rPr>
          <w:sz w:val="20"/>
        </w:rPr>
        <w:t xml:space="preserve">V субсидии - размер субсидии, предоставленной получателю субсидии в отчетном финансовом году;</w:t>
      </w:r>
    </w:p>
    <w:p>
      <w:pPr>
        <w:pStyle w:val="0"/>
        <w:spacing w:before="200" w:line-rule="auto"/>
        <w:ind w:firstLine="540"/>
        <w:jc w:val="both"/>
      </w:pPr>
      <w:r>
        <w:rPr>
          <w:sz w:val="20"/>
        </w:rPr>
        <w:t xml:space="preserve">m - количество значений показателей результативности использования субсидии, по которым не достигнуты значения показателей;</w:t>
      </w:r>
    </w:p>
    <w:p>
      <w:pPr>
        <w:pStyle w:val="0"/>
        <w:spacing w:before="200" w:line-rule="auto"/>
        <w:ind w:firstLine="540"/>
        <w:jc w:val="both"/>
      </w:pPr>
      <w:r>
        <w:rPr>
          <w:sz w:val="20"/>
        </w:rPr>
        <w:t xml:space="preserve">n - общее количество показателей результативности использования субсидии;</w:t>
      </w:r>
    </w:p>
    <w:p>
      <w:pPr>
        <w:pStyle w:val="0"/>
        <w:spacing w:before="200" w:line-rule="auto"/>
        <w:ind w:firstLine="540"/>
        <w:jc w:val="both"/>
      </w:pPr>
      <w:r>
        <w:rPr>
          <w:sz w:val="20"/>
        </w:rPr>
        <w:t xml:space="preserve">k - коэффициент возврата субсидии.</w:t>
      </w:r>
    </w:p>
    <w:p>
      <w:pPr>
        <w:pStyle w:val="0"/>
        <w:spacing w:before="200" w:line-rule="auto"/>
        <w:ind w:firstLine="540"/>
        <w:jc w:val="both"/>
      </w:pPr>
      <w:r>
        <w:rPr>
          <w:sz w:val="20"/>
        </w:rPr>
        <w:t xml:space="preserve">Коэффициент возврата субсидии рассчитывается по следующей формуле:</w:t>
      </w:r>
    </w:p>
    <w:p>
      <w:pPr>
        <w:pStyle w:val="0"/>
        <w:jc w:val="both"/>
      </w:pPr>
      <w:r>
        <w:rPr>
          <w:sz w:val="20"/>
        </w:rPr>
      </w:r>
    </w:p>
    <w:p>
      <w:pPr>
        <w:pStyle w:val="0"/>
        <w:jc w:val="center"/>
      </w:pPr>
      <w:r>
        <w:rPr>
          <w:position w:val="-10"/>
        </w:rPr>
        <w:drawing>
          <wp:inline distT="0" distB="0" distL="0" distR="0">
            <wp:extent cx="1143000" cy="2571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3">
                      <a:extLst>
                        <a:ext uri="{28A0092B-C50C-407E-A947-70E740481C1C}">
                          <a14:useLocalDpi xmlns:a14="http://schemas.microsoft.com/office/drawing/2010/main" val="0"/>
                        </a:ext>
                      </a:extLst>
                    </a:blip>
                    <a:srcRect/>
                    <a:stretch>
                      <a:fillRect/>
                    </a:stretch>
                  </pic:blipFill>
                  <pic:spPr bwMode="auto">
                    <a:xfrm>
                      <a:off x="0" y="0"/>
                      <a:ext cx="1143000" cy="257175"/>
                    </a:xfrm>
                    <a:prstGeom prst="rect">
                      <a:avLst/>
                    </a:prstGeom>
                    <a:noFill/>
                    <a:ln>
                      <a:noFill/>
                    </a:ln>
                  </pic:spPr>
                </pic:pic>
              </a:graphicData>
            </a:graphic>
          </wp:inline>
        </w:drawing>
      </w:r>
    </w:p>
    <w:p>
      <w:pPr>
        <w:pStyle w:val="0"/>
        <w:jc w:val="both"/>
      </w:pPr>
      <w:r>
        <w:rPr>
          <w:sz w:val="20"/>
        </w:rPr>
      </w:r>
    </w:p>
    <w:p>
      <w:pPr>
        <w:pStyle w:val="0"/>
        <w:ind w:firstLine="540"/>
        <w:jc w:val="both"/>
      </w:pPr>
      <w:r>
        <w:rPr>
          <w:position w:val="-10"/>
        </w:rPr>
        <w:drawing>
          <wp:inline distT="0" distB="0" distL="0" distR="0">
            <wp:extent cx="381000" cy="2571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4">
                      <a:extLst>
                        <a:ext uri="{28A0092B-C50C-407E-A947-70E740481C1C}">
                          <a14:useLocalDpi xmlns:a14="http://schemas.microsoft.com/office/drawing/2010/main" val="0"/>
                        </a:ext>
                      </a:extLst>
                    </a:blip>
                    <a:srcRect/>
                    <a:stretch>
                      <a:fillRect/>
                    </a:stretch>
                  </pic:blipFill>
                  <pic:spPr bwMode="auto">
                    <a:xfrm>
                      <a:off x="0" y="0"/>
                      <a:ext cx="381000" cy="257175"/>
                    </a:xfrm>
                    <a:prstGeom prst="rect">
                      <a:avLst/>
                    </a:prstGeom>
                    <a:noFill/>
                    <a:ln>
                      <a:noFill/>
                    </a:ln>
                  </pic:spPr>
                </pic:pic>
              </a:graphicData>
            </a:graphic>
          </wp:inline>
        </w:drawing>
      </w:r>
      <w:r>
        <w:rPr>
          <w:sz w:val="20"/>
        </w:rPr>
        <w:t xml:space="preserve"> - сумма индексов, отражающих уровень недостижения значения i-х значений показателей результативности использования субсидии;</w:t>
      </w:r>
    </w:p>
    <w:p>
      <w:pPr>
        <w:pStyle w:val="0"/>
        <w:spacing w:before="200" w:line-rule="auto"/>
        <w:ind w:firstLine="540"/>
        <w:jc w:val="both"/>
      </w:pPr>
      <w:r>
        <w:rPr>
          <w:sz w:val="20"/>
        </w:rPr>
        <w:t xml:space="preserve">Di - индекс, отражающий уровень недостижения значения i-х значений показателей результативности использования субсидии.</w:t>
      </w:r>
    </w:p>
    <w:p>
      <w:pPr>
        <w:pStyle w:val="0"/>
        <w:spacing w:before="200" w:line-rule="auto"/>
        <w:ind w:firstLine="540"/>
        <w:jc w:val="both"/>
      </w:pPr>
      <w:r>
        <w:rPr>
          <w:sz w:val="20"/>
        </w:rPr>
        <w:t xml:space="preserve">При расчете коэффициента возврата субсидии используются только положительные значения индекса, отражающего уровень недостижения i-го показателя результативности использования субсидии.</w:t>
      </w:r>
    </w:p>
    <w:p>
      <w:pPr>
        <w:pStyle w:val="0"/>
        <w:spacing w:before="200" w:line-rule="auto"/>
        <w:ind w:firstLine="540"/>
        <w:jc w:val="both"/>
      </w:pPr>
      <w:r>
        <w:rPr>
          <w:sz w:val="20"/>
        </w:rPr>
        <w:t xml:space="preserve">Индекс, отражающий уровень недостижения значения i-го показателя результативности использования субсидии, определяется по следующей формуле:</w:t>
      </w:r>
    </w:p>
    <w:p>
      <w:pPr>
        <w:pStyle w:val="0"/>
        <w:jc w:val="both"/>
      </w:pPr>
      <w:r>
        <w:rPr>
          <w:sz w:val="20"/>
        </w:rPr>
      </w:r>
    </w:p>
    <w:p>
      <w:pPr>
        <w:pStyle w:val="0"/>
        <w:jc w:val="center"/>
      </w:pPr>
      <w:r>
        <w:rPr>
          <w:sz w:val="20"/>
        </w:rPr>
        <w:t xml:space="preserve">Di = 1 - Ti / Si, где:</w:t>
      </w:r>
    </w:p>
    <w:p>
      <w:pPr>
        <w:pStyle w:val="0"/>
        <w:jc w:val="both"/>
      </w:pPr>
      <w:r>
        <w:rPr>
          <w:sz w:val="20"/>
        </w:rPr>
      </w:r>
    </w:p>
    <w:p>
      <w:pPr>
        <w:pStyle w:val="0"/>
        <w:ind w:firstLine="540"/>
        <w:jc w:val="both"/>
      </w:pPr>
      <w:r>
        <w:rPr>
          <w:sz w:val="20"/>
        </w:rPr>
        <w:t xml:space="preserve">Ti - фактически достигнутое значение i-го показателя результативности использования субсидии на отчетную дату;</w:t>
      </w:r>
    </w:p>
    <w:p>
      <w:pPr>
        <w:pStyle w:val="0"/>
        <w:spacing w:before="200" w:line-rule="auto"/>
        <w:ind w:firstLine="540"/>
        <w:jc w:val="both"/>
      </w:pPr>
      <w:r>
        <w:rPr>
          <w:sz w:val="20"/>
        </w:rPr>
        <w:t xml:space="preserve">Si - плановое значение i-го показателя результативности предоставления субсидии, установленное соглашением.</w:t>
      </w:r>
    </w:p>
    <w:p>
      <w:pPr>
        <w:pStyle w:val="0"/>
        <w:spacing w:before="200" w:line-rule="auto"/>
        <w:ind w:firstLine="540"/>
        <w:jc w:val="both"/>
      </w:pPr>
      <w:r>
        <w:rPr>
          <w:sz w:val="20"/>
        </w:rPr>
        <w:t xml:space="preserve">15. Департамент осуществляет контроль за соблюдением муниципальными образованиями Томской области условий предоставления субсидии.</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2"/>
        <w:jc w:val="right"/>
      </w:pPr>
      <w:r>
        <w:rPr>
          <w:sz w:val="20"/>
        </w:rPr>
        <w:t xml:space="preserve">Приложение N 2</w:t>
      </w:r>
    </w:p>
    <w:p>
      <w:pPr>
        <w:pStyle w:val="0"/>
        <w:jc w:val="right"/>
      </w:pPr>
      <w:r>
        <w:rPr>
          <w:sz w:val="20"/>
        </w:rPr>
        <w:t xml:space="preserve">к подпрограмме 1</w:t>
      </w:r>
    </w:p>
    <w:p>
      <w:pPr>
        <w:pStyle w:val="0"/>
        <w:jc w:val="right"/>
      </w:pPr>
      <w:r>
        <w:rPr>
          <w:sz w:val="20"/>
        </w:rPr>
        <w:t xml:space="preserve">"Создание условий для обеспечения доступным</w:t>
      </w:r>
    </w:p>
    <w:p>
      <w:pPr>
        <w:pStyle w:val="0"/>
        <w:jc w:val="right"/>
      </w:pPr>
      <w:r>
        <w:rPr>
          <w:sz w:val="20"/>
        </w:rPr>
        <w:t xml:space="preserve">и комфортным жильем сельского населения"</w:t>
      </w:r>
    </w:p>
    <w:p>
      <w:pPr>
        <w:pStyle w:val="0"/>
        <w:jc w:val="both"/>
      </w:pPr>
      <w:r>
        <w:rPr>
          <w:sz w:val="20"/>
        </w:rPr>
      </w:r>
    </w:p>
    <w:bookmarkStart w:id="4766" w:name="P4766"/>
    <w:bookmarkEnd w:id="4766"/>
    <w:p>
      <w:pPr>
        <w:pStyle w:val="2"/>
        <w:jc w:val="center"/>
      </w:pPr>
      <w:r>
        <w:rPr>
          <w:sz w:val="20"/>
        </w:rPr>
        <w:t xml:space="preserve">ПОРЯДОК</w:t>
      </w:r>
    </w:p>
    <w:p>
      <w:pPr>
        <w:pStyle w:val="2"/>
        <w:jc w:val="center"/>
      </w:pPr>
      <w:r>
        <w:rPr>
          <w:sz w:val="20"/>
        </w:rPr>
        <w:t xml:space="preserve">ПРЕДОСТАВЛЕНИЯ И РАСПРЕДЕЛЕНИЯ СУБСИДИЙ МЕСТНЫМ БЮДЖЕТАМ</w:t>
      </w:r>
    </w:p>
    <w:p>
      <w:pPr>
        <w:pStyle w:val="2"/>
        <w:jc w:val="center"/>
      </w:pPr>
      <w:r>
        <w:rPr>
          <w:sz w:val="20"/>
        </w:rPr>
        <w:t xml:space="preserve">НА СТРОИТЕЛЬСТВО ЖИЛЬЯ, ПРЕДОСТАВЛЯЕМОГО ПО ДОГОВОРУ</w:t>
      </w:r>
    </w:p>
    <w:p>
      <w:pPr>
        <w:pStyle w:val="2"/>
        <w:jc w:val="center"/>
      </w:pPr>
      <w:r>
        <w:rPr>
          <w:sz w:val="20"/>
        </w:rPr>
        <w:t xml:space="preserve">НАЙМА ЖИЛОГО ПОМЕЩЕНИЯ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45" w:tooltip="Постановление Администрации Томской области от 06.10.2023 N 471а &quot;О внесении изменения в постановление Администрации Томской области от 27.09.2019 N 358а&quot; {КонсультантПлюс}">
              <w:r>
                <w:rPr>
                  <w:sz w:val="20"/>
                  <w:color w:val="0000ff"/>
                </w:rPr>
                <w:t xml:space="preserve">постановления</w:t>
              </w:r>
            </w:hyperlink>
            <w:r>
              <w:rPr>
                <w:sz w:val="20"/>
                <w:color w:val="392c69"/>
              </w:rPr>
              <w:t xml:space="preserve"> Администрации Томской области</w:t>
            </w:r>
          </w:p>
          <w:p>
            <w:pPr>
              <w:pStyle w:val="0"/>
              <w:jc w:val="center"/>
            </w:pPr>
            <w:r>
              <w:rPr>
                <w:sz w:val="20"/>
                <w:color w:val="392c69"/>
              </w:rPr>
              <w:t xml:space="preserve">от 06.10.2023 N 471а)</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1. Настоящий Порядок устанавливает условия предоставления и распределения субсидий из областного бюджета местным бюджетам на строительство жилья, предоставляемого по договору найма жилого помещения (далее - субсидии), в целях софинансирования расходных обязательств муниципальных образований Томской области.</w:t>
      </w:r>
    </w:p>
    <w:p>
      <w:pPr>
        <w:pStyle w:val="0"/>
        <w:spacing w:before="200" w:line-rule="auto"/>
        <w:ind w:firstLine="540"/>
        <w:jc w:val="both"/>
      </w:pPr>
      <w:r>
        <w:rPr>
          <w:sz w:val="20"/>
        </w:rPr>
        <w:t xml:space="preserve">Для целей настоящего Порядка понятие "сельские территории" используется в значении, указанном в </w:t>
      </w:r>
      <w:hyperlink w:history="0" r:id="rId46"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Правилах</w:t>
        </w:r>
      </w:hyperlink>
      <w:r>
        <w:rPr>
          <w:sz w:val="20"/>
        </w:rPr>
        <w:t xml:space="preserve"> предоставления и распределения субсидий из федерального бюджета бюджетам субъектов Российской Федерации на развитие жилищного строительства на сельских территориях и повышение уровня благоустройства домовладений, являющихся приложением N 3 к государственной программе Российской Федерации "Комплексное развитие сельских территорий", утвержденной постановлением Правительства Российской Федерации от 31.05.2019 N 696 "Об утверждении государственной программы Российской Федерации "Комплексное развитие сельских территорий" и о внесении изменений в некоторые акты Правительства Российской Федерации" (далее - Правила), понятие "работодатель" используется в значениях, указанных в </w:t>
      </w:r>
      <w:hyperlink w:history="0" r:id="rId47"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пункте 3</w:t>
        </w:r>
      </w:hyperlink>
      <w:r>
        <w:rPr>
          <w:sz w:val="20"/>
        </w:rPr>
        <w:t xml:space="preserve"> приложения N 2 к Правилам.</w:t>
      </w:r>
    </w:p>
    <w:p>
      <w:pPr>
        <w:pStyle w:val="0"/>
        <w:spacing w:before="200" w:line-rule="auto"/>
        <w:ind w:firstLine="540"/>
        <w:jc w:val="both"/>
      </w:pPr>
      <w:r>
        <w:rPr>
          <w:sz w:val="20"/>
        </w:rPr>
        <w:t xml:space="preserve">Перечень сельских населенных пунктов и рабочих поселков на территории Томской области, указанных в </w:t>
      </w:r>
      <w:hyperlink w:history="0" r:id="rId48"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пункте 1</w:t>
        </w:r>
      </w:hyperlink>
      <w:r>
        <w:rPr>
          <w:sz w:val="20"/>
        </w:rPr>
        <w:t xml:space="preserve"> Правил, определяется приказом Департамента по социально-экономическому развитию села Томской области (далее - Департамент).</w:t>
      </w:r>
    </w:p>
    <w:p>
      <w:pPr>
        <w:pStyle w:val="0"/>
        <w:spacing w:before="200" w:line-rule="auto"/>
        <w:ind w:firstLine="540"/>
        <w:jc w:val="both"/>
      </w:pPr>
      <w:r>
        <w:rPr>
          <w:sz w:val="20"/>
        </w:rPr>
        <w:t xml:space="preserve">2. Субсидии предоставляются в целях оказания финансовой поддержки при исполнении расходных обязательств муниципальных образований Томской области, связанных со строительством жилого помещения (жилого дома) на сельских территориях, в том числе путем участия в долевом строительстве жилых домов (квартир), участия в строительстве жилого помещения (жилого дома) на основании договора инвестирования, приобретения у юридического лица объекта индивидуального жилищного строительства, введенного в эксплуатацию не позднее чем за 3 года до заключения государственного (муниципального) контракта на его приобретение, предоставляемого гражданам Российской Федерации, проживающим на сельских территориях, по договору найма жилого помещения.</w:t>
      </w:r>
    </w:p>
    <w:bookmarkStart w:id="4778" w:name="P4778"/>
    <w:bookmarkEnd w:id="4778"/>
    <w:p>
      <w:pPr>
        <w:pStyle w:val="0"/>
        <w:spacing w:before="200" w:line-rule="auto"/>
        <w:ind w:firstLine="540"/>
        <w:jc w:val="both"/>
      </w:pPr>
      <w:r>
        <w:rPr>
          <w:sz w:val="20"/>
        </w:rPr>
        <w:t xml:space="preserve">3. Критерием отбора муниципальных образований Томской области является наличие в данном муниципальном образовании граждан Российской Федерации - получателей жилья по договору найма жилого помещения согласно данным, представленным муниципальным образованием Томской области.</w:t>
      </w:r>
    </w:p>
    <w:p>
      <w:pPr>
        <w:pStyle w:val="0"/>
        <w:spacing w:before="200" w:line-rule="auto"/>
        <w:ind w:firstLine="540"/>
        <w:jc w:val="both"/>
      </w:pPr>
      <w:r>
        <w:rPr>
          <w:sz w:val="20"/>
        </w:rPr>
        <w:t xml:space="preserve">4. Перечень документов, представляемых муниципальными образованиями Томской области для получения субсидии:</w:t>
      </w:r>
    </w:p>
    <w:p>
      <w:pPr>
        <w:pStyle w:val="0"/>
        <w:spacing w:before="200" w:line-rule="auto"/>
        <w:ind w:firstLine="540"/>
        <w:jc w:val="both"/>
      </w:pPr>
      <w:r>
        <w:rPr>
          <w:sz w:val="20"/>
        </w:rPr>
        <w:t xml:space="preserve">1) наличие списка граждан Российской Федерации - получателей жилья по договору найма жилого помещения, составленного по форме, утвержденной Минсельхозом России, и (или) подтвержденного работодателем и согласованного органом местного самоуправления муниципального образования Томской области перечня планируемых к созданию новых штатных единиц, на замещение которых в соответствующем финансовом периоде работодателем будут привлечены граждане - получатели жилья по договорам найма жилых помещений;</w:t>
      </w:r>
    </w:p>
    <w:p>
      <w:pPr>
        <w:pStyle w:val="0"/>
        <w:spacing w:before="200" w:line-rule="auto"/>
        <w:ind w:firstLine="540"/>
        <w:jc w:val="both"/>
      </w:pPr>
      <w:r>
        <w:rPr>
          <w:sz w:val="20"/>
        </w:rPr>
        <w:t xml:space="preserve">2) предоставление органом местного самоуправления муниципального образования Томской области в Департамент </w:t>
      </w:r>
      <w:hyperlink w:history="0" r:id="rId49" w:tooltip="Постановление Администрации Томской области от 05.09.2019 N 313а (ред. от 17.08.2023) &quot;Об утверждении Порядка принятия решений о разработке государственных программ Томской области, их формирования и реализации&quot; {КонсультантПлюс}">
        <w:r>
          <w:rPr>
            <w:sz w:val="20"/>
            <w:color w:val="0000ff"/>
          </w:rPr>
          <w:t xml:space="preserve">заявки</w:t>
        </w:r>
      </w:hyperlink>
      <w:r>
        <w:rPr>
          <w:sz w:val="20"/>
        </w:rPr>
        <w:t xml:space="preserve"> по форме согласно приложению N 1 к Правилам принятия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и о предоставлении субсидий на осуществление капитальных вложений в объекты капитального строительства государственной собственности Томской области (муниципальной собственности) и приобретение объектов недвижимого имущества в государственную собственность Томской области (приложение N 1 к Порядку принятия решений о разработке государственных программ Томской области, их формирования и реализации, утвержденному постановлением Администрации Томской области от 05.09.2019 N 313а "Об утверждении Порядка принятия решений о разработке государственных программ Томской области, их формирования и реализации") (далее - Порядок отбора, Объекты) в срок до 1 мая текущего финансового года с приложением документов согласно </w:t>
      </w:r>
      <w:hyperlink w:history="0" r:id="rId50" w:tooltip="Постановление Администрации Томской области от 05.09.2019 N 313а (ред. от 17.08.2023) &quot;Об утверждении Порядка принятия решений о разработке государственных программ Томской области, их формирования и реализации&quot; {КонсультантПлюс}">
        <w:r>
          <w:rPr>
            <w:sz w:val="20"/>
            <w:color w:val="0000ff"/>
          </w:rPr>
          <w:t xml:space="preserve">пункту 12</w:t>
        </w:r>
      </w:hyperlink>
      <w:r>
        <w:rPr>
          <w:sz w:val="20"/>
        </w:rPr>
        <w:t xml:space="preserve"> Порядка отбора;</w:t>
      </w:r>
    </w:p>
    <w:p>
      <w:pPr>
        <w:pStyle w:val="0"/>
        <w:spacing w:before="200" w:line-rule="auto"/>
        <w:ind w:firstLine="540"/>
        <w:jc w:val="both"/>
      </w:pPr>
      <w:r>
        <w:rPr>
          <w:sz w:val="20"/>
        </w:rPr>
        <w:t xml:space="preserve">3) прохождение отбора Объектов в соответствии с Порядком отбора.</w:t>
      </w:r>
    </w:p>
    <w:p>
      <w:pPr>
        <w:pStyle w:val="0"/>
        <w:spacing w:before="200" w:line-rule="auto"/>
        <w:ind w:firstLine="540"/>
        <w:jc w:val="both"/>
      </w:pPr>
      <w:r>
        <w:rPr>
          <w:sz w:val="20"/>
        </w:rPr>
        <w:t xml:space="preserve">5. Субсидии предоставляются местным бюджетам при соблюдении следующих условий:</w:t>
      </w:r>
    </w:p>
    <w:p>
      <w:pPr>
        <w:pStyle w:val="0"/>
        <w:spacing w:before="200" w:line-rule="auto"/>
        <w:ind w:firstLine="540"/>
        <w:jc w:val="both"/>
      </w:pPr>
      <w:r>
        <w:rPr>
          <w:sz w:val="20"/>
        </w:rPr>
        <w:t xml:space="preserve">1) наличие муниципальных программ, предусматривающих мероприятия по строительству жилья, в том числе участию в долевом строительстве жилых домов (квартир) на сельских территориях и (или) участию на основании договора инвестирования в строительство жилого помещения (жилого дома), предоставляемого гражданам, проживающим на сельских территориях, по договору найма жилого помещения;</w:t>
      </w:r>
    </w:p>
    <w:p>
      <w:pPr>
        <w:pStyle w:val="0"/>
        <w:spacing w:before="200" w:line-rule="auto"/>
        <w:ind w:firstLine="540"/>
        <w:jc w:val="both"/>
      </w:pPr>
      <w:r>
        <w:rPr>
          <w:sz w:val="20"/>
        </w:rPr>
        <w:t xml:space="preserve">2) наличие в году предоставления субсидии в местном бюджете (сводной бюджетной росписи местного бюджета) бюджетных ассигнований на исполнение расходных обязательств муниципального образования, в целях софинансирования которых предоставляются субсидии, в объеме, необходимом для их исполнения, включая размер планируемых к предоставлению из областного бюджета субсидий;</w:t>
      </w:r>
    </w:p>
    <w:p>
      <w:pPr>
        <w:pStyle w:val="0"/>
        <w:spacing w:before="200" w:line-rule="auto"/>
        <w:ind w:firstLine="540"/>
        <w:jc w:val="both"/>
      </w:pPr>
      <w:r>
        <w:rPr>
          <w:sz w:val="20"/>
        </w:rPr>
        <w:t xml:space="preserve">3) заключение соглашения о предоставлении из областного бюджета субсидии бюджету муниципального образования Томской области (далее - соглашение), предусматривающего обязательства муниципальных образований Томской области по исполнению расходных обязательств, в целях софинансирования которых предоставляются субсидии, и ответственность за неисполнение предусмотренных указанным соглашением обязательств;</w:t>
      </w:r>
    </w:p>
    <w:p>
      <w:pPr>
        <w:pStyle w:val="0"/>
        <w:spacing w:before="200" w:line-rule="auto"/>
        <w:ind w:firstLine="540"/>
        <w:jc w:val="both"/>
      </w:pPr>
      <w:r>
        <w:rPr>
          <w:sz w:val="20"/>
        </w:rPr>
        <w:t xml:space="preserve">4) наличие в отношении Объекта, утвержденного органом местного самоуправления муниципального образования Томской области, решения о подготовке и реализации бюджетных инвестиций в объекты капитального строительства муниципальной собственности и приобретении объектов недвижимого имущества в муниципальную собственность, о предоставлении субсидий на осуществление капитальных вложений в объекты капитального строительства муниципальной собственности и приобретении объектов недвижимого имущества в муниципальную собственность.</w:t>
      </w:r>
    </w:p>
    <w:p>
      <w:pPr>
        <w:pStyle w:val="0"/>
        <w:spacing w:before="200" w:line-rule="auto"/>
        <w:ind w:firstLine="540"/>
        <w:jc w:val="both"/>
      </w:pPr>
      <w:r>
        <w:rPr>
          <w:sz w:val="20"/>
        </w:rPr>
        <w:t xml:space="preserve">6. Субсидии предоставляются муниципальным образованиям Томской области, прошедшим отбор в соответствии с </w:t>
      </w:r>
      <w:hyperlink w:history="0" w:anchor="P4778" w:tooltip="3. Критерием отбора муниципальных образований Томской области является наличие в данном муниципальном образовании граждан Российской Федерации - получателей жилья по договору найма жилого помещения согласно данным, представленным муниципальным образованием Томской области.">
        <w:r>
          <w:rPr>
            <w:sz w:val="20"/>
            <w:color w:val="0000ff"/>
          </w:rPr>
          <w:t xml:space="preserve">пунктом 3</w:t>
        </w:r>
      </w:hyperlink>
      <w:r>
        <w:rPr>
          <w:sz w:val="20"/>
        </w:rPr>
        <w:t xml:space="preserve"> настоящего Порядка, на основании соглашений, подготовленных (сформированных) с использованием государственной интегрированной информационной системы управления общественными финансами "Электронный бюджет" по типовой форме, утвержденной Министерством финансов Российской Федерации.</w:t>
      </w:r>
    </w:p>
    <w:p>
      <w:pPr>
        <w:pStyle w:val="0"/>
        <w:spacing w:before="200" w:line-rule="auto"/>
        <w:ind w:firstLine="540"/>
        <w:jc w:val="both"/>
      </w:pPr>
      <w:r>
        <w:rPr>
          <w:sz w:val="20"/>
        </w:rPr>
        <w:t xml:space="preserve">В случае привлечения органами местного самоуправления муниципальных образований Томской области дополнительных средств областного бюджета на реализацию мероприятий соглашение заключается по форме, утвержденной Департаментом финансов Томской области.</w:t>
      </w:r>
    </w:p>
    <w:p>
      <w:pPr>
        <w:pStyle w:val="0"/>
        <w:spacing w:before="200" w:line-rule="auto"/>
        <w:ind w:firstLine="540"/>
        <w:jc w:val="both"/>
      </w:pPr>
      <w:r>
        <w:rPr>
          <w:sz w:val="20"/>
        </w:rPr>
        <w:t xml:space="preserve">7. Органы местного самоуправления муниципальных образований Томской области представляют в Департамент:</w:t>
      </w:r>
    </w:p>
    <w:p>
      <w:pPr>
        <w:pStyle w:val="0"/>
        <w:spacing w:before="200" w:line-rule="auto"/>
        <w:ind w:firstLine="540"/>
        <w:jc w:val="both"/>
      </w:pPr>
      <w:r>
        <w:rPr>
          <w:sz w:val="20"/>
        </w:rPr>
        <w:t xml:space="preserve">сведения о ходе реализации мероприятий по строительству жилья на сельских территориях, предоставляемого гражданам по договорам найма жилого помещения, по форме, запрашиваемой Департаментом;</w:t>
      </w:r>
    </w:p>
    <w:p>
      <w:pPr>
        <w:pStyle w:val="0"/>
        <w:spacing w:before="200" w:line-rule="auto"/>
        <w:ind w:firstLine="540"/>
        <w:jc w:val="both"/>
      </w:pPr>
      <w:r>
        <w:rPr>
          <w:sz w:val="20"/>
        </w:rPr>
        <w:t xml:space="preserve">отчеты о расходах, а также отчеты о достижении значений показателей результативности использования субсидии по формам и в сроки, установленные соглашением.</w:t>
      </w:r>
    </w:p>
    <w:bookmarkStart w:id="4793" w:name="P4793"/>
    <w:bookmarkEnd w:id="4793"/>
    <w:p>
      <w:pPr>
        <w:pStyle w:val="0"/>
        <w:spacing w:before="200" w:line-rule="auto"/>
        <w:ind w:firstLine="540"/>
        <w:jc w:val="both"/>
      </w:pPr>
      <w:r>
        <w:rPr>
          <w:sz w:val="20"/>
        </w:rPr>
        <w:t xml:space="preserve">8. Методика расчета размера субсидии i-му муниципальному образованию Томской области в расчете на одного гражданина Российской Федерации - получателя жилья по договору найма жилого помещения (Gi) определяется по следующей формуле:</w:t>
      </w:r>
    </w:p>
    <w:p>
      <w:pPr>
        <w:pStyle w:val="0"/>
        <w:jc w:val="both"/>
      </w:pPr>
      <w:r>
        <w:rPr>
          <w:sz w:val="20"/>
        </w:rPr>
      </w:r>
    </w:p>
    <w:p>
      <w:pPr>
        <w:pStyle w:val="0"/>
        <w:jc w:val="center"/>
      </w:pPr>
      <w:r>
        <w:rPr>
          <w:sz w:val="20"/>
        </w:rPr>
        <w:t xml:space="preserve">Gi = Рsgi x Ys, где:</w:t>
      </w:r>
    </w:p>
    <w:p>
      <w:pPr>
        <w:pStyle w:val="0"/>
        <w:jc w:val="both"/>
      </w:pPr>
      <w:r>
        <w:rPr>
          <w:sz w:val="20"/>
        </w:rPr>
      </w:r>
    </w:p>
    <w:p>
      <w:pPr>
        <w:pStyle w:val="0"/>
        <w:ind w:firstLine="540"/>
        <w:jc w:val="both"/>
      </w:pPr>
      <w:r>
        <w:rPr>
          <w:sz w:val="20"/>
        </w:rPr>
        <w:t xml:space="preserve">Рsgi - расчетная стоимость жилья i-го муниципального образования Томской области;</w:t>
      </w:r>
    </w:p>
    <w:p>
      <w:pPr>
        <w:pStyle w:val="0"/>
        <w:spacing w:before="200" w:line-rule="auto"/>
        <w:ind w:firstLine="540"/>
        <w:jc w:val="both"/>
      </w:pPr>
      <w:r>
        <w:rPr>
          <w:sz w:val="20"/>
        </w:rPr>
        <w:t xml:space="preserve">Ys - уровень софинансирования из областного бюджета (в том числе средства федерального бюджета в соответствии с соглашением, заключенным между Минсельхозом России и Администрацией Томской области);</w:t>
      </w:r>
    </w:p>
    <w:p>
      <w:pPr>
        <w:pStyle w:val="0"/>
        <w:spacing w:before="200" w:line-rule="auto"/>
        <w:ind w:firstLine="540"/>
        <w:jc w:val="both"/>
      </w:pPr>
      <w:r>
        <w:rPr>
          <w:sz w:val="20"/>
        </w:rPr>
        <w:t xml:space="preserve">Предельный уровень софинансирования Томской областью (в процентах) за счет средств областного бюджета (в том числе средств федерального бюджета) на строительство жилого помещения (жилого дома), предоставляемого гражданам, проживающим на сельских территориях, по договору найма жилого помещения составляет не более 80% от расчетной стоимости жилья.</w:t>
      </w:r>
    </w:p>
    <w:p>
      <w:pPr>
        <w:pStyle w:val="0"/>
        <w:jc w:val="both"/>
      </w:pPr>
      <w:r>
        <w:rPr>
          <w:sz w:val="20"/>
        </w:rPr>
      </w:r>
    </w:p>
    <w:p>
      <w:pPr>
        <w:pStyle w:val="0"/>
        <w:jc w:val="center"/>
      </w:pPr>
      <w:r>
        <w:rPr>
          <w:sz w:val="20"/>
        </w:rPr>
        <w:t xml:space="preserve">Psgi = Roi x Ro, где:</w:t>
      </w:r>
    </w:p>
    <w:p>
      <w:pPr>
        <w:pStyle w:val="0"/>
        <w:jc w:val="both"/>
      </w:pPr>
      <w:r>
        <w:rPr>
          <w:sz w:val="20"/>
        </w:rPr>
      </w:r>
    </w:p>
    <w:p>
      <w:pPr>
        <w:pStyle w:val="0"/>
        <w:ind w:firstLine="540"/>
        <w:jc w:val="both"/>
      </w:pPr>
      <w:r>
        <w:rPr>
          <w:sz w:val="20"/>
        </w:rPr>
        <w:t xml:space="preserve">Roi - размер общей площади жилого помещения, установленной для семей разной численности (33 кв. метра - для одиноких граждан, 42 кв. метра - на семью из 2 человек и по 18 кв. метров - на каждого члена семьи при численности семьи, состоящей из 3 человек и более), i-го гражданина Российской Федерации - получателя жилья по договору найма жилого помещения;</w:t>
      </w:r>
    </w:p>
    <w:p>
      <w:pPr>
        <w:pStyle w:val="0"/>
        <w:spacing w:before="200" w:line-rule="auto"/>
        <w:ind w:firstLine="540"/>
        <w:jc w:val="both"/>
      </w:pPr>
      <w:r>
        <w:rPr>
          <w:sz w:val="20"/>
        </w:rPr>
        <w:t xml:space="preserve">Rо - средняя рыночная стоимость 1 кв. м жилья общей площади жилого помещения по Томской области, утвержденная приказом Департамента на очередной финансовый год, но не превышающая средней рыночной стоимости 1 кв. метра общей площади жилья по Томской области, определяемой Министерством строительства и жилищно-коммунального хозяйства Российской Федерации на I квартал очередного финансового года.</w:t>
      </w:r>
    </w:p>
    <w:p>
      <w:pPr>
        <w:pStyle w:val="0"/>
        <w:spacing w:before="200" w:line-rule="auto"/>
        <w:ind w:firstLine="540"/>
        <w:jc w:val="both"/>
      </w:pPr>
      <w:r>
        <w:rPr>
          <w:sz w:val="20"/>
        </w:rPr>
        <w:t xml:space="preserve">Методика расчета размера субсидий i-му муниципальному образованию Томской области (Ci) определяется по следующей формуле:</w:t>
      </w:r>
    </w:p>
    <w:p>
      <w:pPr>
        <w:pStyle w:val="0"/>
        <w:jc w:val="both"/>
      </w:pPr>
      <w:r>
        <w:rPr>
          <w:sz w:val="20"/>
        </w:rPr>
      </w:r>
    </w:p>
    <w:p>
      <w:pPr>
        <w:pStyle w:val="0"/>
        <w:jc w:val="center"/>
      </w:pPr>
      <w:r>
        <w:rPr>
          <w:position w:val="-38"/>
        </w:rPr>
        <w:drawing>
          <wp:inline distT="0" distB="0" distL="0" distR="0">
            <wp:extent cx="2466975" cy="619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9">
                      <a:extLst>
                        <a:ext uri="{28A0092B-C50C-407E-A947-70E740481C1C}">
                          <a14:useLocalDpi xmlns:a14="http://schemas.microsoft.com/office/drawing/2010/main" val="0"/>
                        </a:ext>
                      </a:extLst>
                    </a:blip>
                    <a:srcRect/>
                    <a:stretch>
                      <a:fillRect/>
                    </a:stretch>
                  </pic:blipFill>
                  <pic:spPr bwMode="auto">
                    <a:xfrm>
                      <a:off x="0" y="0"/>
                      <a:ext cx="2466975" cy="61912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Vоб - объем бюджетных ассигнований, предусмотренных из областного, федерального бюджетов на очередной финансовый год и плановый период на строительство жилого помещения (жилого дома), предоставляемого гражданам, проживающим на сельских территориях, по договору найма жилого помещения;</w:t>
      </w:r>
    </w:p>
    <w:p>
      <w:pPr>
        <w:pStyle w:val="0"/>
        <w:spacing w:before="200" w:line-rule="auto"/>
        <w:ind w:firstLine="540"/>
        <w:jc w:val="both"/>
      </w:pPr>
      <w:r>
        <w:rPr>
          <w:sz w:val="20"/>
        </w:rPr>
        <w:t xml:space="preserve">ДHГi - доля граждан Российской Федерации - получателей жилья по договору найма жилого помещения, i-го муниципального образования Томской области от заявленных на очередной год с учетом уровня софинансирования из местного бюджета определяется по следующей формуле:</w:t>
      </w:r>
    </w:p>
    <w:p>
      <w:pPr>
        <w:pStyle w:val="0"/>
        <w:jc w:val="both"/>
      </w:pPr>
      <w:r>
        <w:rPr>
          <w:sz w:val="20"/>
        </w:rPr>
      </w:r>
    </w:p>
    <w:p>
      <w:pPr>
        <w:pStyle w:val="0"/>
        <w:jc w:val="center"/>
      </w:pPr>
      <w:r>
        <w:rPr>
          <w:position w:val="-20"/>
        </w:rPr>
        <w:drawing>
          <wp:inline distT="0" distB="0" distL="0" distR="0">
            <wp:extent cx="1562100" cy="3905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0">
                      <a:extLst>
                        <a:ext uri="{28A0092B-C50C-407E-A947-70E740481C1C}">
                          <a14:useLocalDpi xmlns:a14="http://schemas.microsoft.com/office/drawing/2010/main" val="0"/>
                        </a:ext>
                      </a:extLst>
                    </a:blip>
                    <a:srcRect/>
                    <a:stretch>
                      <a:fillRect/>
                    </a:stretch>
                  </pic:blipFill>
                  <pic:spPr bwMode="auto">
                    <a:xfrm>
                      <a:off x="0" y="0"/>
                      <a:ext cx="1562100" cy="39052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Кгi - количество граждан Российской Федерации - получателей жилья по договору найма жилого помещения, i-го муниципального образования Томской области, заявленных на очередной год, с учетом уровня софинансирования из местного бюджета;</w:t>
      </w:r>
    </w:p>
    <w:p>
      <w:pPr>
        <w:pStyle w:val="0"/>
        <w:spacing w:before="200" w:line-rule="auto"/>
        <w:ind w:firstLine="540"/>
        <w:jc w:val="both"/>
      </w:pPr>
      <w:r>
        <w:rPr>
          <w:sz w:val="20"/>
        </w:rPr>
        <w:t xml:space="preserve">Кго - количество граждан Российской Федерации - получателей жилья по договору найма жилого помещения по Томской области, заявленных на очередной год, с учетом уровня софинансирования из местного бюджета;</w:t>
      </w:r>
    </w:p>
    <w:p>
      <w:pPr>
        <w:pStyle w:val="0"/>
        <w:spacing w:before="200" w:line-rule="auto"/>
        <w:ind w:firstLine="540"/>
        <w:jc w:val="both"/>
      </w:pPr>
      <w:r>
        <w:rPr>
          <w:sz w:val="20"/>
        </w:rPr>
        <w:t xml:space="preserve">Крi - коэффициент дифференциации стоимости 1 кв. м жилья определяется по следующей формуле:</w:t>
      </w:r>
    </w:p>
    <w:p>
      <w:pPr>
        <w:pStyle w:val="0"/>
        <w:jc w:val="both"/>
      </w:pPr>
      <w:r>
        <w:rPr>
          <w:sz w:val="20"/>
        </w:rPr>
      </w:r>
    </w:p>
    <w:p>
      <w:pPr>
        <w:pStyle w:val="0"/>
        <w:jc w:val="center"/>
      </w:pPr>
      <w:r>
        <w:rPr>
          <w:sz w:val="20"/>
        </w:rPr>
        <w:t xml:space="preserve">Крi = 1 + (Рi - Ро) / Ро, где:</w:t>
      </w:r>
    </w:p>
    <w:p>
      <w:pPr>
        <w:pStyle w:val="0"/>
        <w:jc w:val="both"/>
      </w:pPr>
      <w:r>
        <w:rPr>
          <w:sz w:val="20"/>
        </w:rPr>
      </w:r>
    </w:p>
    <w:p>
      <w:pPr>
        <w:pStyle w:val="0"/>
        <w:ind w:firstLine="540"/>
        <w:jc w:val="both"/>
      </w:pPr>
      <w:r>
        <w:rPr>
          <w:sz w:val="20"/>
        </w:rPr>
        <w:t xml:space="preserve">Рi - средняя рыночная стоимость 1 кв. м жилья в i-м муниципальном образовании Томской области, утвержденная приказом Департамента;</w:t>
      </w:r>
    </w:p>
    <w:p>
      <w:pPr>
        <w:pStyle w:val="0"/>
        <w:spacing w:before="200" w:line-rule="auto"/>
        <w:ind w:firstLine="540"/>
        <w:jc w:val="both"/>
      </w:pPr>
      <w:r>
        <w:rPr>
          <w:sz w:val="20"/>
        </w:rPr>
        <w:t xml:space="preserve">Ро - средняя рыночная стоимость 1 кв. м жилья общей площади жилого помещения по Томской области, утвержденная приказом Минстроя России на I квартал текущего финансового года;</w:t>
      </w:r>
    </w:p>
    <w:p>
      <w:pPr>
        <w:pStyle w:val="0"/>
        <w:spacing w:before="200" w:line-rule="auto"/>
        <w:ind w:firstLine="540"/>
        <w:jc w:val="both"/>
      </w:pPr>
      <w:r>
        <w:rPr>
          <w:sz w:val="20"/>
        </w:rPr>
        <w:t xml:space="preserve">РБОi - уровень расчетной бюджетной обеспеченности i-го муниципального образования Томской области на очередной финансовый год, рассчитанный в соответствии с </w:t>
      </w:r>
      <w:hyperlink w:history="0" r:id="rId51" w:tooltip="Закон Томской области от 13.08.2007 N 170-ОЗ (ред. от 11.11.2022) &quot;О межбюджетных отношениях в Томской области&quot; (принят постановлением Государственной Думы Томской области от 26.07.2007 N 405) (вместе с &quot;Методикой расчета и распределения дотаций на выравнивание бюджетной обеспеченности поселений из областного бюджета&quot;, &quot;Методикой расчета и распределения дотаций на выравнивание бюджетной обеспеченности муниципальных районов (городских округов) из областного бюджета&quot;, &quot;Методикой расчета и распределения дотаци {КонсультантПлюс}">
        <w:r>
          <w:rPr>
            <w:sz w:val="20"/>
            <w:color w:val="0000ff"/>
          </w:rPr>
          <w:t xml:space="preserve">Методикой</w:t>
        </w:r>
      </w:hyperlink>
      <w:r>
        <w:rPr>
          <w:sz w:val="20"/>
        </w:rPr>
        <w:t xml:space="preserve"> расчета и распределения дотаций на выравнивание бюджетной обеспеченности муниципальных районов (городских округов) из областного бюджета (приложение N 2 к Закону Томской области от 13 августа 2007 года N 170-ОЗ "О межбюджетных отношениях в Томской области").</w:t>
      </w:r>
    </w:p>
    <w:p>
      <w:pPr>
        <w:pStyle w:val="0"/>
        <w:jc w:val="both"/>
      </w:pPr>
      <w:r>
        <w:rPr>
          <w:sz w:val="20"/>
        </w:rPr>
        <w:t xml:space="preserve">(п. 8 в ред. </w:t>
      </w:r>
      <w:hyperlink w:history="0" r:id="rId52" w:tooltip="Постановление Администрации Томской области от 06.10.2023 N 471а &quot;О внесении изменения в постановление Администрации Томской области от 27.09.2019 N 358а&quot; {КонсультантПлюс}">
        <w:r>
          <w:rPr>
            <w:sz w:val="20"/>
            <w:color w:val="0000ff"/>
          </w:rPr>
          <w:t xml:space="preserve">постановления</w:t>
        </w:r>
      </w:hyperlink>
      <w:r>
        <w:rPr>
          <w:sz w:val="20"/>
        </w:rPr>
        <w:t xml:space="preserve"> Администрации Томской области от 06.10.2023 N 471а)</w:t>
      </w:r>
    </w:p>
    <w:p>
      <w:pPr>
        <w:pStyle w:val="0"/>
        <w:spacing w:before="200" w:line-rule="auto"/>
        <w:ind w:firstLine="540"/>
        <w:jc w:val="both"/>
      </w:pPr>
      <w:r>
        <w:rPr>
          <w:sz w:val="20"/>
        </w:rPr>
        <w:t xml:space="preserve">9. Размер субсидии, определяемый в соответствии с </w:t>
      </w:r>
      <w:hyperlink w:history="0" w:anchor="P4793" w:tooltip="8. Методика расчета размера субсидии i-му муниципальному образованию Томской области в расчете на одного гражданина Российской Федерации - получателя жилья по договору найма жилого помещения (Gi) определяется по следующей формуле:">
        <w:r>
          <w:rPr>
            <w:sz w:val="20"/>
            <w:color w:val="0000ff"/>
          </w:rPr>
          <w:t xml:space="preserve">пунктом 8</w:t>
        </w:r>
      </w:hyperlink>
      <w:r>
        <w:rPr>
          <w:sz w:val="20"/>
        </w:rPr>
        <w:t xml:space="preserve"> настоящего Порядка, уточняется согласно форме бюджетной заявки. В случае если размер субсидии, определяемый в соответствии с пунктом 8 настоящего Порядка, больше запрашиваемого в бюджетной заявке размера средств, размер субсидии подлежит сокращению до размера средств, указанного в бюджетной заявке.</w:t>
      </w:r>
    </w:p>
    <w:p>
      <w:pPr>
        <w:pStyle w:val="0"/>
        <w:spacing w:before="200" w:line-rule="auto"/>
        <w:ind w:firstLine="540"/>
        <w:jc w:val="both"/>
      </w:pPr>
      <w:r>
        <w:rPr>
          <w:sz w:val="20"/>
        </w:rPr>
        <w:t xml:space="preserve">При софинансировании расходных обязательств муниципальных образований Томской области по строительству жилья, предоставляемого по договору найма жилого помещения, уровень софинансирования Томской областью, в том числе за счет средств федерального бюджета, составляет не более 80% от расчетной стоимости жилья, уровень софинансирования из местных бюджетов - не менее 5 процентов от расчетной стоимости.</w:t>
      </w:r>
    </w:p>
    <w:p>
      <w:pPr>
        <w:pStyle w:val="0"/>
        <w:spacing w:before="200" w:line-rule="auto"/>
        <w:ind w:firstLine="540"/>
        <w:jc w:val="both"/>
      </w:pPr>
      <w:r>
        <w:rPr>
          <w:sz w:val="20"/>
        </w:rPr>
        <w:t xml:space="preserve">10. Показателем результативности использования субсидии является осуществление строительства (приобретения) жилья, предоставляемого гражданам Российской Федерации, проживающим на сельских территориях, по договору найма жилого помещения, кв. метров.</w:t>
      </w:r>
    </w:p>
    <w:p>
      <w:pPr>
        <w:pStyle w:val="0"/>
        <w:spacing w:before="200" w:line-rule="auto"/>
        <w:ind w:firstLine="540"/>
        <w:jc w:val="both"/>
      </w:pPr>
      <w:r>
        <w:rPr>
          <w:sz w:val="20"/>
        </w:rPr>
        <w:t xml:space="preserve">11. В случае потребности муниципального образования Томской области в уменьшении размера субсидии в текущем финансовом году размер субсидии подлежит сокращению на основании письменного обращения муниципального образования Томской области.</w:t>
      </w:r>
    </w:p>
    <w:p>
      <w:pPr>
        <w:pStyle w:val="0"/>
        <w:spacing w:before="200" w:line-rule="auto"/>
        <w:ind w:firstLine="540"/>
        <w:jc w:val="both"/>
      </w:pPr>
      <w:r>
        <w:rPr>
          <w:sz w:val="20"/>
        </w:rPr>
        <w:t xml:space="preserve">12. В случае если муниципальным образованием по состоянию на 31 декабря года предоставления субсидии и в срок до первой даты представления отчетности о достижении значения показателя результативности использования субсидии в году, следующем за годом предоставления субсидии, допущены нарушения обязательств, предусмотренных соглашением, объем средств, подлежащих возврату в областной бюджет в срок до 1 мая года, следующего за годом предоставления субсидии, рассчитывается по следующей формуле:</w:t>
      </w:r>
    </w:p>
    <w:p>
      <w:pPr>
        <w:pStyle w:val="0"/>
        <w:jc w:val="both"/>
      </w:pPr>
      <w:r>
        <w:rPr>
          <w:sz w:val="20"/>
        </w:rPr>
      </w:r>
    </w:p>
    <w:p>
      <w:pPr>
        <w:pStyle w:val="0"/>
        <w:jc w:val="center"/>
      </w:pPr>
      <w:r>
        <w:rPr>
          <w:sz w:val="20"/>
        </w:rPr>
        <w:t xml:space="preserve">V возврата = (V субсидии x k x m / n) x 0,1, где:</w:t>
      </w:r>
    </w:p>
    <w:p>
      <w:pPr>
        <w:pStyle w:val="0"/>
        <w:jc w:val="both"/>
      </w:pPr>
      <w:r>
        <w:rPr>
          <w:sz w:val="20"/>
        </w:rPr>
      </w:r>
    </w:p>
    <w:p>
      <w:pPr>
        <w:pStyle w:val="0"/>
        <w:ind w:firstLine="540"/>
        <w:jc w:val="both"/>
      </w:pPr>
      <w:r>
        <w:rPr>
          <w:sz w:val="20"/>
        </w:rPr>
        <w:t xml:space="preserve">V возврата - объем средств, подлежащих возврату в областной бюджет;</w:t>
      </w:r>
    </w:p>
    <w:p>
      <w:pPr>
        <w:pStyle w:val="0"/>
        <w:spacing w:before="200" w:line-rule="auto"/>
        <w:ind w:firstLine="540"/>
        <w:jc w:val="both"/>
      </w:pPr>
      <w:r>
        <w:rPr>
          <w:sz w:val="20"/>
        </w:rPr>
        <w:t xml:space="preserve">V субсидии - размер субсидии, предоставленной получателю субсидии в отчетном финансовом году;</w:t>
      </w:r>
    </w:p>
    <w:p>
      <w:pPr>
        <w:pStyle w:val="0"/>
        <w:spacing w:before="200" w:line-rule="auto"/>
        <w:ind w:firstLine="540"/>
        <w:jc w:val="both"/>
      </w:pPr>
      <w:r>
        <w:rPr>
          <w:sz w:val="20"/>
        </w:rPr>
        <w:t xml:space="preserve">m - значение показателя результативности использования субсидии, по которому не достигнуто значение показателя;</w:t>
      </w:r>
    </w:p>
    <w:p>
      <w:pPr>
        <w:pStyle w:val="0"/>
        <w:spacing w:before="200" w:line-rule="auto"/>
        <w:ind w:firstLine="540"/>
        <w:jc w:val="both"/>
      </w:pPr>
      <w:r>
        <w:rPr>
          <w:sz w:val="20"/>
        </w:rPr>
        <w:t xml:space="preserve">n - общее количество значений показателей результативности использования субсидии;</w:t>
      </w:r>
    </w:p>
    <w:p>
      <w:pPr>
        <w:pStyle w:val="0"/>
        <w:spacing w:before="200" w:line-rule="auto"/>
        <w:ind w:firstLine="540"/>
        <w:jc w:val="both"/>
      </w:pPr>
      <w:r>
        <w:rPr>
          <w:sz w:val="20"/>
        </w:rPr>
        <w:t xml:space="preserve">k - коэффициент возврата субсидии.</w:t>
      </w:r>
    </w:p>
    <w:p>
      <w:pPr>
        <w:pStyle w:val="0"/>
        <w:spacing w:before="200" w:line-rule="auto"/>
        <w:ind w:firstLine="540"/>
        <w:jc w:val="both"/>
      </w:pPr>
      <w:r>
        <w:rPr>
          <w:sz w:val="20"/>
        </w:rPr>
        <w:t xml:space="preserve">Коэффициент возврата субсидии рассчитывается по следующей формуле:</w:t>
      </w:r>
    </w:p>
    <w:p>
      <w:pPr>
        <w:pStyle w:val="0"/>
        <w:jc w:val="both"/>
      </w:pPr>
      <w:r>
        <w:rPr>
          <w:sz w:val="20"/>
        </w:rPr>
      </w:r>
    </w:p>
    <w:p>
      <w:pPr>
        <w:pStyle w:val="0"/>
        <w:jc w:val="center"/>
      </w:pPr>
      <w:r>
        <w:rPr>
          <w:position w:val="-10"/>
        </w:rPr>
        <w:drawing>
          <wp:inline distT="0" distB="0" distL="0" distR="0">
            <wp:extent cx="1143000" cy="2571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3">
                      <a:extLst>
                        <a:ext uri="{28A0092B-C50C-407E-A947-70E740481C1C}">
                          <a14:useLocalDpi xmlns:a14="http://schemas.microsoft.com/office/drawing/2010/main" val="0"/>
                        </a:ext>
                      </a:extLst>
                    </a:blip>
                    <a:srcRect/>
                    <a:stretch>
                      <a:fillRect/>
                    </a:stretch>
                  </pic:blipFill>
                  <pic:spPr bwMode="auto">
                    <a:xfrm>
                      <a:off x="0" y="0"/>
                      <a:ext cx="1143000" cy="257175"/>
                    </a:xfrm>
                    <a:prstGeom prst="rect">
                      <a:avLst/>
                    </a:prstGeom>
                    <a:noFill/>
                    <a:ln>
                      <a:noFill/>
                    </a:ln>
                  </pic:spPr>
                </pic:pic>
              </a:graphicData>
            </a:graphic>
          </wp:inline>
        </w:drawing>
      </w:r>
    </w:p>
    <w:p>
      <w:pPr>
        <w:pStyle w:val="0"/>
        <w:jc w:val="both"/>
      </w:pPr>
      <w:r>
        <w:rPr>
          <w:sz w:val="20"/>
        </w:rPr>
      </w:r>
    </w:p>
    <w:p>
      <w:pPr>
        <w:pStyle w:val="0"/>
        <w:ind w:firstLine="540"/>
        <w:jc w:val="both"/>
      </w:pPr>
      <w:r>
        <w:rPr>
          <w:position w:val="-10"/>
        </w:rPr>
        <w:drawing>
          <wp:inline distT="0" distB="0" distL="0" distR="0">
            <wp:extent cx="381000" cy="2571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4">
                      <a:extLst>
                        <a:ext uri="{28A0092B-C50C-407E-A947-70E740481C1C}">
                          <a14:useLocalDpi xmlns:a14="http://schemas.microsoft.com/office/drawing/2010/main" val="0"/>
                        </a:ext>
                      </a:extLst>
                    </a:blip>
                    <a:srcRect/>
                    <a:stretch>
                      <a:fillRect/>
                    </a:stretch>
                  </pic:blipFill>
                  <pic:spPr bwMode="auto">
                    <a:xfrm>
                      <a:off x="0" y="0"/>
                      <a:ext cx="381000" cy="257175"/>
                    </a:xfrm>
                    <a:prstGeom prst="rect">
                      <a:avLst/>
                    </a:prstGeom>
                    <a:noFill/>
                    <a:ln>
                      <a:noFill/>
                    </a:ln>
                  </pic:spPr>
                </pic:pic>
              </a:graphicData>
            </a:graphic>
          </wp:inline>
        </w:drawing>
      </w:r>
      <w:r>
        <w:rPr>
          <w:sz w:val="20"/>
        </w:rPr>
        <w:t xml:space="preserve"> - сумма индексов, отражающих уровень недостижения значения i-го показателя результативности использования субсидии;</w:t>
      </w:r>
    </w:p>
    <w:p>
      <w:pPr>
        <w:pStyle w:val="0"/>
        <w:spacing w:before="200" w:line-rule="auto"/>
        <w:ind w:firstLine="540"/>
        <w:jc w:val="both"/>
      </w:pPr>
      <w:r>
        <w:rPr>
          <w:sz w:val="20"/>
        </w:rPr>
        <w:t xml:space="preserve">Di - индекс, отражающий уровень недостижения значения i-го показателя результативности использования субсидии.</w:t>
      </w:r>
    </w:p>
    <w:p>
      <w:pPr>
        <w:pStyle w:val="0"/>
        <w:spacing w:before="200" w:line-rule="auto"/>
        <w:ind w:firstLine="540"/>
        <w:jc w:val="both"/>
      </w:pPr>
      <w:r>
        <w:rPr>
          <w:sz w:val="20"/>
        </w:rPr>
        <w:t xml:space="preserve">При расчете коэффициента возврата субсидии используются только положительные значения индекса, отражающего уровень недостижения i-го показателя результативности использования субсидии.</w:t>
      </w:r>
    </w:p>
    <w:p>
      <w:pPr>
        <w:pStyle w:val="0"/>
        <w:spacing w:before="200" w:line-rule="auto"/>
        <w:ind w:firstLine="540"/>
        <w:jc w:val="both"/>
      </w:pPr>
      <w:r>
        <w:rPr>
          <w:sz w:val="20"/>
        </w:rPr>
        <w:t xml:space="preserve">Индекс, отражающий уровень недостижения значения i-го показателя результативности использования субсидии, определяется по следующей формуле:</w:t>
      </w:r>
    </w:p>
    <w:p>
      <w:pPr>
        <w:pStyle w:val="0"/>
        <w:jc w:val="both"/>
      </w:pPr>
      <w:r>
        <w:rPr>
          <w:sz w:val="20"/>
        </w:rPr>
      </w:r>
    </w:p>
    <w:p>
      <w:pPr>
        <w:pStyle w:val="0"/>
        <w:jc w:val="center"/>
      </w:pPr>
      <w:r>
        <w:rPr>
          <w:sz w:val="20"/>
        </w:rPr>
        <w:t xml:space="preserve">Di = 1 - Ti / Si, где:</w:t>
      </w:r>
    </w:p>
    <w:p>
      <w:pPr>
        <w:pStyle w:val="0"/>
        <w:jc w:val="both"/>
      </w:pPr>
      <w:r>
        <w:rPr>
          <w:sz w:val="20"/>
        </w:rPr>
      </w:r>
    </w:p>
    <w:p>
      <w:pPr>
        <w:pStyle w:val="0"/>
        <w:ind w:firstLine="540"/>
        <w:jc w:val="both"/>
      </w:pPr>
      <w:r>
        <w:rPr>
          <w:sz w:val="20"/>
        </w:rPr>
        <w:t xml:space="preserve">Ti - фактически достигнутое значение i-го показателя результативности использования субсидии на отчетную дату;</w:t>
      </w:r>
    </w:p>
    <w:p>
      <w:pPr>
        <w:pStyle w:val="0"/>
        <w:spacing w:before="200" w:line-rule="auto"/>
        <w:ind w:firstLine="540"/>
        <w:jc w:val="both"/>
      </w:pPr>
      <w:r>
        <w:rPr>
          <w:sz w:val="20"/>
        </w:rPr>
        <w:t xml:space="preserve">Si - плановое значение i-го показателя результативности использования субсидии, установленное соглашением.</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2"/>
        <w:jc w:val="right"/>
      </w:pPr>
      <w:r>
        <w:rPr>
          <w:sz w:val="20"/>
        </w:rPr>
        <w:t xml:space="preserve">Приложение N 3</w:t>
      </w:r>
    </w:p>
    <w:p>
      <w:pPr>
        <w:pStyle w:val="0"/>
        <w:jc w:val="right"/>
      </w:pPr>
      <w:r>
        <w:rPr>
          <w:sz w:val="20"/>
        </w:rPr>
        <w:t xml:space="preserve">к подпрограмме 1</w:t>
      </w:r>
    </w:p>
    <w:p>
      <w:pPr>
        <w:pStyle w:val="0"/>
        <w:jc w:val="right"/>
      </w:pPr>
      <w:r>
        <w:rPr>
          <w:sz w:val="20"/>
        </w:rPr>
        <w:t xml:space="preserve">"Создание условий для обеспечения доступным и</w:t>
      </w:r>
    </w:p>
    <w:p>
      <w:pPr>
        <w:pStyle w:val="0"/>
        <w:jc w:val="right"/>
      </w:pPr>
      <w:r>
        <w:rPr>
          <w:sz w:val="20"/>
        </w:rPr>
        <w:t xml:space="preserve">комфортным жильем сельского населения"</w:t>
      </w:r>
    </w:p>
    <w:p>
      <w:pPr>
        <w:pStyle w:val="0"/>
        <w:jc w:val="both"/>
      </w:pPr>
      <w:r>
        <w:rPr>
          <w:sz w:val="20"/>
        </w:rPr>
      </w:r>
    </w:p>
    <w:bookmarkStart w:id="4860" w:name="P4860"/>
    <w:bookmarkEnd w:id="4860"/>
    <w:p>
      <w:pPr>
        <w:pStyle w:val="2"/>
        <w:jc w:val="center"/>
      </w:pPr>
      <w:r>
        <w:rPr>
          <w:sz w:val="20"/>
        </w:rPr>
        <w:t xml:space="preserve">ПОРЯДОК</w:t>
      </w:r>
    </w:p>
    <w:p>
      <w:pPr>
        <w:pStyle w:val="2"/>
        <w:jc w:val="center"/>
      </w:pPr>
      <w:r>
        <w:rPr>
          <w:sz w:val="20"/>
        </w:rPr>
        <w:t xml:space="preserve">ПРЕДОСТАВЛЕНИЯ И РАСПРЕДЕЛЕНИЯ СУБСИДИЙ МЕСТНЫМ БЮДЖЕТАМ</w:t>
      </w:r>
    </w:p>
    <w:p>
      <w:pPr>
        <w:pStyle w:val="2"/>
        <w:jc w:val="center"/>
      </w:pPr>
      <w:r>
        <w:rPr>
          <w:sz w:val="20"/>
        </w:rPr>
        <w:t xml:space="preserve">НА РЕАЛИЗАЦИЮ ПРОЕКТОВ ПО ОБУСТРОЙСТВУ ОБЪЕКТАМИ ИНЖЕНЕРНОЙ</w:t>
      </w:r>
    </w:p>
    <w:p>
      <w:pPr>
        <w:pStyle w:val="2"/>
        <w:jc w:val="center"/>
      </w:pPr>
      <w:r>
        <w:rPr>
          <w:sz w:val="20"/>
        </w:rPr>
        <w:t xml:space="preserve">ИНФРАСТРУКТУРЫ И БЛАГОУСТРОЙСТВУ ПЛОЩАДОК, РАСПОЛОЖЕННЫХ</w:t>
      </w:r>
    </w:p>
    <w:p>
      <w:pPr>
        <w:pStyle w:val="2"/>
        <w:jc w:val="center"/>
      </w:pPr>
      <w:r>
        <w:rPr>
          <w:sz w:val="20"/>
        </w:rPr>
        <w:t xml:space="preserve">НА СЕЛЬСКИХ ТЕРРИТОРИЯХ, ПОД КОМПАКТНУЮ ЖИЛИЩНУЮ ЗАСТРОЙКУ</w:t>
      </w:r>
    </w:p>
    <w:p>
      <w:pPr>
        <w:pStyle w:val="0"/>
        <w:jc w:val="both"/>
      </w:pPr>
      <w:r>
        <w:rPr>
          <w:sz w:val="20"/>
        </w:rPr>
      </w:r>
    </w:p>
    <w:p>
      <w:pPr>
        <w:pStyle w:val="0"/>
        <w:ind w:firstLine="540"/>
        <w:jc w:val="both"/>
      </w:pPr>
      <w:r>
        <w:rPr>
          <w:sz w:val="20"/>
        </w:rPr>
        <w:t xml:space="preserve">1. Настоящий Порядок устанавливает условия предоставления и распределения субсидий местным бюджетам на реализацию проектов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 в целях софинансирования расходных обязательств муниципальных образований Томской области (далее - субсидии).</w:t>
      </w:r>
    </w:p>
    <w:p>
      <w:pPr>
        <w:pStyle w:val="0"/>
        <w:spacing w:before="200" w:line-rule="auto"/>
        <w:ind w:firstLine="540"/>
        <w:jc w:val="both"/>
      </w:pPr>
      <w:r>
        <w:rPr>
          <w:sz w:val="20"/>
        </w:rPr>
        <w:t xml:space="preserve">В настоящем Порядке понятие "сельские территории" используется в значении, указанном в </w:t>
      </w:r>
      <w:hyperlink w:history="0" r:id="rId53"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Правилах</w:t>
        </w:r>
      </w:hyperlink>
      <w:r>
        <w:rPr>
          <w:sz w:val="20"/>
        </w:rPr>
        <w:t xml:space="preserve"> предоставления и распределения субсидий из федерального бюджета бюджетам субъектов Российской Федерации на развитие жилищного строительства на сельских территориях и повышение уровня благоустройства домовладений, являющихся приложением N 3 к государственной программе Российской Федерации "Комплексное развитие сельских территорий", утвержденной постановлением Правительства Российской Федерации от 31.05.2019 N 696 "Об утверждении государственной программы Российской Федерации "Комплексное развитие сельских территорий" и о внесении изменений в некоторые акты Правительства Российской Федерации" (далее - Госпрограмма РФ, Правила).</w:t>
      </w:r>
    </w:p>
    <w:p>
      <w:pPr>
        <w:pStyle w:val="0"/>
        <w:spacing w:before="200" w:line-rule="auto"/>
        <w:ind w:firstLine="540"/>
        <w:jc w:val="both"/>
      </w:pPr>
      <w:r>
        <w:rPr>
          <w:sz w:val="20"/>
        </w:rPr>
        <w:t xml:space="preserve">Перечень сельских населенных пунктов и рабочих поселков на территории Томской области, указанных в </w:t>
      </w:r>
      <w:hyperlink w:history="0" r:id="rId54"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пункте 2</w:t>
        </w:r>
      </w:hyperlink>
      <w:r>
        <w:rPr>
          <w:sz w:val="20"/>
        </w:rPr>
        <w:t xml:space="preserve"> Правил, утверждается приказом Департамента по социально-экономическому развитию села Томской области (далее - Департамент).</w:t>
      </w:r>
    </w:p>
    <w:p>
      <w:pPr>
        <w:pStyle w:val="0"/>
        <w:spacing w:before="200" w:line-rule="auto"/>
        <w:ind w:firstLine="540"/>
        <w:jc w:val="both"/>
      </w:pPr>
      <w:r>
        <w:rPr>
          <w:sz w:val="20"/>
        </w:rPr>
        <w:t xml:space="preserve">2. Субсидии предоставляются в целях софинансирования расходных обязательств муниципальных образований Томской области, предусматривающих мероприятия по реализации проектов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 разработанных в соответствии с документами территориального планирования, в рамках которых осуществляются:</w:t>
      </w:r>
    </w:p>
    <w:p>
      <w:pPr>
        <w:pStyle w:val="0"/>
        <w:spacing w:before="200" w:line-rule="auto"/>
        <w:ind w:firstLine="540"/>
        <w:jc w:val="both"/>
      </w:pPr>
      <w:r>
        <w:rPr>
          <w:sz w:val="20"/>
        </w:rPr>
        <w:t xml:space="preserve">1) строительство объектов инженерной инфраструктуры;</w:t>
      </w:r>
    </w:p>
    <w:p>
      <w:pPr>
        <w:pStyle w:val="0"/>
        <w:spacing w:before="200" w:line-rule="auto"/>
        <w:ind w:firstLine="540"/>
        <w:jc w:val="both"/>
      </w:pPr>
      <w:r>
        <w:rPr>
          <w:sz w:val="20"/>
        </w:rPr>
        <w:t xml:space="preserve">2) организация уличного освещения, строительство улично-дорожной сети, а также благоустройство территории (в том числе озеленение). Дублирование предоставления субсидий, предусмотренных настоящим подпунктом, не допускается с иными мероприятиями государственной поддержки в рамках реализации мероприятий Госпрограммы РФ.</w:t>
      </w:r>
    </w:p>
    <w:p>
      <w:pPr>
        <w:pStyle w:val="0"/>
        <w:spacing w:before="200" w:line-rule="auto"/>
        <w:ind w:firstLine="540"/>
        <w:jc w:val="both"/>
      </w:pPr>
      <w:r>
        <w:rPr>
          <w:sz w:val="20"/>
        </w:rPr>
        <w:t xml:space="preserve">3. Критерием отбора муниципальных образований Томской области для предоставления субсидий является наличие площадки для размещения компактной жилищной застройки согласно данным органов местного самоуправления муниципальных образований Томской области.</w:t>
      </w:r>
    </w:p>
    <w:p>
      <w:pPr>
        <w:pStyle w:val="0"/>
        <w:spacing w:before="200" w:line-rule="auto"/>
        <w:ind w:firstLine="540"/>
        <w:jc w:val="both"/>
      </w:pPr>
      <w:r>
        <w:rPr>
          <w:sz w:val="20"/>
        </w:rPr>
        <w:t xml:space="preserve">4. Для получения субсидии орган местного самоуправления муниципального образования Томской области:</w:t>
      </w:r>
    </w:p>
    <w:p>
      <w:pPr>
        <w:pStyle w:val="0"/>
        <w:spacing w:before="200" w:line-rule="auto"/>
        <w:ind w:firstLine="540"/>
        <w:jc w:val="both"/>
      </w:pPr>
      <w:r>
        <w:rPr>
          <w:sz w:val="20"/>
        </w:rPr>
        <w:t xml:space="preserve">1) представляет в Департамент бюджетную </w:t>
      </w:r>
      <w:hyperlink w:history="0" r:id="rId55" w:tooltip="Постановление Администрации Томской области от 05.09.2019 N 313а (ред. от 17.08.2023) &quot;Об утверждении Порядка принятия решений о разработке государственных программ Томской области, их формирования и реализации&quot; {КонсультантПлюс}">
        <w:r>
          <w:rPr>
            <w:sz w:val="20"/>
            <w:color w:val="0000ff"/>
          </w:rPr>
          <w:t xml:space="preserve">заявку</w:t>
        </w:r>
      </w:hyperlink>
      <w:r>
        <w:rPr>
          <w:sz w:val="20"/>
        </w:rPr>
        <w:t xml:space="preserve"> по форме согласно приложению N 1 к Правилам принятия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и о предоставлении субсидий на осуществление капитальных вложений в объекты капитального строительства государственной собственности Томской области (муниципальной собственности) и приобретение объектов недвижимого имущества в государственную собственность Томской области (приложение N 1 к Порядку принятия решений о разработке государственных программ Томской области, их формирования и реализации, утвержденному постановлением Администрации Томской области от 05.09.2019 N 313а "Об утверждении Порядка принятия решений о разработке государственных программ Томской области, их формирования и реализации") (далее - Порядок отбора объектов капитального строительства, Объекты) в срок до 1 мая текущего финансового года с приложением документов согласно </w:t>
      </w:r>
      <w:hyperlink w:history="0" r:id="rId56" w:tooltip="Постановление Администрации Томской области от 05.09.2019 N 313а (ред. от 17.08.2023) &quot;Об утверждении Порядка принятия решений о разработке государственных программ Томской области, их формирования и реализации&quot; {КонсультантПлюс}">
        <w:r>
          <w:rPr>
            <w:sz w:val="20"/>
            <w:color w:val="0000ff"/>
          </w:rPr>
          <w:t xml:space="preserve">пункту 12</w:t>
        </w:r>
      </w:hyperlink>
      <w:r>
        <w:rPr>
          <w:sz w:val="20"/>
        </w:rPr>
        <w:t xml:space="preserve"> Порядка отбора объектов капитального строительства, а также документа, подтверждающего необходимость наличия разрешения на строительство, в случае отсутствия потребности в наличии разрешения на строительство - подтверждающий документ;</w:t>
      </w:r>
    </w:p>
    <w:p>
      <w:pPr>
        <w:pStyle w:val="0"/>
        <w:spacing w:before="200" w:line-rule="auto"/>
        <w:ind w:firstLine="540"/>
        <w:jc w:val="both"/>
      </w:pPr>
      <w:r>
        <w:rPr>
          <w:sz w:val="20"/>
        </w:rPr>
        <w:t xml:space="preserve">2) проходит отбор Объектов в соответствии с Порядком отбора объектов капитального строительства.</w:t>
      </w:r>
    </w:p>
    <w:p>
      <w:pPr>
        <w:pStyle w:val="0"/>
        <w:spacing w:before="200" w:line-rule="auto"/>
        <w:ind w:firstLine="540"/>
        <w:jc w:val="both"/>
      </w:pPr>
      <w:r>
        <w:rPr>
          <w:sz w:val="20"/>
        </w:rPr>
        <w:t xml:space="preserve">5. Условиями предоставления субсидии являются:</w:t>
      </w:r>
    </w:p>
    <w:p>
      <w:pPr>
        <w:pStyle w:val="0"/>
        <w:spacing w:before="200" w:line-rule="auto"/>
        <w:ind w:firstLine="540"/>
        <w:jc w:val="both"/>
      </w:pPr>
      <w:r>
        <w:rPr>
          <w:sz w:val="20"/>
        </w:rPr>
        <w:t xml:space="preserve">1) наличие муниципальных программ, предусматривающих мероприятия по реализации проектов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w:t>
      </w:r>
    </w:p>
    <w:p>
      <w:pPr>
        <w:pStyle w:val="0"/>
        <w:spacing w:before="200" w:line-rule="auto"/>
        <w:ind w:firstLine="540"/>
        <w:jc w:val="both"/>
      </w:pPr>
      <w:r>
        <w:rPr>
          <w:sz w:val="20"/>
        </w:rPr>
        <w:t xml:space="preserve">2) наличие в году предоставления субсидии в местном бюджете (сводной бюджетной росписи местного бюджета) бюджетных ассигнований на исполнение расходных обязательств муниципального образования, в целях софинансирования которых предоставляются субсидии, в объеме, необходимом для их исполнения, включая размер планируемых к предоставлению из областного бюджета субсидий;</w:t>
      </w:r>
    </w:p>
    <w:p>
      <w:pPr>
        <w:pStyle w:val="0"/>
        <w:spacing w:before="200" w:line-rule="auto"/>
        <w:ind w:firstLine="540"/>
        <w:jc w:val="both"/>
      </w:pPr>
      <w:r>
        <w:rPr>
          <w:sz w:val="20"/>
        </w:rPr>
        <w:t xml:space="preserve">3) заключение соглашения о предоставлении из областного бюджета субсидии бюджету муниципального образования (далее - соглашение), предусматривающего обязательства муниципального образования по исполнению расходных обязательств, в целях софинансирования которых предоставляется субсидия, и ответственность за неисполнение предусмотренных указанным соглашением обязательств;</w:t>
      </w:r>
    </w:p>
    <w:p>
      <w:pPr>
        <w:pStyle w:val="0"/>
        <w:spacing w:before="200" w:line-rule="auto"/>
        <w:ind w:firstLine="540"/>
        <w:jc w:val="both"/>
      </w:pPr>
      <w:r>
        <w:rPr>
          <w:sz w:val="20"/>
        </w:rPr>
        <w:t xml:space="preserve">4) наличие в отношении Объекта, утвержденного органом местного самоуправления муниципального образования Томской области, решения о подготовке и реализации бюджетных инвестиций в объекты капитального строительства муниципальной собственности и приобретении объектов недвижимого имущества в муниципальную собственность, о предоставлении субсидий на осуществление капитальных вложений в объекты капитального строительства муниципальной собственности и приобретении объектов недвижимого имущества в муниципальную собственность.</w:t>
      </w:r>
    </w:p>
    <w:p>
      <w:pPr>
        <w:pStyle w:val="0"/>
        <w:spacing w:before="200" w:line-rule="auto"/>
        <w:ind w:firstLine="540"/>
        <w:jc w:val="both"/>
      </w:pPr>
      <w:r>
        <w:rPr>
          <w:sz w:val="20"/>
        </w:rPr>
        <w:t xml:space="preserve">Субсидия предоставляется на основании соглашения, подготовленного (сформированного) с использованием государственной интегрированной информационной системы управления общественными финансами "Электронный бюджет" по типовой форме, утвержденной Министерством финансов Российской Федерации.</w:t>
      </w:r>
    </w:p>
    <w:p>
      <w:pPr>
        <w:pStyle w:val="0"/>
        <w:spacing w:before="200" w:line-rule="auto"/>
        <w:ind w:firstLine="540"/>
        <w:jc w:val="both"/>
      </w:pPr>
      <w:r>
        <w:rPr>
          <w:sz w:val="20"/>
        </w:rPr>
        <w:t xml:space="preserve">В случае привлечения органами местного самоуправления муниципальных образований Томской области дополнительных средств областного бюджета на реализацию мероприятий соглашение заключается по форме, утвержденной Департаментом финансов Томской области;</w:t>
      </w:r>
    </w:p>
    <w:p>
      <w:pPr>
        <w:pStyle w:val="0"/>
        <w:spacing w:before="200" w:line-rule="auto"/>
        <w:ind w:firstLine="540"/>
        <w:jc w:val="both"/>
      </w:pPr>
      <w:r>
        <w:rPr>
          <w:sz w:val="20"/>
        </w:rPr>
        <w:t xml:space="preserve">5) наличие реестра проектов компактной жилищной застройки, рекомендуемый образец которого размещается на официальном сайте Минсельхоза России. В реестр включаются проекты компактной жилищной застройки, начатые в предыдущие годы;</w:t>
      </w:r>
    </w:p>
    <w:p>
      <w:pPr>
        <w:pStyle w:val="0"/>
        <w:spacing w:before="200" w:line-rule="auto"/>
        <w:ind w:firstLine="540"/>
        <w:jc w:val="both"/>
      </w:pPr>
      <w:r>
        <w:rPr>
          <w:sz w:val="20"/>
        </w:rPr>
        <w:t xml:space="preserve">6) наличие заявки на предоставление субсидии на очередной финансовый год и плановый период с указанием сведений об объеме средств местных бюджетов на очередной финансовый год и плановый период, подтвержденных выписками из муниципальных правовых актов (проектов муниципальных правовых актов) представительных органов муниципальных образований Томской области о местных бюджетах, по форме, размещаемой на официальном сайте Минсельхоза России.</w:t>
      </w:r>
    </w:p>
    <w:p>
      <w:pPr>
        <w:pStyle w:val="0"/>
        <w:spacing w:before="200" w:line-rule="auto"/>
        <w:ind w:firstLine="540"/>
        <w:jc w:val="both"/>
      </w:pPr>
      <w:r>
        <w:rPr>
          <w:sz w:val="20"/>
        </w:rPr>
        <w:t xml:space="preserve">6. Методика расчета размера субсидии:</w:t>
      </w:r>
    </w:p>
    <w:p>
      <w:pPr>
        <w:pStyle w:val="0"/>
        <w:spacing w:before="200" w:line-rule="auto"/>
        <w:ind w:firstLine="540"/>
        <w:jc w:val="both"/>
      </w:pPr>
      <w:r>
        <w:rPr>
          <w:sz w:val="20"/>
        </w:rPr>
        <w:t xml:space="preserve">Объем субсидии бюджету i-го муниципального образования Томской области (Ci) определяется по следующей формуле:</w:t>
      </w:r>
    </w:p>
    <w:p>
      <w:pPr>
        <w:pStyle w:val="0"/>
        <w:jc w:val="both"/>
      </w:pPr>
      <w:r>
        <w:rPr>
          <w:sz w:val="20"/>
        </w:rPr>
      </w:r>
    </w:p>
    <w:p>
      <w:pPr>
        <w:pStyle w:val="0"/>
        <w:jc w:val="center"/>
      </w:pPr>
      <w:r>
        <w:rPr>
          <w:position w:val="-10"/>
        </w:rPr>
        <w:drawing>
          <wp:inline distT="0" distB="0" distL="0" distR="0">
            <wp:extent cx="1362075" cy="2571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7">
                      <a:extLst>
                        <a:ext uri="{28A0092B-C50C-407E-A947-70E740481C1C}">
                          <a14:useLocalDpi xmlns:a14="http://schemas.microsoft.com/office/drawing/2010/main" val="0"/>
                        </a:ext>
                      </a:extLst>
                    </a:blip>
                    <a:srcRect/>
                    <a:stretch>
                      <a:fillRect/>
                    </a:stretch>
                  </pic:blipFill>
                  <pic:spPr bwMode="auto">
                    <a:xfrm>
                      <a:off x="0" y="0"/>
                      <a:ext cx="1362075" cy="25717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Bj - стоимость реализации на территории i-го муниципального образования Томской области j-го объекта в соответствии с положительным заключением о проверке достоверности определения сметной стоимости объектов капитального строительства или заключением о стоимости объектов недвижимого имущества, прошедшего отбор в соответствии с Правилами;</w:t>
      </w:r>
    </w:p>
    <w:p>
      <w:pPr>
        <w:pStyle w:val="0"/>
        <w:spacing w:before="200" w:line-rule="auto"/>
        <w:ind w:firstLine="540"/>
        <w:jc w:val="both"/>
      </w:pPr>
      <w:r>
        <w:rPr>
          <w:sz w:val="20"/>
        </w:rPr>
        <w:t xml:space="preserve">Дj - предельный уровень софинансирования Томской областью (в процентах) объема расходного обязательства i-го муниципального образования Томской области на осуществление капитальных вложений в объекты муниципальной собственности, утвержденный распоряжением Администрации Томской области.</w:t>
      </w:r>
    </w:p>
    <w:p>
      <w:pPr>
        <w:pStyle w:val="0"/>
        <w:spacing w:before="200" w:line-rule="auto"/>
        <w:ind w:firstLine="540"/>
        <w:jc w:val="both"/>
      </w:pPr>
      <w:r>
        <w:rPr>
          <w:sz w:val="20"/>
        </w:rPr>
        <w:t xml:space="preserve">Объем субсидии i-го муниципального образования Томской области (Ci) определяется по следующей формуле:</w:t>
      </w:r>
    </w:p>
    <w:p>
      <w:pPr>
        <w:pStyle w:val="0"/>
        <w:jc w:val="both"/>
      </w:pPr>
      <w:r>
        <w:rPr>
          <w:sz w:val="20"/>
        </w:rPr>
      </w:r>
    </w:p>
    <w:p>
      <w:pPr>
        <w:pStyle w:val="0"/>
        <w:jc w:val="center"/>
      </w:pPr>
      <w:r>
        <w:rPr>
          <w:sz w:val="20"/>
        </w:rPr>
        <w:t xml:space="preserve">Ci = (Bj - ФБj) x Дj, где:</w:t>
      </w:r>
    </w:p>
    <w:p>
      <w:pPr>
        <w:pStyle w:val="0"/>
        <w:jc w:val="both"/>
      </w:pPr>
      <w:r>
        <w:rPr>
          <w:sz w:val="20"/>
        </w:rPr>
      </w:r>
    </w:p>
    <w:p>
      <w:pPr>
        <w:pStyle w:val="0"/>
        <w:ind w:firstLine="540"/>
        <w:jc w:val="both"/>
      </w:pPr>
      <w:r>
        <w:rPr>
          <w:sz w:val="20"/>
        </w:rPr>
        <w:t xml:space="preserve">ФБj - объем средств федерального бюджета на реализацию на территории i-го муниципального образования Томской области j-го объекта.</w:t>
      </w:r>
    </w:p>
    <w:p>
      <w:pPr>
        <w:pStyle w:val="0"/>
        <w:spacing w:before="200" w:line-rule="auto"/>
        <w:ind w:firstLine="540"/>
        <w:jc w:val="both"/>
      </w:pPr>
      <w:r>
        <w:rPr>
          <w:sz w:val="20"/>
        </w:rPr>
        <w:t xml:space="preserve">Общий объем субсидии из областного бюджета бюджетам муниципальных образований Томской области на осуществление капитальных вложений в объекты муниципальной собственности в целях реализации мероприятий по развитию инженерной инфраструктуры на сельских территориях Томской области (S) определяется как сумма субсидий местным бюджетам:</w:t>
      </w:r>
    </w:p>
    <w:p>
      <w:pPr>
        <w:pStyle w:val="0"/>
        <w:jc w:val="both"/>
      </w:pPr>
      <w:r>
        <w:rPr>
          <w:sz w:val="20"/>
        </w:rPr>
      </w:r>
    </w:p>
    <w:p>
      <w:pPr>
        <w:pStyle w:val="0"/>
        <w:jc w:val="center"/>
      </w:pPr>
      <w:r>
        <w:rPr>
          <w:position w:val="-10"/>
        </w:rPr>
        <w:drawing>
          <wp:inline distT="0" distB="0" distL="0" distR="0">
            <wp:extent cx="762000" cy="2571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8">
                      <a:extLst>
                        <a:ext uri="{28A0092B-C50C-407E-A947-70E740481C1C}">
                          <a14:useLocalDpi xmlns:a14="http://schemas.microsoft.com/office/drawing/2010/main" val="0"/>
                        </a:ext>
                      </a:extLst>
                    </a:blip>
                    <a:srcRect/>
                    <a:stretch>
                      <a:fillRect/>
                    </a:stretch>
                  </pic:blipFill>
                  <pic:spPr bwMode="auto">
                    <a:xfrm>
                      <a:off x="0" y="0"/>
                      <a:ext cx="762000" cy="25717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7. Субсидии перечисляются местным бюджетам в соответствии со сводной бюджетной росписью в пределах лимитов бюджетных обязательств, утвержденных законом Томской области об областном бюджете на очередной финансовый год и плановый период.</w:t>
      </w:r>
    </w:p>
    <w:p>
      <w:pPr>
        <w:pStyle w:val="0"/>
        <w:spacing w:before="200" w:line-rule="auto"/>
        <w:ind w:firstLine="540"/>
        <w:jc w:val="both"/>
      </w:pPr>
      <w:r>
        <w:rPr>
          <w:sz w:val="20"/>
        </w:rPr>
        <w:t xml:space="preserve">8. Показатель результативности использования субсидий, устанавливаемый в соглашении:</w:t>
      </w:r>
    </w:p>
    <w:p>
      <w:pPr>
        <w:pStyle w:val="0"/>
        <w:spacing w:before="200" w:line-rule="auto"/>
        <w:ind w:firstLine="540"/>
        <w:jc w:val="both"/>
      </w:pPr>
      <w:r>
        <w:rPr>
          <w:sz w:val="20"/>
        </w:rPr>
        <w:t xml:space="preserve">количество реализованных проектов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 Проект комплексной застройки считается реализованным при завершении строительства и вводе в действие объектов, входящих в состав проекта.</w:t>
      </w:r>
    </w:p>
    <w:p>
      <w:pPr>
        <w:pStyle w:val="0"/>
        <w:spacing w:before="200" w:line-rule="auto"/>
        <w:ind w:firstLine="540"/>
        <w:jc w:val="both"/>
      </w:pPr>
      <w:r>
        <w:rPr>
          <w:sz w:val="20"/>
        </w:rPr>
        <w:t xml:space="preserve">9. Перечисление субсидии в местный бюджет осуществляется на основании заявки на перечисление субсидий бюджету муниципального образования Томской области по форме, установленной Департаментом.</w:t>
      </w:r>
    </w:p>
    <w:p>
      <w:pPr>
        <w:pStyle w:val="0"/>
        <w:spacing w:before="200" w:line-rule="auto"/>
        <w:ind w:firstLine="540"/>
        <w:jc w:val="both"/>
      </w:pPr>
      <w:r>
        <w:rPr>
          <w:sz w:val="20"/>
        </w:rPr>
        <w:t xml:space="preserve">10. Ответственность за достоверность представляемых в Департамент сведений и целевое использование субсидии возлагается на органы местного самоуправления муниципальных образований Томской области.</w:t>
      </w:r>
    </w:p>
    <w:p>
      <w:pPr>
        <w:pStyle w:val="0"/>
        <w:spacing w:before="200" w:line-rule="auto"/>
        <w:ind w:firstLine="540"/>
        <w:jc w:val="both"/>
      </w:pPr>
      <w:r>
        <w:rPr>
          <w:sz w:val="20"/>
        </w:rPr>
        <w:t xml:space="preserve">11. В случае если муниципальным образованием по состоянию на 31 декабря года предоставления субсидии и в срок до первой даты представления отчетности о достижении значений показателей результативности использования субсидии в году, следующем за годом предоставления субсидии, допущены нарушения обязательств, предусмотренных соглашением, объем средств, подлежащий возврату в областной бюджет в срок до 1 мая года, следующего за годом предоставления субсидии, рассчитывается по следующей формуле:</w:t>
      </w:r>
    </w:p>
    <w:p>
      <w:pPr>
        <w:pStyle w:val="0"/>
        <w:jc w:val="both"/>
      </w:pPr>
      <w:r>
        <w:rPr>
          <w:sz w:val="20"/>
        </w:rPr>
      </w:r>
    </w:p>
    <w:p>
      <w:pPr>
        <w:pStyle w:val="0"/>
        <w:jc w:val="center"/>
      </w:pPr>
      <w:r>
        <w:rPr>
          <w:sz w:val="20"/>
        </w:rPr>
        <w:t xml:space="preserve">V возврата = (V субсидии x k x m / n) x 0,1, где:</w:t>
      </w:r>
    </w:p>
    <w:p>
      <w:pPr>
        <w:pStyle w:val="0"/>
        <w:jc w:val="both"/>
      </w:pPr>
      <w:r>
        <w:rPr>
          <w:sz w:val="20"/>
        </w:rPr>
      </w:r>
    </w:p>
    <w:p>
      <w:pPr>
        <w:pStyle w:val="0"/>
        <w:ind w:firstLine="540"/>
        <w:jc w:val="both"/>
      </w:pPr>
      <w:r>
        <w:rPr>
          <w:sz w:val="20"/>
        </w:rPr>
        <w:t xml:space="preserve">V возврата - объем средств, подлежащих возврату в областной бюджет;</w:t>
      </w:r>
    </w:p>
    <w:p>
      <w:pPr>
        <w:pStyle w:val="0"/>
        <w:spacing w:before="200" w:line-rule="auto"/>
        <w:ind w:firstLine="540"/>
        <w:jc w:val="both"/>
      </w:pPr>
      <w:r>
        <w:rPr>
          <w:sz w:val="20"/>
        </w:rPr>
        <w:t xml:space="preserve">V субсидии - размер субсидии, предоставленной получателю субсидии в отчетном финансовом году;</w:t>
      </w:r>
    </w:p>
    <w:p>
      <w:pPr>
        <w:pStyle w:val="0"/>
        <w:spacing w:before="200" w:line-rule="auto"/>
        <w:ind w:firstLine="540"/>
        <w:jc w:val="both"/>
      </w:pPr>
      <w:r>
        <w:rPr>
          <w:sz w:val="20"/>
        </w:rPr>
        <w:t xml:space="preserve">m - количество значений показателей результативности использования субсидии, по которым не достигнуты значения показателей;</w:t>
      </w:r>
    </w:p>
    <w:p>
      <w:pPr>
        <w:pStyle w:val="0"/>
        <w:spacing w:before="200" w:line-rule="auto"/>
        <w:ind w:firstLine="540"/>
        <w:jc w:val="both"/>
      </w:pPr>
      <w:r>
        <w:rPr>
          <w:sz w:val="20"/>
        </w:rPr>
        <w:t xml:space="preserve">n - общее количество показателей результативности использования субсидии;</w:t>
      </w:r>
    </w:p>
    <w:p>
      <w:pPr>
        <w:pStyle w:val="0"/>
        <w:spacing w:before="200" w:line-rule="auto"/>
        <w:ind w:firstLine="540"/>
        <w:jc w:val="both"/>
      </w:pPr>
      <w:r>
        <w:rPr>
          <w:sz w:val="20"/>
        </w:rPr>
        <w:t xml:space="preserve">k - коэффициент возврата субсидии.</w:t>
      </w:r>
    </w:p>
    <w:p>
      <w:pPr>
        <w:pStyle w:val="0"/>
        <w:spacing w:before="200" w:line-rule="auto"/>
        <w:ind w:firstLine="540"/>
        <w:jc w:val="both"/>
      </w:pPr>
      <w:r>
        <w:rPr>
          <w:sz w:val="20"/>
        </w:rPr>
        <w:t xml:space="preserve">Коэффициент возврата субсидии рассчитывается по следующей формуле:</w:t>
      </w:r>
    </w:p>
    <w:p>
      <w:pPr>
        <w:pStyle w:val="0"/>
        <w:jc w:val="both"/>
      </w:pPr>
      <w:r>
        <w:rPr>
          <w:sz w:val="20"/>
        </w:rPr>
      </w:r>
    </w:p>
    <w:p>
      <w:pPr>
        <w:pStyle w:val="0"/>
        <w:jc w:val="center"/>
      </w:pPr>
      <w:r>
        <w:rPr>
          <w:position w:val="-10"/>
        </w:rPr>
        <w:drawing>
          <wp:inline distT="0" distB="0" distL="0" distR="0">
            <wp:extent cx="1143000" cy="2571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3">
                      <a:extLst>
                        <a:ext uri="{28A0092B-C50C-407E-A947-70E740481C1C}">
                          <a14:useLocalDpi xmlns:a14="http://schemas.microsoft.com/office/drawing/2010/main" val="0"/>
                        </a:ext>
                      </a:extLst>
                    </a:blip>
                    <a:srcRect/>
                    <a:stretch>
                      <a:fillRect/>
                    </a:stretch>
                  </pic:blipFill>
                  <pic:spPr bwMode="auto">
                    <a:xfrm>
                      <a:off x="0" y="0"/>
                      <a:ext cx="1143000" cy="257175"/>
                    </a:xfrm>
                    <a:prstGeom prst="rect">
                      <a:avLst/>
                    </a:prstGeom>
                    <a:noFill/>
                    <a:ln>
                      <a:noFill/>
                    </a:ln>
                  </pic:spPr>
                </pic:pic>
              </a:graphicData>
            </a:graphic>
          </wp:inline>
        </w:drawing>
      </w:r>
    </w:p>
    <w:p>
      <w:pPr>
        <w:pStyle w:val="0"/>
        <w:jc w:val="both"/>
      </w:pPr>
      <w:r>
        <w:rPr>
          <w:sz w:val="20"/>
        </w:rPr>
      </w:r>
    </w:p>
    <w:p>
      <w:pPr>
        <w:pStyle w:val="0"/>
        <w:ind w:firstLine="540"/>
        <w:jc w:val="both"/>
      </w:pPr>
      <w:r>
        <w:rPr>
          <w:position w:val="-10"/>
        </w:rPr>
        <w:drawing>
          <wp:inline distT="0" distB="0" distL="0" distR="0">
            <wp:extent cx="381000" cy="2571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4">
                      <a:extLst>
                        <a:ext uri="{28A0092B-C50C-407E-A947-70E740481C1C}">
                          <a14:useLocalDpi xmlns:a14="http://schemas.microsoft.com/office/drawing/2010/main" val="0"/>
                        </a:ext>
                      </a:extLst>
                    </a:blip>
                    <a:srcRect/>
                    <a:stretch>
                      <a:fillRect/>
                    </a:stretch>
                  </pic:blipFill>
                  <pic:spPr bwMode="auto">
                    <a:xfrm>
                      <a:off x="0" y="0"/>
                      <a:ext cx="381000" cy="257175"/>
                    </a:xfrm>
                    <a:prstGeom prst="rect">
                      <a:avLst/>
                    </a:prstGeom>
                    <a:noFill/>
                    <a:ln>
                      <a:noFill/>
                    </a:ln>
                  </pic:spPr>
                </pic:pic>
              </a:graphicData>
            </a:graphic>
          </wp:inline>
        </w:drawing>
      </w:r>
      <w:r>
        <w:rPr>
          <w:sz w:val="20"/>
        </w:rPr>
        <w:t xml:space="preserve"> - сумма индексов, отражающих уровень недостижения значения i-х значений показателей результативности использования субсидии;</w:t>
      </w:r>
    </w:p>
    <w:p>
      <w:pPr>
        <w:pStyle w:val="0"/>
        <w:spacing w:before="200" w:line-rule="auto"/>
        <w:ind w:firstLine="540"/>
        <w:jc w:val="both"/>
      </w:pPr>
      <w:r>
        <w:rPr>
          <w:sz w:val="20"/>
        </w:rPr>
        <w:t xml:space="preserve">D</w:t>
      </w:r>
      <w:r>
        <w:rPr>
          <w:sz w:val="20"/>
          <w:vertAlign w:val="subscript"/>
        </w:rPr>
        <w:t xml:space="preserve">i</w:t>
      </w:r>
      <w:r>
        <w:rPr>
          <w:sz w:val="20"/>
        </w:rPr>
        <w:t xml:space="preserve"> - индекс, отражающий уровень недостижения значения i-х значений показателей результативности использования субсидии.</w:t>
      </w:r>
    </w:p>
    <w:p>
      <w:pPr>
        <w:pStyle w:val="0"/>
        <w:spacing w:before="200" w:line-rule="auto"/>
        <w:ind w:firstLine="540"/>
        <w:jc w:val="both"/>
      </w:pPr>
      <w:r>
        <w:rPr>
          <w:sz w:val="20"/>
        </w:rPr>
        <w:t xml:space="preserve">При расчете коэффициента возврата субсидии используются только положительные значения индекса, отражающего уровень недостижения i-го показателя результативности использования субсидии.</w:t>
      </w:r>
    </w:p>
    <w:p>
      <w:pPr>
        <w:pStyle w:val="0"/>
        <w:spacing w:before="200" w:line-rule="auto"/>
        <w:ind w:firstLine="540"/>
        <w:jc w:val="both"/>
      </w:pPr>
      <w:r>
        <w:rPr>
          <w:sz w:val="20"/>
        </w:rPr>
        <w:t xml:space="preserve">Индекс, отражающий уровень недостижения значения i-го показателя результативности использования субсидии, определяется по следующей формуле:</w:t>
      </w:r>
    </w:p>
    <w:p>
      <w:pPr>
        <w:pStyle w:val="0"/>
        <w:jc w:val="both"/>
      </w:pPr>
      <w:r>
        <w:rPr>
          <w:sz w:val="20"/>
        </w:rPr>
      </w:r>
    </w:p>
    <w:p>
      <w:pPr>
        <w:pStyle w:val="0"/>
        <w:jc w:val="center"/>
      </w:pPr>
      <w:r>
        <w:rPr>
          <w:sz w:val="20"/>
        </w:rPr>
        <w:t xml:space="preserve">D</w:t>
      </w:r>
      <w:r>
        <w:rPr>
          <w:sz w:val="20"/>
          <w:vertAlign w:val="subscript"/>
        </w:rPr>
        <w:t xml:space="preserve">i</w:t>
      </w:r>
      <w:r>
        <w:rPr>
          <w:sz w:val="20"/>
        </w:rPr>
        <w:t xml:space="preserve"> = 1 - T</w:t>
      </w:r>
      <w:r>
        <w:rPr>
          <w:sz w:val="20"/>
          <w:vertAlign w:val="subscript"/>
        </w:rPr>
        <w:t xml:space="preserve">i</w:t>
      </w:r>
      <w:r>
        <w:rPr>
          <w:sz w:val="20"/>
        </w:rPr>
        <w:t xml:space="preserve"> / S</w:t>
      </w:r>
      <w:r>
        <w:rPr>
          <w:sz w:val="20"/>
          <w:vertAlign w:val="subscript"/>
        </w:rPr>
        <w:t xml:space="preserve">i</w:t>
      </w:r>
      <w:r>
        <w:rPr>
          <w:sz w:val="20"/>
        </w:rPr>
        <w:t xml:space="preserve">, где:</w:t>
      </w:r>
    </w:p>
    <w:p>
      <w:pPr>
        <w:pStyle w:val="0"/>
        <w:jc w:val="both"/>
      </w:pPr>
      <w:r>
        <w:rPr>
          <w:sz w:val="20"/>
        </w:rPr>
      </w:r>
    </w:p>
    <w:p>
      <w:pPr>
        <w:pStyle w:val="0"/>
        <w:ind w:firstLine="540"/>
        <w:jc w:val="both"/>
      </w:pPr>
      <w:r>
        <w:rPr>
          <w:sz w:val="20"/>
        </w:rPr>
        <w:t xml:space="preserve">T</w:t>
      </w:r>
      <w:r>
        <w:rPr>
          <w:sz w:val="20"/>
          <w:vertAlign w:val="subscript"/>
        </w:rPr>
        <w:t xml:space="preserve">i</w:t>
      </w:r>
      <w:r>
        <w:rPr>
          <w:sz w:val="20"/>
        </w:rPr>
        <w:t xml:space="preserve"> - фактически достигнутое значение i-го показателя результативности предоставления субсидии на отчетную дату;</w:t>
      </w:r>
    </w:p>
    <w:p>
      <w:pPr>
        <w:pStyle w:val="0"/>
        <w:spacing w:before="200" w:line-rule="auto"/>
        <w:ind w:firstLine="540"/>
        <w:jc w:val="both"/>
      </w:pPr>
      <w:r>
        <w:rPr>
          <w:sz w:val="20"/>
        </w:rPr>
        <w:t xml:space="preserve">S</w:t>
      </w:r>
      <w:r>
        <w:rPr>
          <w:sz w:val="20"/>
          <w:vertAlign w:val="subscript"/>
        </w:rPr>
        <w:t xml:space="preserve">i</w:t>
      </w:r>
      <w:r>
        <w:rPr>
          <w:sz w:val="20"/>
        </w:rPr>
        <w:t xml:space="preserve"> - плановое значение i-го показателя результативности предоставления субсидии, установленное Соглашением о предоставлении субсидии.</w:t>
      </w:r>
    </w:p>
    <w:p>
      <w:pPr>
        <w:pStyle w:val="0"/>
        <w:spacing w:before="200" w:line-rule="auto"/>
        <w:ind w:firstLine="540"/>
        <w:jc w:val="both"/>
      </w:pPr>
      <w:r>
        <w:rPr>
          <w:sz w:val="20"/>
        </w:rPr>
        <w:t xml:space="preserve">12. Департамент осуществляет контроль за соблюдением муниципальными образованиями Томской области условий предоставления субсидии.</w:t>
      </w:r>
    </w:p>
    <w:p>
      <w:pPr>
        <w:pStyle w:val="0"/>
        <w:jc w:val="both"/>
      </w:pPr>
      <w:r>
        <w:rPr>
          <w:sz w:val="20"/>
        </w:rPr>
      </w:r>
    </w:p>
    <w:bookmarkStart w:id="4930" w:name="P4930"/>
    <w:bookmarkEnd w:id="4930"/>
    <w:p>
      <w:pPr>
        <w:pStyle w:val="2"/>
        <w:outlineLvl w:val="1"/>
        <w:jc w:val="center"/>
      </w:pPr>
      <w:r>
        <w:rPr>
          <w:sz w:val="20"/>
        </w:rPr>
        <w:t xml:space="preserve">Подпрограмма "Развитие рынка труда (кадрового потенциала)</w:t>
      </w:r>
    </w:p>
    <w:p>
      <w:pPr>
        <w:pStyle w:val="2"/>
        <w:jc w:val="center"/>
      </w:pPr>
      <w:r>
        <w:rPr>
          <w:sz w:val="20"/>
        </w:rPr>
        <w:t xml:space="preserve">на сельских территориях" (далее - Подпрограмма 2)</w:t>
      </w:r>
    </w:p>
    <w:p>
      <w:pPr>
        <w:pStyle w:val="0"/>
        <w:jc w:val="both"/>
      </w:pPr>
      <w:r>
        <w:rPr>
          <w:sz w:val="20"/>
        </w:rPr>
      </w:r>
    </w:p>
    <w:p>
      <w:pPr>
        <w:pStyle w:val="2"/>
        <w:outlineLvl w:val="2"/>
        <w:jc w:val="center"/>
      </w:pPr>
      <w:r>
        <w:rPr>
          <w:sz w:val="20"/>
        </w:rPr>
        <w:t xml:space="preserve">Паспорт Подпрограммы 2</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49"/>
        <w:gridCol w:w="1814"/>
        <w:gridCol w:w="844"/>
        <w:gridCol w:w="664"/>
        <w:gridCol w:w="844"/>
        <w:gridCol w:w="664"/>
        <w:gridCol w:w="844"/>
        <w:gridCol w:w="844"/>
        <w:gridCol w:w="844"/>
        <w:gridCol w:w="1020"/>
      </w:tblGrid>
      <w:tr>
        <w:tc>
          <w:tcPr>
            <w:tcW w:w="1849" w:type="dxa"/>
            <w:vAlign w:val="center"/>
          </w:tcPr>
          <w:p>
            <w:pPr>
              <w:pStyle w:val="0"/>
            </w:pPr>
            <w:r>
              <w:rPr>
                <w:sz w:val="20"/>
              </w:rPr>
              <w:t xml:space="preserve">Наименование подпрограммы</w:t>
            </w:r>
          </w:p>
        </w:tc>
        <w:tc>
          <w:tcPr>
            <w:gridSpan w:val="9"/>
            <w:tcW w:w="8382" w:type="dxa"/>
            <w:vAlign w:val="center"/>
          </w:tcPr>
          <w:p>
            <w:pPr>
              <w:pStyle w:val="0"/>
            </w:pPr>
            <w:r>
              <w:rPr>
                <w:sz w:val="20"/>
              </w:rPr>
              <w:t xml:space="preserve">Развитие рынка труда (кадрового потенциала) на сельских территориях</w:t>
            </w:r>
          </w:p>
        </w:tc>
      </w:tr>
      <w:tr>
        <w:tc>
          <w:tcPr>
            <w:tcW w:w="1849" w:type="dxa"/>
            <w:vAlign w:val="center"/>
          </w:tcPr>
          <w:p>
            <w:pPr>
              <w:pStyle w:val="0"/>
            </w:pPr>
            <w:r>
              <w:rPr>
                <w:sz w:val="20"/>
              </w:rPr>
              <w:t xml:space="preserve">Соисполнитель государственной программы (ответственный за подпрограмму)</w:t>
            </w:r>
          </w:p>
        </w:tc>
        <w:tc>
          <w:tcPr>
            <w:gridSpan w:val="9"/>
            <w:tcW w:w="8382" w:type="dxa"/>
            <w:vAlign w:val="center"/>
          </w:tcPr>
          <w:p>
            <w:pPr>
              <w:pStyle w:val="0"/>
            </w:pPr>
            <w:r>
              <w:rPr>
                <w:sz w:val="20"/>
              </w:rPr>
              <w:t xml:space="preserve">Департамент по социально-экономическому развитию села Томской области</w:t>
            </w:r>
          </w:p>
        </w:tc>
      </w:tr>
      <w:tr>
        <w:tc>
          <w:tcPr>
            <w:tcW w:w="1849" w:type="dxa"/>
            <w:vAlign w:val="center"/>
          </w:tcPr>
          <w:p>
            <w:pPr>
              <w:pStyle w:val="0"/>
            </w:pPr>
            <w:r>
              <w:rPr>
                <w:sz w:val="20"/>
              </w:rPr>
              <w:t xml:space="preserve">Участники подпрограммы</w:t>
            </w:r>
          </w:p>
        </w:tc>
        <w:tc>
          <w:tcPr>
            <w:gridSpan w:val="9"/>
            <w:tcW w:w="8382" w:type="dxa"/>
            <w:vAlign w:val="center"/>
          </w:tcPr>
          <w:p>
            <w:pPr>
              <w:pStyle w:val="0"/>
            </w:pPr>
            <w:r>
              <w:rPr>
                <w:sz w:val="20"/>
              </w:rPr>
              <w:t xml:space="preserve">Департамент по социально-экономическому развитию села Томской области</w:t>
            </w:r>
          </w:p>
        </w:tc>
      </w:tr>
      <w:tr>
        <w:tc>
          <w:tcPr>
            <w:tcW w:w="1849" w:type="dxa"/>
            <w:vAlign w:val="center"/>
          </w:tcPr>
          <w:p>
            <w:pPr>
              <w:pStyle w:val="0"/>
            </w:pPr>
            <w:r>
              <w:rPr>
                <w:sz w:val="20"/>
              </w:rPr>
              <w:t xml:space="preserve">Цель подпрограммы</w:t>
            </w:r>
          </w:p>
        </w:tc>
        <w:tc>
          <w:tcPr>
            <w:gridSpan w:val="9"/>
            <w:tcW w:w="8382" w:type="dxa"/>
            <w:vAlign w:val="center"/>
          </w:tcPr>
          <w:p>
            <w:pPr>
              <w:pStyle w:val="0"/>
            </w:pPr>
            <w:r>
              <w:rPr>
                <w:sz w:val="20"/>
              </w:rPr>
              <w:t xml:space="preserve">Создание условий для привлечения специалистов к работе на сельских территориях у сельскохозяйственных товаропроизводителей и организаций, осуществляющих переработку сельскохозяйственной продукции на сельских территориях</w:t>
            </w:r>
          </w:p>
        </w:tc>
      </w:tr>
      <w:tr>
        <w:tc>
          <w:tcPr>
            <w:tcW w:w="1849" w:type="dxa"/>
            <w:vAlign w:val="center"/>
            <w:vMerge w:val="restart"/>
          </w:tcPr>
          <w:p>
            <w:pPr>
              <w:pStyle w:val="0"/>
            </w:pPr>
            <w:r>
              <w:rPr>
                <w:sz w:val="20"/>
              </w:rPr>
              <w:t xml:space="preserve">Показатели цели подпрограммы и их значения (с детализацией по годам реализации)</w:t>
            </w:r>
          </w:p>
        </w:tc>
        <w:tc>
          <w:tcPr>
            <w:tcW w:w="1814" w:type="dxa"/>
            <w:vAlign w:val="center"/>
          </w:tcPr>
          <w:p>
            <w:pPr>
              <w:pStyle w:val="0"/>
            </w:pPr>
            <w:r>
              <w:rPr>
                <w:sz w:val="20"/>
              </w:rPr>
              <w:t xml:space="preserve">Показатели цели</w:t>
            </w:r>
          </w:p>
        </w:tc>
        <w:tc>
          <w:tcPr>
            <w:tcW w:w="844" w:type="dxa"/>
            <w:vAlign w:val="center"/>
          </w:tcPr>
          <w:p>
            <w:pPr>
              <w:pStyle w:val="0"/>
              <w:jc w:val="center"/>
            </w:pPr>
            <w:r>
              <w:rPr>
                <w:sz w:val="20"/>
              </w:rPr>
              <w:t xml:space="preserve">2019 год</w:t>
            </w:r>
          </w:p>
        </w:tc>
        <w:tc>
          <w:tcPr>
            <w:tcW w:w="664" w:type="dxa"/>
            <w:vAlign w:val="center"/>
          </w:tcPr>
          <w:p>
            <w:pPr>
              <w:pStyle w:val="0"/>
              <w:jc w:val="center"/>
            </w:pPr>
            <w:r>
              <w:rPr>
                <w:sz w:val="20"/>
              </w:rPr>
              <w:t xml:space="preserve">2020 год</w:t>
            </w:r>
          </w:p>
        </w:tc>
        <w:tc>
          <w:tcPr>
            <w:tcW w:w="844" w:type="dxa"/>
            <w:vAlign w:val="center"/>
          </w:tcPr>
          <w:p>
            <w:pPr>
              <w:pStyle w:val="0"/>
              <w:jc w:val="center"/>
            </w:pPr>
            <w:r>
              <w:rPr>
                <w:sz w:val="20"/>
              </w:rPr>
              <w:t xml:space="preserve">2021 год</w:t>
            </w:r>
          </w:p>
        </w:tc>
        <w:tc>
          <w:tcPr>
            <w:tcW w:w="664" w:type="dxa"/>
            <w:vAlign w:val="center"/>
          </w:tcPr>
          <w:p>
            <w:pPr>
              <w:pStyle w:val="0"/>
              <w:jc w:val="center"/>
            </w:pPr>
            <w:r>
              <w:rPr>
                <w:sz w:val="20"/>
              </w:rPr>
              <w:t xml:space="preserve">2022 год</w:t>
            </w:r>
          </w:p>
        </w:tc>
        <w:tc>
          <w:tcPr>
            <w:tcW w:w="844" w:type="dxa"/>
            <w:vAlign w:val="center"/>
          </w:tcPr>
          <w:p>
            <w:pPr>
              <w:pStyle w:val="0"/>
              <w:jc w:val="center"/>
            </w:pPr>
            <w:r>
              <w:rPr>
                <w:sz w:val="20"/>
              </w:rPr>
              <w:t xml:space="preserve">2023 год</w:t>
            </w:r>
          </w:p>
        </w:tc>
        <w:tc>
          <w:tcPr>
            <w:tcW w:w="844" w:type="dxa"/>
            <w:vAlign w:val="center"/>
          </w:tcPr>
          <w:p>
            <w:pPr>
              <w:pStyle w:val="0"/>
              <w:jc w:val="center"/>
            </w:pPr>
            <w:r>
              <w:rPr>
                <w:sz w:val="20"/>
              </w:rPr>
              <w:t xml:space="preserve">2024 год</w:t>
            </w:r>
          </w:p>
        </w:tc>
        <w:tc>
          <w:tcPr>
            <w:tcW w:w="844" w:type="dxa"/>
            <w:vAlign w:val="center"/>
          </w:tcPr>
          <w:p>
            <w:pPr>
              <w:pStyle w:val="0"/>
              <w:jc w:val="center"/>
            </w:pPr>
            <w:r>
              <w:rPr>
                <w:sz w:val="20"/>
              </w:rPr>
              <w:t xml:space="preserve">2025 год</w:t>
            </w:r>
          </w:p>
        </w:tc>
        <w:tc>
          <w:tcPr>
            <w:tcW w:w="1020" w:type="dxa"/>
            <w:vAlign w:val="center"/>
          </w:tcPr>
          <w:p>
            <w:pPr>
              <w:pStyle w:val="0"/>
              <w:jc w:val="center"/>
            </w:pPr>
            <w:r>
              <w:rPr>
                <w:sz w:val="20"/>
              </w:rPr>
              <w:t xml:space="preserve">2026 год (прогнозный)</w:t>
            </w:r>
          </w:p>
        </w:tc>
      </w:tr>
      <w:tr>
        <w:tc>
          <w:tcPr>
            <w:vMerge w:val="continue"/>
          </w:tcPr>
          <w:p/>
        </w:tc>
        <w:tc>
          <w:tcPr>
            <w:tcW w:w="1814" w:type="dxa"/>
            <w:vAlign w:val="center"/>
          </w:tcPr>
          <w:p>
            <w:pPr>
              <w:pStyle w:val="0"/>
            </w:pPr>
            <w:r>
              <w:rPr>
                <w:sz w:val="20"/>
              </w:rPr>
              <w:t xml:space="preserve">Численность специалистов, прошедших обучение либо привлеченных на работу на сельских территориях в результате оказания государственной поддержки, тысяч человек</w:t>
            </w:r>
          </w:p>
        </w:tc>
        <w:tc>
          <w:tcPr>
            <w:tcW w:w="844" w:type="dxa"/>
            <w:vAlign w:val="center"/>
          </w:tcPr>
          <w:p>
            <w:pPr>
              <w:pStyle w:val="0"/>
              <w:jc w:val="center"/>
            </w:pPr>
            <w:r>
              <w:rPr>
                <w:sz w:val="20"/>
              </w:rPr>
              <w:t xml:space="preserve">-</w:t>
            </w:r>
          </w:p>
        </w:tc>
        <w:tc>
          <w:tcPr>
            <w:tcW w:w="664" w:type="dxa"/>
            <w:vAlign w:val="center"/>
          </w:tcPr>
          <w:p>
            <w:pPr>
              <w:pStyle w:val="0"/>
              <w:jc w:val="center"/>
            </w:pPr>
            <w:r>
              <w:rPr>
                <w:sz w:val="20"/>
              </w:rPr>
              <w:t xml:space="preserve">-</w:t>
            </w:r>
          </w:p>
        </w:tc>
        <w:tc>
          <w:tcPr>
            <w:tcW w:w="844" w:type="dxa"/>
            <w:vAlign w:val="center"/>
          </w:tcPr>
          <w:p>
            <w:pPr>
              <w:pStyle w:val="0"/>
              <w:jc w:val="center"/>
            </w:pPr>
            <w:r>
              <w:rPr>
                <w:sz w:val="20"/>
              </w:rPr>
              <w:t xml:space="preserve">-</w:t>
            </w:r>
          </w:p>
        </w:tc>
        <w:tc>
          <w:tcPr>
            <w:tcW w:w="664" w:type="dxa"/>
            <w:vAlign w:val="center"/>
          </w:tcPr>
          <w:p>
            <w:pPr>
              <w:pStyle w:val="0"/>
              <w:jc w:val="center"/>
            </w:pPr>
            <w:r>
              <w:rPr>
                <w:sz w:val="20"/>
              </w:rPr>
              <w:t xml:space="preserve">-</w:t>
            </w:r>
          </w:p>
        </w:tc>
        <w:tc>
          <w:tcPr>
            <w:tcW w:w="844" w:type="dxa"/>
            <w:vAlign w:val="center"/>
          </w:tcPr>
          <w:p>
            <w:pPr>
              <w:pStyle w:val="0"/>
              <w:jc w:val="center"/>
            </w:pPr>
            <w:r>
              <w:rPr>
                <w:sz w:val="20"/>
              </w:rPr>
              <w:t xml:space="preserve">0,024</w:t>
            </w:r>
          </w:p>
        </w:tc>
        <w:tc>
          <w:tcPr>
            <w:tcW w:w="844" w:type="dxa"/>
            <w:vAlign w:val="center"/>
          </w:tcPr>
          <w:p>
            <w:pPr>
              <w:pStyle w:val="0"/>
              <w:jc w:val="center"/>
            </w:pPr>
            <w:r>
              <w:rPr>
                <w:sz w:val="20"/>
              </w:rPr>
              <w:t xml:space="preserve">0,024</w:t>
            </w:r>
          </w:p>
        </w:tc>
        <w:tc>
          <w:tcPr>
            <w:tcW w:w="844" w:type="dxa"/>
            <w:vAlign w:val="center"/>
          </w:tcPr>
          <w:p>
            <w:pPr>
              <w:pStyle w:val="0"/>
              <w:jc w:val="center"/>
            </w:pPr>
            <w:r>
              <w:rPr>
                <w:sz w:val="20"/>
              </w:rPr>
              <w:t xml:space="preserve">0,025</w:t>
            </w:r>
          </w:p>
        </w:tc>
        <w:tc>
          <w:tcPr>
            <w:tcW w:w="1020" w:type="dxa"/>
            <w:vAlign w:val="center"/>
          </w:tcPr>
          <w:p>
            <w:pPr>
              <w:pStyle w:val="0"/>
              <w:jc w:val="center"/>
            </w:pPr>
            <w:r>
              <w:rPr>
                <w:sz w:val="20"/>
              </w:rPr>
              <w:t xml:space="preserve">0,026</w:t>
            </w:r>
          </w:p>
        </w:tc>
      </w:tr>
      <w:tr>
        <w:tc>
          <w:tcPr>
            <w:tcW w:w="1849" w:type="dxa"/>
            <w:vAlign w:val="center"/>
          </w:tcPr>
          <w:p>
            <w:pPr>
              <w:pStyle w:val="0"/>
            </w:pPr>
            <w:r>
              <w:rPr>
                <w:sz w:val="20"/>
              </w:rPr>
              <w:t xml:space="preserve">Задачи подпрограммы</w:t>
            </w:r>
          </w:p>
        </w:tc>
        <w:tc>
          <w:tcPr>
            <w:gridSpan w:val="9"/>
            <w:tcW w:w="8382" w:type="dxa"/>
            <w:vAlign w:val="center"/>
          </w:tcPr>
          <w:p>
            <w:pPr>
              <w:pStyle w:val="0"/>
            </w:pPr>
            <w:r>
              <w:rPr>
                <w:sz w:val="20"/>
              </w:rPr>
              <w:t xml:space="preserve">Задача 1. Повышение уровня занятости сельского населения</w:t>
            </w:r>
          </w:p>
        </w:tc>
      </w:tr>
      <w:tr>
        <w:tc>
          <w:tcPr>
            <w:tcW w:w="1849" w:type="dxa"/>
            <w:vMerge w:val="restart"/>
          </w:tcPr>
          <w:p>
            <w:pPr>
              <w:pStyle w:val="0"/>
            </w:pPr>
            <w:r>
              <w:rPr>
                <w:sz w:val="20"/>
              </w:rPr>
              <w:t xml:space="preserve">Показатели задач подпрограммы и их значения (с детализацией по годам реализации)</w:t>
            </w:r>
          </w:p>
        </w:tc>
        <w:tc>
          <w:tcPr>
            <w:tcW w:w="1814" w:type="dxa"/>
            <w:vAlign w:val="center"/>
          </w:tcPr>
          <w:p>
            <w:pPr>
              <w:pStyle w:val="0"/>
            </w:pPr>
            <w:r>
              <w:rPr>
                <w:sz w:val="20"/>
              </w:rPr>
              <w:t xml:space="preserve">Показатели задач</w:t>
            </w:r>
          </w:p>
        </w:tc>
        <w:tc>
          <w:tcPr>
            <w:tcW w:w="844" w:type="dxa"/>
            <w:vAlign w:val="center"/>
          </w:tcPr>
          <w:p>
            <w:pPr>
              <w:pStyle w:val="0"/>
              <w:jc w:val="center"/>
            </w:pPr>
            <w:r>
              <w:rPr>
                <w:sz w:val="20"/>
              </w:rPr>
              <w:t xml:space="preserve">2019 год</w:t>
            </w:r>
          </w:p>
        </w:tc>
        <w:tc>
          <w:tcPr>
            <w:tcW w:w="664" w:type="dxa"/>
            <w:vAlign w:val="center"/>
          </w:tcPr>
          <w:p>
            <w:pPr>
              <w:pStyle w:val="0"/>
              <w:jc w:val="center"/>
            </w:pPr>
            <w:r>
              <w:rPr>
                <w:sz w:val="20"/>
              </w:rPr>
              <w:t xml:space="preserve">2020 год</w:t>
            </w:r>
          </w:p>
        </w:tc>
        <w:tc>
          <w:tcPr>
            <w:tcW w:w="844" w:type="dxa"/>
            <w:vAlign w:val="center"/>
          </w:tcPr>
          <w:p>
            <w:pPr>
              <w:pStyle w:val="0"/>
              <w:jc w:val="center"/>
            </w:pPr>
            <w:r>
              <w:rPr>
                <w:sz w:val="20"/>
              </w:rPr>
              <w:t xml:space="preserve">2021 год</w:t>
            </w:r>
          </w:p>
        </w:tc>
        <w:tc>
          <w:tcPr>
            <w:tcW w:w="664" w:type="dxa"/>
            <w:vAlign w:val="center"/>
          </w:tcPr>
          <w:p>
            <w:pPr>
              <w:pStyle w:val="0"/>
              <w:jc w:val="center"/>
            </w:pPr>
            <w:r>
              <w:rPr>
                <w:sz w:val="20"/>
              </w:rPr>
              <w:t xml:space="preserve">2022 год</w:t>
            </w:r>
          </w:p>
        </w:tc>
        <w:tc>
          <w:tcPr>
            <w:tcW w:w="844" w:type="dxa"/>
            <w:vAlign w:val="center"/>
          </w:tcPr>
          <w:p>
            <w:pPr>
              <w:pStyle w:val="0"/>
              <w:jc w:val="center"/>
            </w:pPr>
            <w:r>
              <w:rPr>
                <w:sz w:val="20"/>
              </w:rPr>
              <w:t xml:space="preserve">2023 год</w:t>
            </w:r>
          </w:p>
        </w:tc>
        <w:tc>
          <w:tcPr>
            <w:tcW w:w="844" w:type="dxa"/>
            <w:vAlign w:val="center"/>
          </w:tcPr>
          <w:p>
            <w:pPr>
              <w:pStyle w:val="0"/>
              <w:jc w:val="center"/>
            </w:pPr>
            <w:r>
              <w:rPr>
                <w:sz w:val="20"/>
              </w:rPr>
              <w:t xml:space="preserve">2024 год</w:t>
            </w:r>
          </w:p>
        </w:tc>
        <w:tc>
          <w:tcPr>
            <w:tcW w:w="844" w:type="dxa"/>
            <w:vAlign w:val="center"/>
          </w:tcPr>
          <w:p>
            <w:pPr>
              <w:pStyle w:val="0"/>
              <w:jc w:val="center"/>
            </w:pPr>
            <w:r>
              <w:rPr>
                <w:sz w:val="20"/>
              </w:rPr>
              <w:t xml:space="preserve">2025 год</w:t>
            </w:r>
          </w:p>
        </w:tc>
        <w:tc>
          <w:tcPr>
            <w:tcW w:w="1020" w:type="dxa"/>
            <w:vAlign w:val="center"/>
          </w:tcPr>
          <w:p>
            <w:pPr>
              <w:pStyle w:val="0"/>
              <w:jc w:val="center"/>
            </w:pPr>
            <w:r>
              <w:rPr>
                <w:sz w:val="20"/>
              </w:rPr>
              <w:t xml:space="preserve">2026 год (прогнозный)</w:t>
            </w:r>
          </w:p>
        </w:tc>
      </w:tr>
      <w:tr>
        <w:tc>
          <w:tcPr>
            <w:vMerge w:val="continue"/>
          </w:tcPr>
          <w:p/>
        </w:tc>
        <w:tc>
          <w:tcPr>
            <w:gridSpan w:val="9"/>
            <w:tcW w:w="8382" w:type="dxa"/>
          </w:tcPr>
          <w:p>
            <w:pPr>
              <w:pStyle w:val="0"/>
            </w:pPr>
            <w:r>
              <w:rPr>
                <w:sz w:val="20"/>
              </w:rPr>
              <w:t xml:space="preserve">Задача 1. Повышение уровня занятости</w:t>
            </w:r>
          </w:p>
          <w:p>
            <w:pPr>
              <w:pStyle w:val="0"/>
            </w:pPr>
            <w:r>
              <w:rPr>
                <w:sz w:val="20"/>
              </w:rPr>
              <w:t xml:space="preserve">сельского населения</w:t>
            </w:r>
          </w:p>
        </w:tc>
      </w:tr>
      <w:tr>
        <w:tc>
          <w:tcPr>
            <w:vMerge w:val="continue"/>
          </w:tcPr>
          <w:p/>
        </w:tc>
        <w:tc>
          <w:tcPr>
            <w:tcW w:w="1814" w:type="dxa"/>
            <w:vAlign w:val="center"/>
          </w:tcPr>
          <w:p>
            <w:pPr>
              <w:pStyle w:val="0"/>
            </w:pPr>
            <w:r>
              <w:rPr>
                <w:sz w:val="20"/>
              </w:rPr>
              <w:t xml:space="preserve">Количество сельскохозяйственных товаропроизводителей, заключивших договоры с работниками, студентами, единиц</w:t>
            </w:r>
          </w:p>
        </w:tc>
        <w:tc>
          <w:tcPr>
            <w:tcW w:w="844" w:type="dxa"/>
            <w:vAlign w:val="center"/>
          </w:tcPr>
          <w:p>
            <w:pPr>
              <w:pStyle w:val="0"/>
              <w:jc w:val="center"/>
            </w:pPr>
            <w:r>
              <w:rPr>
                <w:sz w:val="20"/>
              </w:rPr>
              <w:t xml:space="preserve">0</w:t>
            </w:r>
          </w:p>
        </w:tc>
        <w:tc>
          <w:tcPr>
            <w:tcW w:w="664" w:type="dxa"/>
            <w:vAlign w:val="center"/>
          </w:tcPr>
          <w:p>
            <w:pPr>
              <w:pStyle w:val="0"/>
              <w:jc w:val="center"/>
            </w:pPr>
            <w:r>
              <w:rPr>
                <w:sz w:val="20"/>
              </w:rPr>
              <w:t xml:space="preserve">21</w:t>
            </w:r>
          </w:p>
        </w:tc>
        <w:tc>
          <w:tcPr>
            <w:tcW w:w="844" w:type="dxa"/>
            <w:vAlign w:val="center"/>
          </w:tcPr>
          <w:p>
            <w:pPr>
              <w:pStyle w:val="0"/>
              <w:jc w:val="center"/>
            </w:pPr>
            <w:r>
              <w:rPr>
                <w:sz w:val="20"/>
              </w:rPr>
              <w:t xml:space="preserve">13</w:t>
            </w:r>
          </w:p>
        </w:tc>
        <w:tc>
          <w:tcPr>
            <w:tcW w:w="664" w:type="dxa"/>
            <w:vAlign w:val="center"/>
          </w:tcPr>
          <w:p>
            <w:pPr>
              <w:pStyle w:val="0"/>
              <w:jc w:val="center"/>
            </w:pPr>
            <w:r>
              <w:rPr>
                <w:sz w:val="20"/>
              </w:rPr>
              <w:t xml:space="preserve">10</w:t>
            </w:r>
          </w:p>
        </w:tc>
        <w:tc>
          <w:tcPr>
            <w:tcW w:w="844" w:type="dxa"/>
            <w:vAlign w:val="center"/>
          </w:tcPr>
          <w:p>
            <w:pPr>
              <w:pStyle w:val="0"/>
              <w:jc w:val="center"/>
            </w:pPr>
            <w:r>
              <w:rPr>
                <w:sz w:val="20"/>
              </w:rPr>
              <w:t xml:space="preserve">10</w:t>
            </w:r>
          </w:p>
        </w:tc>
        <w:tc>
          <w:tcPr>
            <w:tcW w:w="844" w:type="dxa"/>
            <w:vAlign w:val="center"/>
          </w:tcPr>
          <w:p>
            <w:pPr>
              <w:pStyle w:val="0"/>
              <w:jc w:val="center"/>
            </w:pPr>
            <w:r>
              <w:rPr>
                <w:sz w:val="20"/>
              </w:rPr>
              <w:t xml:space="preserve">10</w:t>
            </w:r>
          </w:p>
        </w:tc>
        <w:tc>
          <w:tcPr>
            <w:tcW w:w="844" w:type="dxa"/>
            <w:vAlign w:val="center"/>
          </w:tcPr>
          <w:p>
            <w:pPr>
              <w:pStyle w:val="0"/>
              <w:jc w:val="center"/>
            </w:pPr>
            <w:r>
              <w:rPr>
                <w:sz w:val="20"/>
              </w:rPr>
              <w:t xml:space="preserve">10</w:t>
            </w:r>
          </w:p>
        </w:tc>
        <w:tc>
          <w:tcPr>
            <w:tcW w:w="1020" w:type="dxa"/>
            <w:vAlign w:val="center"/>
          </w:tcPr>
          <w:p>
            <w:pPr>
              <w:pStyle w:val="0"/>
              <w:jc w:val="center"/>
            </w:pPr>
            <w:r>
              <w:rPr>
                <w:sz w:val="20"/>
              </w:rPr>
              <w:t xml:space="preserve">10</w:t>
            </w:r>
          </w:p>
        </w:tc>
      </w:tr>
      <w:tr>
        <w:tc>
          <w:tcPr>
            <w:tcW w:w="1849" w:type="dxa"/>
            <w:vAlign w:val="center"/>
          </w:tcPr>
          <w:p>
            <w:pPr>
              <w:pStyle w:val="0"/>
            </w:pPr>
            <w:r>
              <w:rPr>
                <w:sz w:val="20"/>
              </w:rPr>
              <w:t xml:space="preserve">Сроки реализации подпрограммы</w:t>
            </w:r>
          </w:p>
        </w:tc>
        <w:tc>
          <w:tcPr>
            <w:gridSpan w:val="9"/>
            <w:tcW w:w="8382" w:type="dxa"/>
            <w:vAlign w:val="center"/>
          </w:tcPr>
          <w:p>
            <w:pPr>
              <w:pStyle w:val="0"/>
            </w:pPr>
            <w:r>
              <w:rPr>
                <w:sz w:val="20"/>
              </w:rPr>
              <w:t xml:space="preserve">2020 - 2025 годы с прогнозом на 2026 год</w:t>
            </w:r>
          </w:p>
        </w:tc>
      </w:tr>
      <w:tr>
        <w:tc>
          <w:tcPr>
            <w:tcW w:w="1849" w:type="dxa"/>
            <w:vMerge w:val="restart"/>
          </w:tcPr>
          <w:p>
            <w:pPr>
              <w:pStyle w:val="0"/>
            </w:pPr>
            <w:r>
              <w:rPr>
                <w:sz w:val="20"/>
              </w:rPr>
              <w:t xml:space="preserve">Объем и источники финансирования подпрограммы (с детализацией по годам реализации, тыс. рублей)</w:t>
            </w:r>
          </w:p>
        </w:tc>
        <w:tc>
          <w:tcPr>
            <w:tcW w:w="1814" w:type="dxa"/>
            <w:vAlign w:val="center"/>
          </w:tcPr>
          <w:p>
            <w:pPr>
              <w:pStyle w:val="0"/>
            </w:pPr>
            <w:r>
              <w:rPr>
                <w:sz w:val="20"/>
              </w:rPr>
              <w:t xml:space="preserve">Источники</w:t>
            </w:r>
          </w:p>
        </w:tc>
        <w:tc>
          <w:tcPr>
            <w:tcW w:w="844" w:type="dxa"/>
            <w:vAlign w:val="center"/>
          </w:tcPr>
          <w:p>
            <w:pPr>
              <w:pStyle w:val="0"/>
              <w:jc w:val="center"/>
            </w:pPr>
            <w:r>
              <w:rPr>
                <w:sz w:val="20"/>
              </w:rPr>
              <w:t xml:space="preserve">Всего</w:t>
            </w:r>
          </w:p>
        </w:tc>
        <w:tc>
          <w:tcPr>
            <w:tcW w:w="664" w:type="dxa"/>
            <w:vAlign w:val="center"/>
          </w:tcPr>
          <w:p>
            <w:pPr>
              <w:pStyle w:val="0"/>
              <w:jc w:val="center"/>
            </w:pPr>
            <w:r>
              <w:rPr>
                <w:sz w:val="20"/>
              </w:rPr>
              <w:t xml:space="preserve">2020 год</w:t>
            </w:r>
          </w:p>
        </w:tc>
        <w:tc>
          <w:tcPr>
            <w:tcW w:w="844" w:type="dxa"/>
            <w:vAlign w:val="center"/>
          </w:tcPr>
          <w:p>
            <w:pPr>
              <w:pStyle w:val="0"/>
              <w:jc w:val="center"/>
            </w:pPr>
            <w:r>
              <w:rPr>
                <w:sz w:val="20"/>
              </w:rPr>
              <w:t xml:space="preserve">2021 год</w:t>
            </w:r>
          </w:p>
        </w:tc>
        <w:tc>
          <w:tcPr>
            <w:tcW w:w="664" w:type="dxa"/>
            <w:vAlign w:val="center"/>
          </w:tcPr>
          <w:p>
            <w:pPr>
              <w:pStyle w:val="0"/>
              <w:jc w:val="center"/>
            </w:pPr>
            <w:r>
              <w:rPr>
                <w:sz w:val="20"/>
              </w:rPr>
              <w:t xml:space="preserve">2022 год</w:t>
            </w:r>
          </w:p>
        </w:tc>
        <w:tc>
          <w:tcPr>
            <w:tcW w:w="844" w:type="dxa"/>
            <w:vAlign w:val="center"/>
          </w:tcPr>
          <w:p>
            <w:pPr>
              <w:pStyle w:val="0"/>
              <w:jc w:val="center"/>
            </w:pPr>
            <w:r>
              <w:rPr>
                <w:sz w:val="20"/>
              </w:rPr>
              <w:t xml:space="preserve">2023 год</w:t>
            </w:r>
          </w:p>
        </w:tc>
        <w:tc>
          <w:tcPr>
            <w:tcW w:w="844" w:type="dxa"/>
            <w:vAlign w:val="center"/>
          </w:tcPr>
          <w:p>
            <w:pPr>
              <w:pStyle w:val="0"/>
              <w:jc w:val="center"/>
            </w:pPr>
            <w:r>
              <w:rPr>
                <w:sz w:val="20"/>
              </w:rPr>
              <w:t xml:space="preserve">2024 год</w:t>
            </w:r>
          </w:p>
        </w:tc>
        <w:tc>
          <w:tcPr>
            <w:tcW w:w="844" w:type="dxa"/>
            <w:vAlign w:val="center"/>
          </w:tcPr>
          <w:p>
            <w:pPr>
              <w:pStyle w:val="0"/>
              <w:jc w:val="center"/>
            </w:pPr>
            <w:r>
              <w:rPr>
                <w:sz w:val="20"/>
              </w:rPr>
              <w:t xml:space="preserve">2025 год</w:t>
            </w:r>
          </w:p>
        </w:tc>
        <w:tc>
          <w:tcPr>
            <w:tcW w:w="1020" w:type="dxa"/>
            <w:vAlign w:val="center"/>
          </w:tcPr>
          <w:p>
            <w:pPr>
              <w:pStyle w:val="0"/>
              <w:jc w:val="center"/>
            </w:pPr>
            <w:r>
              <w:rPr>
                <w:sz w:val="20"/>
              </w:rPr>
              <w:t xml:space="preserve">2026 год (прогнозный)</w:t>
            </w:r>
          </w:p>
        </w:tc>
      </w:tr>
      <w:tr>
        <w:tc>
          <w:tcPr>
            <w:vMerge w:val="continue"/>
          </w:tcPr>
          <w:p/>
        </w:tc>
        <w:tc>
          <w:tcPr>
            <w:tcW w:w="1814" w:type="dxa"/>
            <w:vAlign w:val="center"/>
          </w:tcPr>
          <w:p>
            <w:pPr>
              <w:pStyle w:val="0"/>
            </w:pPr>
            <w:r>
              <w:rPr>
                <w:sz w:val="20"/>
              </w:rPr>
              <w:t xml:space="preserve">федеральный бюджет:</w:t>
            </w:r>
          </w:p>
        </w:tc>
        <w:tc>
          <w:tcPr>
            <w:tcW w:w="844" w:type="dxa"/>
            <w:vAlign w:val="center"/>
          </w:tcPr>
          <w:p>
            <w:pPr>
              <w:pStyle w:val="0"/>
              <w:jc w:val="center"/>
            </w:pPr>
            <w:r>
              <w:rPr>
                <w:sz w:val="20"/>
              </w:rPr>
              <w:t xml:space="preserve">4868,7</w:t>
            </w:r>
          </w:p>
        </w:tc>
        <w:tc>
          <w:tcPr>
            <w:tcW w:w="664" w:type="dxa"/>
            <w:vAlign w:val="center"/>
          </w:tcPr>
          <w:p>
            <w:pPr>
              <w:pStyle w:val="0"/>
              <w:jc w:val="center"/>
            </w:pPr>
            <w:r>
              <w:rPr>
                <w:sz w:val="20"/>
              </w:rPr>
              <w:t xml:space="preserve">74,0</w:t>
            </w:r>
          </w:p>
        </w:tc>
        <w:tc>
          <w:tcPr>
            <w:tcW w:w="844" w:type="dxa"/>
            <w:vAlign w:val="center"/>
          </w:tcPr>
          <w:p>
            <w:pPr>
              <w:pStyle w:val="0"/>
              <w:jc w:val="center"/>
            </w:pPr>
            <w:r>
              <w:rPr>
                <w:sz w:val="20"/>
              </w:rPr>
              <w:t xml:space="preserve">996,0</w:t>
            </w:r>
          </w:p>
        </w:tc>
        <w:tc>
          <w:tcPr>
            <w:tcW w:w="664" w:type="dxa"/>
            <w:vAlign w:val="center"/>
          </w:tcPr>
          <w:p>
            <w:pPr>
              <w:pStyle w:val="0"/>
              <w:jc w:val="center"/>
            </w:pPr>
            <w:r>
              <w:rPr>
                <w:sz w:val="20"/>
              </w:rPr>
              <w:t xml:space="preserve">556,7</w:t>
            </w:r>
          </w:p>
        </w:tc>
        <w:tc>
          <w:tcPr>
            <w:tcW w:w="844" w:type="dxa"/>
            <w:vAlign w:val="center"/>
          </w:tcPr>
          <w:p>
            <w:pPr>
              <w:pStyle w:val="0"/>
              <w:jc w:val="center"/>
            </w:pPr>
            <w:r>
              <w:rPr>
                <w:sz w:val="20"/>
              </w:rPr>
              <w:t xml:space="preserve">737,9</w:t>
            </w:r>
          </w:p>
        </w:tc>
        <w:tc>
          <w:tcPr>
            <w:tcW w:w="844" w:type="dxa"/>
            <w:vAlign w:val="center"/>
          </w:tcPr>
          <w:p>
            <w:pPr>
              <w:pStyle w:val="0"/>
              <w:jc w:val="center"/>
            </w:pPr>
            <w:r>
              <w:rPr>
                <w:sz w:val="20"/>
              </w:rPr>
              <w:t xml:space="preserve">819,3</w:t>
            </w:r>
          </w:p>
        </w:tc>
        <w:tc>
          <w:tcPr>
            <w:tcW w:w="844" w:type="dxa"/>
            <w:vAlign w:val="center"/>
          </w:tcPr>
          <w:p>
            <w:pPr>
              <w:pStyle w:val="0"/>
              <w:jc w:val="center"/>
            </w:pPr>
            <w:r>
              <w:rPr>
                <w:sz w:val="20"/>
              </w:rPr>
              <w:t xml:space="preserve">842,4</w:t>
            </w:r>
          </w:p>
        </w:tc>
        <w:tc>
          <w:tcPr>
            <w:tcW w:w="1020" w:type="dxa"/>
            <w:vAlign w:val="center"/>
          </w:tcPr>
          <w:p>
            <w:pPr>
              <w:pStyle w:val="0"/>
              <w:jc w:val="center"/>
            </w:pPr>
            <w:r>
              <w:rPr>
                <w:sz w:val="20"/>
              </w:rPr>
              <w:t xml:space="preserve">842,4</w:t>
            </w:r>
          </w:p>
        </w:tc>
      </w:tr>
      <w:tr>
        <w:tc>
          <w:tcPr>
            <w:vMerge w:val="continue"/>
          </w:tcPr>
          <w:p/>
        </w:tc>
        <w:tc>
          <w:tcPr>
            <w:tcW w:w="1814" w:type="dxa"/>
            <w:vAlign w:val="center"/>
          </w:tcPr>
          <w:p>
            <w:pPr>
              <w:pStyle w:val="0"/>
            </w:pPr>
            <w:r>
              <w:rPr>
                <w:sz w:val="20"/>
              </w:rPr>
              <w:t xml:space="preserve">в т.ч. средства федерального бюджета, поступающие напрямую получателям на счета, открытые в кредитных организациях или в Федеральном казначействе (по согласованию) (прогноз)</w:t>
            </w:r>
          </w:p>
        </w:tc>
        <w:tc>
          <w:tcPr>
            <w:tcW w:w="844" w:type="dxa"/>
            <w:vAlign w:val="center"/>
          </w:tcPr>
          <w:p>
            <w:pPr>
              <w:pStyle w:val="0"/>
              <w:jc w:val="center"/>
            </w:pPr>
            <w:r>
              <w:rPr>
                <w:sz w:val="20"/>
              </w:rPr>
              <w:t xml:space="preserve">0,0</w:t>
            </w:r>
          </w:p>
        </w:tc>
        <w:tc>
          <w:tcPr>
            <w:tcW w:w="664" w:type="dxa"/>
            <w:vAlign w:val="center"/>
          </w:tcPr>
          <w:p>
            <w:pPr>
              <w:pStyle w:val="0"/>
              <w:jc w:val="center"/>
            </w:pPr>
            <w:r>
              <w:rPr>
                <w:sz w:val="20"/>
              </w:rPr>
              <w:t xml:space="preserve">0,0</w:t>
            </w:r>
          </w:p>
        </w:tc>
        <w:tc>
          <w:tcPr>
            <w:tcW w:w="844" w:type="dxa"/>
            <w:vAlign w:val="center"/>
          </w:tcPr>
          <w:p>
            <w:pPr>
              <w:pStyle w:val="0"/>
              <w:jc w:val="center"/>
            </w:pPr>
            <w:r>
              <w:rPr>
                <w:sz w:val="20"/>
              </w:rPr>
              <w:t xml:space="preserve">0,0</w:t>
            </w:r>
          </w:p>
        </w:tc>
        <w:tc>
          <w:tcPr>
            <w:tcW w:w="664" w:type="dxa"/>
            <w:vAlign w:val="center"/>
          </w:tcPr>
          <w:p>
            <w:pPr>
              <w:pStyle w:val="0"/>
              <w:jc w:val="center"/>
            </w:pPr>
            <w:r>
              <w:rPr>
                <w:sz w:val="20"/>
              </w:rPr>
              <w:t xml:space="preserve">0,0</w:t>
            </w:r>
          </w:p>
        </w:tc>
        <w:tc>
          <w:tcPr>
            <w:tcW w:w="844" w:type="dxa"/>
            <w:vAlign w:val="center"/>
          </w:tcPr>
          <w:p>
            <w:pPr>
              <w:pStyle w:val="0"/>
              <w:jc w:val="center"/>
            </w:pPr>
            <w:r>
              <w:rPr>
                <w:sz w:val="20"/>
              </w:rPr>
              <w:t xml:space="preserve">0,0</w:t>
            </w:r>
          </w:p>
        </w:tc>
        <w:tc>
          <w:tcPr>
            <w:tcW w:w="844" w:type="dxa"/>
            <w:vAlign w:val="center"/>
          </w:tcPr>
          <w:p>
            <w:pPr>
              <w:pStyle w:val="0"/>
              <w:jc w:val="center"/>
            </w:pPr>
            <w:r>
              <w:rPr>
                <w:sz w:val="20"/>
              </w:rPr>
              <w:t xml:space="preserve">0,0</w:t>
            </w:r>
          </w:p>
        </w:tc>
        <w:tc>
          <w:tcPr>
            <w:tcW w:w="844" w:type="dxa"/>
            <w:vAlign w:val="center"/>
          </w:tcPr>
          <w:p>
            <w:pPr>
              <w:pStyle w:val="0"/>
              <w:jc w:val="center"/>
            </w:pPr>
            <w:r>
              <w:rPr>
                <w:sz w:val="20"/>
              </w:rPr>
              <w:t xml:space="preserve">0,0</w:t>
            </w:r>
          </w:p>
        </w:tc>
        <w:tc>
          <w:tcPr>
            <w:tcW w:w="1020" w:type="dxa"/>
            <w:vAlign w:val="center"/>
          </w:tcPr>
          <w:p>
            <w:pPr>
              <w:pStyle w:val="0"/>
              <w:jc w:val="center"/>
            </w:pPr>
            <w:r>
              <w:rPr>
                <w:sz w:val="20"/>
              </w:rPr>
              <w:t xml:space="preserve">0,0</w:t>
            </w:r>
          </w:p>
        </w:tc>
      </w:tr>
      <w:tr>
        <w:tc>
          <w:tcPr>
            <w:vMerge w:val="continue"/>
          </w:tcPr>
          <w:p/>
        </w:tc>
        <w:tc>
          <w:tcPr>
            <w:tcW w:w="1814" w:type="dxa"/>
            <w:vAlign w:val="center"/>
          </w:tcPr>
          <w:p>
            <w:pPr>
              <w:pStyle w:val="0"/>
            </w:pPr>
            <w:r>
              <w:rPr>
                <w:sz w:val="20"/>
              </w:rPr>
              <w:t xml:space="preserve">областной бюджет</w:t>
            </w:r>
          </w:p>
        </w:tc>
        <w:tc>
          <w:tcPr>
            <w:tcW w:w="844" w:type="dxa"/>
            <w:vAlign w:val="center"/>
          </w:tcPr>
          <w:p>
            <w:pPr>
              <w:pStyle w:val="0"/>
              <w:jc w:val="center"/>
            </w:pPr>
            <w:r>
              <w:rPr>
                <w:sz w:val="20"/>
              </w:rPr>
              <w:t xml:space="preserve">163,3</w:t>
            </w:r>
          </w:p>
        </w:tc>
        <w:tc>
          <w:tcPr>
            <w:tcW w:w="664" w:type="dxa"/>
            <w:vAlign w:val="center"/>
          </w:tcPr>
          <w:p>
            <w:pPr>
              <w:pStyle w:val="0"/>
              <w:jc w:val="center"/>
            </w:pPr>
            <w:r>
              <w:rPr>
                <w:sz w:val="20"/>
              </w:rPr>
              <w:t xml:space="preserve">15,0</w:t>
            </w:r>
          </w:p>
        </w:tc>
        <w:tc>
          <w:tcPr>
            <w:tcW w:w="844" w:type="dxa"/>
            <w:vAlign w:val="center"/>
          </w:tcPr>
          <w:p>
            <w:pPr>
              <w:pStyle w:val="0"/>
              <w:jc w:val="center"/>
            </w:pPr>
            <w:r>
              <w:rPr>
                <w:sz w:val="20"/>
              </w:rPr>
              <w:t xml:space="preserve">30,8</w:t>
            </w:r>
          </w:p>
        </w:tc>
        <w:tc>
          <w:tcPr>
            <w:tcW w:w="664" w:type="dxa"/>
            <w:vAlign w:val="center"/>
          </w:tcPr>
          <w:p>
            <w:pPr>
              <w:pStyle w:val="0"/>
              <w:jc w:val="center"/>
            </w:pPr>
            <w:r>
              <w:rPr>
                <w:sz w:val="20"/>
              </w:rPr>
              <w:t xml:space="preserve">17,2</w:t>
            </w:r>
          </w:p>
        </w:tc>
        <w:tc>
          <w:tcPr>
            <w:tcW w:w="844" w:type="dxa"/>
            <w:vAlign w:val="center"/>
          </w:tcPr>
          <w:p>
            <w:pPr>
              <w:pStyle w:val="0"/>
              <w:jc w:val="center"/>
            </w:pPr>
            <w:r>
              <w:rPr>
                <w:sz w:val="20"/>
              </w:rPr>
              <w:t xml:space="preserve">22,8</w:t>
            </w:r>
          </w:p>
        </w:tc>
        <w:tc>
          <w:tcPr>
            <w:tcW w:w="844" w:type="dxa"/>
            <w:vAlign w:val="center"/>
          </w:tcPr>
          <w:p>
            <w:pPr>
              <w:pStyle w:val="0"/>
              <w:jc w:val="center"/>
            </w:pPr>
            <w:r>
              <w:rPr>
                <w:sz w:val="20"/>
              </w:rPr>
              <w:t xml:space="preserve">25,3</w:t>
            </w:r>
          </w:p>
        </w:tc>
        <w:tc>
          <w:tcPr>
            <w:tcW w:w="844" w:type="dxa"/>
            <w:vAlign w:val="center"/>
          </w:tcPr>
          <w:p>
            <w:pPr>
              <w:pStyle w:val="0"/>
              <w:jc w:val="center"/>
            </w:pPr>
            <w:r>
              <w:rPr>
                <w:sz w:val="20"/>
              </w:rPr>
              <w:t xml:space="preserve">26,1</w:t>
            </w:r>
          </w:p>
        </w:tc>
        <w:tc>
          <w:tcPr>
            <w:tcW w:w="1020" w:type="dxa"/>
            <w:vAlign w:val="center"/>
          </w:tcPr>
          <w:p>
            <w:pPr>
              <w:pStyle w:val="0"/>
              <w:jc w:val="center"/>
            </w:pPr>
            <w:r>
              <w:rPr>
                <w:sz w:val="20"/>
              </w:rPr>
              <w:t xml:space="preserve">26,1</w:t>
            </w:r>
          </w:p>
        </w:tc>
      </w:tr>
      <w:tr>
        <w:tc>
          <w:tcPr>
            <w:vMerge w:val="continue"/>
          </w:tcPr>
          <w:p/>
        </w:tc>
        <w:tc>
          <w:tcPr>
            <w:tcW w:w="1814" w:type="dxa"/>
            <w:vAlign w:val="center"/>
          </w:tcPr>
          <w:p>
            <w:pPr>
              <w:pStyle w:val="0"/>
            </w:pPr>
            <w:r>
              <w:rPr>
                <w:sz w:val="20"/>
              </w:rPr>
              <w:t xml:space="preserve">местные бюджеты (по согласованию) (прогноз)</w:t>
            </w:r>
          </w:p>
        </w:tc>
        <w:tc>
          <w:tcPr>
            <w:tcW w:w="844" w:type="dxa"/>
            <w:vAlign w:val="center"/>
          </w:tcPr>
          <w:p>
            <w:pPr>
              <w:pStyle w:val="0"/>
              <w:jc w:val="center"/>
            </w:pPr>
            <w:r>
              <w:rPr>
                <w:sz w:val="20"/>
              </w:rPr>
              <w:t xml:space="preserve">0,0</w:t>
            </w:r>
          </w:p>
        </w:tc>
        <w:tc>
          <w:tcPr>
            <w:tcW w:w="664" w:type="dxa"/>
            <w:vAlign w:val="center"/>
          </w:tcPr>
          <w:p>
            <w:pPr>
              <w:pStyle w:val="0"/>
              <w:jc w:val="center"/>
            </w:pPr>
            <w:r>
              <w:rPr>
                <w:sz w:val="20"/>
              </w:rPr>
              <w:t xml:space="preserve">0,0</w:t>
            </w:r>
          </w:p>
        </w:tc>
        <w:tc>
          <w:tcPr>
            <w:tcW w:w="844" w:type="dxa"/>
            <w:vAlign w:val="center"/>
          </w:tcPr>
          <w:p>
            <w:pPr>
              <w:pStyle w:val="0"/>
              <w:jc w:val="center"/>
            </w:pPr>
            <w:r>
              <w:rPr>
                <w:sz w:val="20"/>
              </w:rPr>
              <w:t xml:space="preserve">0,0</w:t>
            </w:r>
          </w:p>
        </w:tc>
        <w:tc>
          <w:tcPr>
            <w:tcW w:w="664" w:type="dxa"/>
            <w:vAlign w:val="center"/>
          </w:tcPr>
          <w:p>
            <w:pPr>
              <w:pStyle w:val="0"/>
              <w:jc w:val="center"/>
            </w:pPr>
            <w:r>
              <w:rPr>
                <w:sz w:val="20"/>
              </w:rPr>
              <w:t xml:space="preserve">0,0</w:t>
            </w:r>
          </w:p>
        </w:tc>
        <w:tc>
          <w:tcPr>
            <w:tcW w:w="844" w:type="dxa"/>
            <w:vAlign w:val="center"/>
          </w:tcPr>
          <w:p>
            <w:pPr>
              <w:pStyle w:val="0"/>
              <w:jc w:val="center"/>
            </w:pPr>
            <w:r>
              <w:rPr>
                <w:sz w:val="20"/>
              </w:rPr>
              <w:t xml:space="preserve">0,0</w:t>
            </w:r>
          </w:p>
        </w:tc>
        <w:tc>
          <w:tcPr>
            <w:tcW w:w="844" w:type="dxa"/>
            <w:vAlign w:val="center"/>
          </w:tcPr>
          <w:p>
            <w:pPr>
              <w:pStyle w:val="0"/>
              <w:jc w:val="center"/>
            </w:pPr>
            <w:r>
              <w:rPr>
                <w:sz w:val="20"/>
              </w:rPr>
              <w:t xml:space="preserve">0,0</w:t>
            </w:r>
          </w:p>
        </w:tc>
        <w:tc>
          <w:tcPr>
            <w:tcW w:w="844" w:type="dxa"/>
            <w:vAlign w:val="center"/>
          </w:tcPr>
          <w:p>
            <w:pPr>
              <w:pStyle w:val="0"/>
              <w:jc w:val="center"/>
            </w:pPr>
            <w:r>
              <w:rPr>
                <w:sz w:val="20"/>
              </w:rPr>
              <w:t xml:space="preserve">0,0</w:t>
            </w:r>
          </w:p>
        </w:tc>
        <w:tc>
          <w:tcPr>
            <w:tcW w:w="1020" w:type="dxa"/>
            <w:vAlign w:val="center"/>
          </w:tcPr>
          <w:p>
            <w:pPr>
              <w:pStyle w:val="0"/>
              <w:jc w:val="center"/>
            </w:pPr>
            <w:r>
              <w:rPr>
                <w:sz w:val="20"/>
              </w:rPr>
              <w:t xml:space="preserve">0,0</w:t>
            </w:r>
          </w:p>
        </w:tc>
      </w:tr>
      <w:tr>
        <w:tc>
          <w:tcPr>
            <w:vMerge w:val="continue"/>
          </w:tcPr>
          <w:p/>
        </w:tc>
        <w:tc>
          <w:tcPr>
            <w:tcW w:w="1814" w:type="dxa"/>
            <w:vAlign w:val="center"/>
          </w:tcPr>
          <w:p>
            <w:pPr>
              <w:pStyle w:val="0"/>
            </w:pPr>
            <w:r>
              <w:rPr>
                <w:sz w:val="20"/>
              </w:rPr>
              <w:t xml:space="preserve">внебюджетные источники (по согласованию) (прогноз)</w:t>
            </w:r>
          </w:p>
        </w:tc>
        <w:tc>
          <w:tcPr>
            <w:tcW w:w="844" w:type="dxa"/>
            <w:vAlign w:val="center"/>
          </w:tcPr>
          <w:p>
            <w:pPr>
              <w:pStyle w:val="0"/>
              <w:jc w:val="center"/>
            </w:pPr>
            <w:r>
              <w:rPr>
                <w:sz w:val="20"/>
              </w:rPr>
              <w:t xml:space="preserve">1693,9</w:t>
            </w:r>
          </w:p>
        </w:tc>
        <w:tc>
          <w:tcPr>
            <w:tcW w:w="664" w:type="dxa"/>
            <w:vAlign w:val="center"/>
          </w:tcPr>
          <w:p>
            <w:pPr>
              <w:pStyle w:val="0"/>
              <w:jc w:val="center"/>
            </w:pPr>
            <w:r>
              <w:rPr>
                <w:sz w:val="20"/>
              </w:rPr>
              <w:t xml:space="preserve">207,7</w:t>
            </w:r>
          </w:p>
        </w:tc>
        <w:tc>
          <w:tcPr>
            <w:tcW w:w="844" w:type="dxa"/>
            <w:vAlign w:val="center"/>
          </w:tcPr>
          <w:p>
            <w:pPr>
              <w:pStyle w:val="0"/>
              <w:jc w:val="center"/>
            </w:pPr>
            <w:r>
              <w:rPr>
                <w:sz w:val="20"/>
              </w:rPr>
              <w:t xml:space="preserve">114,1</w:t>
            </w:r>
          </w:p>
        </w:tc>
        <w:tc>
          <w:tcPr>
            <w:tcW w:w="664" w:type="dxa"/>
            <w:vAlign w:val="center"/>
          </w:tcPr>
          <w:p>
            <w:pPr>
              <w:pStyle w:val="0"/>
              <w:jc w:val="center"/>
            </w:pPr>
            <w:r>
              <w:rPr>
                <w:sz w:val="20"/>
              </w:rPr>
              <w:t xml:space="preserve">63,8</w:t>
            </w:r>
          </w:p>
        </w:tc>
        <w:tc>
          <w:tcPr>
            <w:tcW w:w="844" w:type="dxa"/>
            <w:vAlign w:val="center"/>
          </w:tcPr>
          <w:p>
            <w:pPr>
              <w:pStyle w:val="0"/>
              <w:jc w:val="center"/>
            </w:pPr>
            <w:r>
              <w:rPr>
                <w:sz w:val="20"/>
              </w:rPr>
              <w:t xml:space="preserve">317,4</w:t>
            </w:r>
          </w:p>
        </w:tc>
        <w:tc>
          <w:tcPr>
            <w:tcW w:w="844" w:type="dxa"/>
            <w:vAlign w:val="center"/>
          </w:tcPr>
          <w:p>
            <w:pPr>
              <w:pStyle w:val="0"/>
              <w:jc w:val="center"/>
            </w:pPr>
            <w:r>
              <w:rPr>
                <w:sz w:val="20"/>
              </w:rPr>
              <w:t xml:space="preserve">330,3</w:t>
            </w:r>
          </w:p>
        </w:tc>
        <w:tc>
          <w:tcPr>
            <w:tcW w:w="844" w:type="dxa"/>
            <w:vAlign w:val="center"/>
          </w:tcPr>
          <w:p>
            <w:pPr>
              <w:pStyle w:val="0"/>
              <w:jc w:val="center"/>
            </w:pPr>
            <w:r>
              <w:rPr>
                <w:sz w:val="20"/>
              </w:rPr>
              <w:t xml:space="preserve">330,3</w:t>
            </w:r>
          </w:p>
        </w:tc>
        <w:tc>
          <w:tcPr>
            <w:tcW w:w="1020" w:type="dxa"/>
            <w:vAlign w:val="center"/>
          </w:tcPr>
          <w:p>
            <w:pPr>
              <w:pStyle w:val="0"/>
              <w:jc w:val="center"/>
            </w:pPr>
            <w:r>
              <w:rPr>
                <w:sz w:val="20"/>
              </w:rPr>
              <w:t xml:space="preserve">330,3</w:t>
            </w:r>
          </w:p>
        </w:tc>
      </w:tr>
      <w:tr>
        <w:tc>
          <w:tcPr>
            <w:vMerge w:val="continue"/>
          </w:tcPr>
          <w:p/>
        </w:tc>
        <w:tc>
          <w:tcPr>
            <w:tcW w:w="1814" w:type="dxa"/>
            <w:vAlign w:val="center"/>
          </w:tcPr>
          <w:p>
            <w:pPr>
              <w:pStyle w:val="0"/>
            </w:pPr>
            <w:r>
              <w:rPr>
                <w:sz w:val="20"/>
              </w:rPr>
              <w:t xml:space="preserve">всего по источникам</w:t>
            </w:r>
          </w:p>
        </w:tc>
        <w:tc>
          <w:tcPr>
            <w:tcW w:w="844" w:type="dxa"/>
            <w:vAlign w:val="center"/>
          </w:tcPr>
          <w:p>
            <w:pPr>
              <w:pStyle w:val="0"/>
              <w:jc w:val="center"/>
            </w:pPr>
            <w:r>
              <w:rPr>
                <w:sz w:val="20"/>
              </w:rPr>
              <w:t xml:space="preserve">6725,9</w:t>
            </w:r>
          </w:p>
        </w:tc>
        <w:tc>
          <w:tcPr>
            <w:tcW w:w="664" w:type="dxa"/>
            <w:vAlign w:val="center"/>
          </w:tcPr>
          <w:p>
            <w:pPr>
              <w:pStyle w:val="0"/>
              <w:jc w:val="center"/>
            </w:pPr>
            <w:r>
              <w:rPr>
                <w:sz w:val="20"/>
              </w:rPr>
              <w:t xml:space="preserve">296,7</w:t>
            </w:r>
          </w:p>
        </w:tc>
        <w:tc>
          <w:tcPr>
            <w:tcW w:w="844" w:type="dxa"/>
            <w:vAlign w:val="center"/>
          </w:tcPr>
          <w:p>
            <w:pPr>
              <w:pStyle w:val="0"/>
              <w:jc w:val="center"/>
            </w:pPr>
            <w:r>
              <w:rPr>
                <w:sz w:val="20"/>
              </w:rPr>
              <w:t xml:space="preserve">1140,9</w:t>
            </w:r>
          </w:p>
        </w:tc>
        <w:tc>
          <w:tcPr>
            <w:tcW w:w="664" w:type="dxa"/>
            <w:vAlign w:val="center"/>
          </w:tcPr>
          <w:p>
            <w:pPr>
              <w:pStyle w:val="0"/>
              <w:jc w:val="center"/>
            </w:pPr>
            <w:r>
              <w:rPr>
                <w:sz w:val="20"/>
              </w:rPr>
              <w:t xml:space="preserve">637,7</w:t>
            </w:r>
          </w:p>
        </w:tc>
        <w:tc>
          <w:tcPr>
            <w:tcW w:w="844" w:type="dxa"/>
            <w:vAlign w:val="center"/>
          </w:tcPr>
          <w:p>
            <w:pPr>
              <w:pStyle w:val="0"/>
              <w:jc w:val="center"/>
            </w:pPr>
            <w:r>
              <w:rPr>
                <w:sz w:val="20"/>
              </w:rPr>
              <w:t xml:space="preserve">1078,1</w:t>
            </w:r>
          </w:p>
        </w:tc>
        <w:tc>
          <w:tcPr>
            <w:tcW w:w="844" w:type="dxa"/>
            <w:vAlign w:val="center"/>
          </w:tcPr>
          <w:p>
            <w:pPr>
              <w:pStyle w:val="0"/>
              <w:jc w:val="center"/>
            </w:pPr>
            <w:r>
              <w:rPr>
                <w:sz w:val="20"/>
              </w:rPr>
              <w:t xml:space="preserve">1174,9</w:t>
            </w:r>
          </w:p>
        </w:tc>
        <w:tc>
          <w:tcPr>
            <w:tcW w:w="844" w:type="dxa"/>
            <w:vAlign w:val="center"/>
          </w:tcPr>
          <w:p>
            <w:pPr>
              <w:pStyle w:val="0"/>
              <w:jc w:val="center"/>
            </w:pPr>
            <w:r>
              <w:rPr>
                <w:sz w:val="20"/>
              </w:rPr>
              <w:t xml:space="preserve">1198,8</w:t>
            </w:r>
          </w:p>
        </w:tc>
        <w:tc>
          <w:tcPr>
            <w:tcW w:w="1020" w:type="dxa"/>
            <w:vAlign w:val="center"/>
          </w:tcPr>
          <w:p>
            <w:pPr>
              <w:pStyle w:val="0"/>
              <w:jc w:val="center"/>
            </w:pPr>
            <w:r>
              <w:rPr>
                <w:sz w:val="20"/>
              </w:rPr>
              <w:t xml:space="preserve">1198,8</w:t>
            </w:r>
          </w:p>
        </w:tc>
      </w:tr>
    </w:tbl>
    <w:p>
      <w:pPr>
        <w:pStyle w:val="0"/>
        <w:jc w:val="both"/>
      </w:pPr>
      <w:r>
        <w:rPr>
          <w:sz w:val="20"/>
        </w:rPr>
      </w:r>
    </w:p>
    <w:p>
      <w:pPr>
        <w:pStyle w:val="2"/>
        <w:outlineLvl w:val="2"/>
        <w:jc w:val="center"/>
      </w:pPr>
      <w:r>
        <w:rPr>
          <w:sz w:val="20"/>
        </w:rPr>
        <w:t xml:space="preserve">Перечень показателей цели и задач Подпрограммы 2,</w:t>
      </w:r>
    </w:p>
    <w:p>
      <w:pPr>
        <w:pStyle w:val="2"/>
        <w:jc w:val="center"/>
      </w:pPr>
      <w:r>
        <w:rPr>
          <w:sz w:val="20"/>
        </w:rPr>
        <w:t xml:space="preserve">сведения о порядке сбора информации по показателям</w:t>
      </w:r>
    </w:p>
    <w:p>
      <w:pPr>
        <w:pStyle w:val="2"/>
        <w:jc w:val="center"/>
      </w:pPr>
      <w:r>
        <w:rPr>
          <w:sz w:val="20"/>
        </w:rPr>
        <w:t xml:space="preserve">и методике их расчета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701"/>
        <w:gridCol w:w="737"/>
        <w:gridCol w:w="907"/>
        <w:gridCol w:w="907"/>
        <w:gridCol w:w="1020"/>
        <w:gridCol w:w="1587"/>
        <w:gridCol w:w="1134"/>
        <w:gridCol w:w="1304"/>
        <w:gridCol w:w="1247"/>
      </w:tblGrid>
      <w:tr>
        <w:tc>
          <w:tcPr>
            <w:tcW w:w="454" w:type="dxa"/>
            <w:vAlign w:val="center"/>
          </w:tcPr>
          <w:p>
            <w:pPr>
              <w:pStyle w:val="0"/>
              <w:jc w:val="center"/>
            </w:pPr>
            <w:r>
              <w:rPr>
                <w:sz w:val="20"/>
              </w:rPr>
              <w:t xml:space="preserve">N п/п</w:t>
            </w:r>
          </w:p>
        </w:tc>
        <w:tc>
          <w:tcPr>
            <w:tcW w:w="1701" w:type="dxa"/>
            <w:vAlign w:val="center"/>
          </w:tcPr>
          <w:p>
            <w:pPr>
              <w:pStyle w:val="0"/>
              <w:jc w:val="center"/>
            </w:pPr>
            <w:r>
              <w:rPr>
                <w:sz w:val="20"/>
              </w:rPr>
              <w:t xml:space="preserve">Наименование показателя</w:t>
            </w:r>
          </w:p>
        </w:tc>
        <w:tc>
          <w:tcPr>
            <w:tcW w:w="737" w:type="dxa"/>
            <w:vAlign w:val="center"/>
          </w:tcPr>
          <w:p>
            <w:pPr>
              <w:pStyle w:val="0"/>
              <w:jc w:val="center"/>
            </w:pPr>
            <w:r>
              <w:rPr>
                <w:sz w:val="20"/>
              </w:rPr>
              <w:t xml:space="preserve">Единица измерения</w:t>
            </w:r>
          </w:p>
        </w:tc>
        <w:tc>
          <w:tcPr>
            <w:tcW w:w="907" w:type="dxa"/>
            <w:vAlign w:val="center"/>
          </w:tcPr>
          <w:p>
            <w:pPr>
              <w:pStyle w:val="0"/>
              <w:jc w:val="center"/>
            </w:pPr>
            <w:r>
              <w:rPr>
                <w:sz w:val="20"/>
              </w:rPr>
              <w:t xml:space="preserve">Пункт Федерального </w:t>
            </w:r>
            <w:hyperlink w:history="0" r:id="rId59" w:tooltip="Распоряжение Правительства РФ от 06.05.2008 N 671-р (ред. от 10.06.2023) &lt;Об утверждении Федерального плана статистических работ&gt; (вместе с &quot;Федеральным планом статистических работ&quot;) {КонсультантПлюс}">
              <w:r>
                <w:rPr>
                  <w:sz w:val="20"/>
                  <w:color w:val="0000ff"/>
                </w:rPr>
                <w:t xml:space="preserve">плана</w:t>
              </w:r>
            </w:hyperlink>
            <w:r>
              <w:rPr>
                <w:sz w:val="20"/>
              </w:rPr>
              <w:t xml:space="preserve"> статистических работ</w:t>
            </w:r>
          </w:p>
        </w:tc>
        <w:tc>
          <w:tcPr>
            <w:tcW w:w="907" w:type="dxa"/>
            <w:vAlign w:val="center"/>
          </w:tcPr>
          <w:p>
            <w:pPr>
              <w:pStyle w:val="0"/>
              <w:jc w:val="center"/>
            </w:pPr>
            <w:r>
              <w:rPr>
                <w:sz w:val="20"/>
              </w:rPr>
              <w:t xml:space="preserve">Периодичность сбора данных</w:t>
            </w:r>
          </w:p>
        </w:tc>
        <w:tc>
          <w:tcPr>
            <w:tcW w:w="1020" w:type="dxa"/>
            <w:vAlign w:val="center"/>
          </w:tcPr>
          <w:p>
            <w:pPr>
              <w:pStyle w:val="0"/>
              <w:jc w:val="center"/>
            </w:pPr>
            <w:r>
              <w:rPr>
                <w:sz w:val="20"/>
              </w:rPr>
              <w:t xml:space="preserve">Временные характеристики показателя</w:t>
            </w:r>
          </w:p>
        </w:tc>
        <w:tc>
          <w:tcPr>
            <w:tcW w:w="1587" w:type="dxa"/>
            <w:vAlign w:val="center"/>
          </w:tcPr>
          <w:p>
            <w:pPr>
              <w:pStyle w:val="0"/>
              <w:jc w:val="center"/>
            </w:pPr>
            <w:r>
              <w:rPr>
                <w:sz w:val="20"/>
              </w:rPr>
              <w:t xml:space="preserve">Алгоритм формирования (формула) расчета показателя</w:t>
            </w:r>
          </w:p>
        </w:tc>
        <w:tc>
          <w:tcPr>
            <w:tcW w:w="1134" w:type="dxa"/>
            <w:vAlign w:val="center"/>
          </w:tcPr>
          <w:p>
            <w:pPr>
              <w:pStyle w:val="0"/>
              <w:jc w:val="center"/>
            </w:pPr>
            <w:r>
              <w:rPr>
                <w:sz w:val="20"/>
              </w:rPr>
              <w:t xml:space="preserve">Метод сбора информации</w:t>
            </w:r>
          </w:p>
        </w:tc>
        <w:tc>
          <w:tcPr>
            <w:tcW w:w="1304" w:type="dxa"/>
            <w:vAlign w:val="center"/>
          </w:tcPr>
          <w:p>
            <w:pPr>
              <w:pStyle w:val="0"/>
              <w:jc w:val="center"/>
            </w:pPr>
            <w:r>
              <w:rPr>
                <w:sz w:val="20"/>
              </w:rPr>
              <w:t xml:space="preserve">Ответственный за сбор данных по показателю</w:t>
            </w:r>
          </w:p>
        </w:tc>
        <w:tc>
          <w:tcPr>
            <w:tcW w:w="1247" w:type="dxa"/>
            <w:vAlign w:val="center"/>
          </w:tcPr>
          <w:p>
            <w:pPr>
              <w:pStyle w:val="0"/>
              <w:jc w:val="center"/>
            </w:pPr>
            <w:r>
              <w:rPr>
                <w:sz w:val="20"/>
              </w:rPr>
              <w:t xml:space="preserve">Дата получения фактического значения показателя</w:t>
            </w:r>
          </w:p>
        </w:tc>
      </w:tr>
      <w:tr>
        <w:tc>
          <w:tcPr>
            <w:tcW w:w="454" w:type="dxa"/>
            <w:vAlign w:val="center"/>
          </w:tcPr>
          <w:p>
            <w:pPr>
              <w:pStyle w:val="0"/>
              <w:jc w:val="center"/>
            </w:pPr>
            <w:r>
              <w:rPr>
                <w:sz w:val="20"/>
              </w:rPr>
              <w:t xml:space="preserve">1</w:t>
            </w:r>
          </w:p>
        </w:tc>
        <w:tc>
          <w:tcPr>
            <w:tcW w:w="1701" w:type="dxa"/>
            <w:vAlign w:val="center"/>
          </w:tcPr>
          <w:p>
            <w:pPr>
              <w:pStyle w:val="0"/>
              <w:jc w:val="center"/>
            </w:pPr>
            <w:r>
              <w:rPr>
                <w:sz w:val="20"/>
              </w:rPr>
              <w:t xml:space="preserve">2</w:t>
            </w:r>
          </w:p>
        </w:tc>
        <w:tc>
          <w:tcPr>
            <w:tcW w:w="737" w:type="dxa"/>
            <w:vAlign w:val="center"/>
          </w:tcPr>
          <w:p>
            <w:pPr>
              <w:pStyle w:val="0"/>
              <w:jc w:val="center"/>
            </w:pPr>
            <w:r>
              <w:rPr>
                <w:sz w:val="20"/>
              </w:rPr>
              <w:t xml:space="preserve">3</w:t>
            </w:r>
          </w:p>
        </w:tc>
        <w:tc>
          <w:tcPr>
            <w:tcW w:w="907" w:type="dxa"/>
            <w:vAlign w:val="center"/>
          </w:tcPr>
          <w:p>
            <w:pPr>
              <w:pStyle w:val="0"/>
              <w:jc w:val="center"/>
            </w:pPr>
            <w:r>
              <w:rPr>
                <w:sz w:val="20"/>
              </w:rPr>
              <w:t xml:space="preserve">4</w:t>
            </w:r>
          </w:p>
        </w:tc>
        <w:tc>
          <w:tcPr>
            <w:tcW w:w="907" w:type="dxa"/>
            <w:vAlign w:val="center"/>
          </w:tcPr>
          <w:p>
            <w:pPr>
              <w:pStyle w:val="0"/>
              <w:jc w:val="center"/>
            </w:pPr>
            <w:r>
              <w:rPr>
                <w:sz w:val="20"/>
              </w:rPr>
              <w:t xml:space="preserve">5</w:t>
            </w:r>
          </w:p>
        </w:tc>
        <w:tc>
          <w:tcPr>
            <w:tcW w:w="1020" w:type="dxa"/>
            <w:vAlign w:val="center"/>
          </w:tcPr>
          <w:p>
            <w:pPr>
              <w:pStyle w:val="0"/>
              <w:jc w:val="center"/>
            </w:pPr>
            <w:r>
              <w:rPr>
                <w:sz w:val="20"/>
              </w:rPr>
              <w:t xml:space="preserve">6</w:t>
            </w:r>
          </w:p>
        </w:tc>
        <w:tc>
          <w:tcPr>
            <w:tcW w:w="1587" w:type="dxa"/>
            <w:vAlign w:val="center"/>
          </w:tcPr>
          <w:p>
            <w:pPr>
              <w:pStyle w:val="0"/>
              <w:jc w:val="center"/>
            </w:pPr>
            <w:r>
              <w:rPr>
                <w:sz w:val="20"/>
              </w:rPr>
              <w:t xml:space="preserve">7</w:t>
            </w:r>
          </w:p>
        </w:tc>
        <w:tc>
          <w:tcPr>
            <w:tcW w:w="1134" w:type="dxa"/>
            <w:vAlign w:val="center"/>
          </w:tcPr>
          <w:p>
            <w:pPr>
              <w:pStyle w:val="0"/>
              <w:jc w:val="center"/>
            </w:pPr>
            <w:r>
              <w:rPr>
                <w:sz w:val="20"/>
              </w:rPr>
              <w:t xml:space="preserve">8</w:t>
            </w:r>
          </w:p>
        </w:tc>
        <w:tc>
          <w:tcPr>
            <w:tcW w:w="1304" w:type="dxa"/>
            <w:vAlign w:val="center"/>
          </w:tcPr>
          <w:p>
            <w:pPr>
              <w:pStyle w:val="0"/>
              <w:jc w:val="center"/>
            </w:pPr>
            <w:r>
              <w:rPr>
                <w:sz w:val="20"/>
              </w:rPr>
              <w:t xml:space="preserve">9</w:t>
            </w:r>
          </w:p>
        </w:tc>
        <w:tc>
          <w:tcPr>
            <w:tcW w:w="1247" w:type="dxa"/>
            <w:vAlign w:val="center"/>
          </w:tcPr>
          <w:p>
            <w:pPr>
              <w:pStyle w:val="0"/>
              <w:jc w:val="center"/>
            </w:pPr>
            <w:r>
              <w:rPr>
                <w:sz w:val="20"/>
              </w:rPr>
              <w:t xml:space="preserve">10</w:t>
            </w:r>
          </w:p>
        </w:tc>
      </w:tr>
      <w:tr>
        <w:tc>
          <w:tcPr>
            <w:gridSpan w:val="10"/>
            <w:tcW w:w="10998" w:type="dxa"/>
            <w:vAlign w:val="center"/>
          </w:tcPr>
          <w:p>
            <w:pPr>
              <w:pStyle w:val="0"/>
              <w:outlineLvl w:val="3"/>
            </w:pPr>
            <w:r>
              <w:rPr>
                <w:sz w:val="20"/>
              </w:rPr>
              <w:t xml:space="preserve">Показатели цели Подпрограммы 2</w:t>
            </w:r>
          </w:p>
        </w:tc>
      </w:tr>
      <w:tr>
        <w:tc>
          <w:tcPr>
            <w:tcW w:w="454" w:type="dxa"/>
            <w:vAlign w:val="center"/>
            <w:vMerge w:val="restart"/>
          </w:tcPr>
          <w:p>
            <w:pPr>
              <w:pStyle w:val="0"/>
              <w:jc w:val="center"/>
            </w:pPr>
            <w:r>
              <w:rPr>
                <w:sz w:val="20"/>
              </w:rPr>
              <w:t xml:space="preserve">1.</w:t>
            </w:r>
          </w:p>
        </w:tc>
        <w:tc>
          <w:tcPr>
            <w:tcW w:w="1701" w:type="dxa"/>
            <w:vAlign w:val="center"/>
          </w:tcPr>
          <w:p>
            <w:pPr>
              <w:pStyle w:val="0"/>
            </w:pPr>
            <w:r>
              <w:rPr>
                <w:sz w:val="20"/>
              </w:rPr>
              <w:t xml:space="preserve">Показатель 1.</w:t>
            </w:r>
          </w:p>
        </w:tc>
        <w:tc>
          <w:tcPr>
            <w:tcW w:w="737" w:type="dxa"/>
            <w:vAlign w:val="center"/>
            <w:vMerge w:val="restart"/>
          </w:tcPr>
          <w:p>
            <w:pPr>
              <w:pStyle w:val="0"/>
              <w:jc w:val="center"/>
            </w:pPr>
            <w:r>
              <w:rPr>
                <w:sz w:val="20"/>
              </w:rPr>
              <w:t xml:space="preserve">тысяч человек</w:t>
            </w:r>
          </w:p>
        </w:tc>
        <w:tc>
          <w:tcPr>
            <w:tcW w:w="907" w:type="dxa"/>
            <w:vAlign w:val="center"/>
            <w:vMerge w:val="restart"/>
          </w:tcPr>
          <w:p>
            <w:pPr>
              <w:pStyle w:val="0"/>
            </w:pPr>
            <w:r>
              <w:rPr>
                <w:sz w:val="20"/>
              </w:rPr>
            </w:r>
          </w:p>
        </w:tc>
        <w:tc>
          <w:tcPr>
            <w:tcW w:w="907" w:type="dxa"/>
            <w:vAlign w:val="center"/>
            <w:vMerge w:val="restart"/>
          </w:tcPr>
          <w:p>
            <w:pPr>
              <w:pStyle w:val="0"/>
              <w:jc w:val="center"/>
            </w:pPr>
            <w:r>
              <w:rPr>
                <w:sz w:val="20"/>
              </w:rPr>
              <w:t xml:space="preserve">год</w:t>
            </w:r>
          </w:p>
        </w:tc>
        <w:tc>
          <w:tcPr>
            <w:tcW w:w="1020" w:type="dxa"/>
            <w:vAlign w:val="center"/>
            <w:vMerge w:val="restart"/>
          </w:tcPr>
          <w:p>
            <w:pPr>
              <w:pStyle w:val="0"/>
            </w:pPr>
            <w:r>
              <w:rPr>
                <w:sz w:val="20"/>
              </w:rPr>
            </w:r>
          </w:p>
        </w:tc>
        <w:tc>
          <w:tcPr>
            <w:tcW w:w="1587" w:type="dxa"/>
            <w:vAlign w:val="center"/>
            <w:vMerge w:val="restart"/>
          </w:tcPr>
          <w:p>
            <w:pPr>
              <w:pStyle w:val="0"/>
              <w:jc w:val="center"/>
            </w:pPr>
            <w:r>
              <w:rPr>
                <w:sz w:val="20"/>
              </w:rPr>
              <w:t xml:space="preserve">Сводная информация по сельхозтоваропроизводителям</w:t>
            </w:r>
          </w:p>
        </w:tc>
        <w:tc>
          <w:tcPr>
            <w:tcW w:w="1134" w:type="dxa"/>
            <w:vAlign w:val="center"/>
            <w:vMerge w:val="restart"/>
          </w:tcPr>
          <w:p>
            <w:pPr>
              <w:pStyle w:val="0"/>
              <w:jc w:val="center"/>
            </w:pPr>
            <w:r>
              <w:rPr>
                <w:sz w:val="20"/>
              </w:rPr>
              <w:t xml:space="preserve">периодическая отчетность организаций</w:t>
            </w:r>
          </w:p>
        </w:tc>
        <w:tc>
          <w:tcPr>
            <w:tcW w:w="1304" w:type="dxa"/>
            <w:vAlign w:val="center"/>
            <w:vMerge w:val="restart"/>
          </w:tcPr>
          <w:p>
            <w:pPr>
              <w:pStyle w:val="0"/>
              <w:jc w:val="center"/>
            </w:pPr>
            <w:r>
              <w:rPr>
                <w:sz w:val="20"/>
              </w:rPr>
              <w:t xml:space="preserve">Департамент по социально-экономическому развитию села Томской области</w:t>
            </w:r>
          </w:p>
        </w:tc>
        <w:tc>
          <w:tcPr>
            <w:tcW w:w="1247" w:type="dxa"/>
            <w:vAlign w:val="center"/>
            <w:vMerge w:val="restart"/>
          </w:tcPr>
          <w:p>
            <w:pPr>
              <w:pStyle w:val="0"/>
              <w:jc w:val="center"/>
            </w:pPr>
            <w:r>
              <w:rPr>
                <w:sz w:val="20"/>
              </w:rPr>
              <w:t xml:space="preserve">отчетный год</w:t>
            </w:r>
          </w:p>
        </w:tc>
      </w:tr>
      <w:tr>
        <w:tc>
          <w:tcPr>
            <w:vMerge w:val="continue"/>
          </w:tcPr>
          <w:p/>
        </w:tc>
        <w:tc>
          <w:tcPr>
            <w:tcW w:w="1701" w:type="dxa"/>
            <w:vAlign w:val="center"/>
          </w:tcPr>
          <w:p>
            <w:pPr>
              <w:pStyle w:val="0"/>
            </w:pPr>
            <w:r>
              <w:rPr>
                <w:sz w:val="20"/>
              </w:rPr>
              <w:t xml:space="preserve">Численность специалистов, прошедших обучение либо привлеченных на работу на сельских территориях в результате оказания государственной поддержки</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gridSpan w:val="10"/>
            <w:tcW w:w="10998" w:type="dxa"/>
            <w:vAlign w:val="center"/>
          </w:tcPr>
          <w:p>
            <w:pPr>
              <w:pStyle w:val="0"/>
              <w:outlineLvl w:val="3"/>
            </w:pPr>
            <w:r>
              <w:rPr>
                <w:sz w:val="20"/>
              </w:rPr>
              <w:t xml:space="preserve">Показатели задачи 1. Повышение уровня занятости сельского населения</w:t>
            </w:r>
          </w:p>
        </w:tc>
      </w:tr>
      <w:tr>
        <w:tc>
          <w:tcPr>
            <w:tcW w:w="454" w:type="dxa"/>
            <w:vAlign w:val="center"/>
            <w:vMerge w:val="restart"/>
          </w:tcPr>
          <w:p>
            <w:pPr>
              <w:pStyle w:val="0"/>
              <w:jc w:val="center"/>
            </w:pPr>
            <w:r>
              <w:rPr>
                <w:sz w:val="20"/>
              </w:rPr>
              <w:t xml:space="preserve">2.</w:t>
            </w:r>
          </w:p>
        </w:tc>
        <w:tc>
          <w:tcPr>
            <w:tcW w:w="1701" w:type="dxa"/>
            <w:vAlign w:val="center"/>
          </w:tcPr>
          <w:p>
            <w:pPr>
              <w:pStyle w:val="0"/>
            </w:pPr>
            <w:r>
              <w:rPr>
                <w:sz w:val="20"/>
              </w:rPr>
              <w:t xml:space="preserve">Показатель 2.</w:t>
            </w:r>
          </w:p>
        </w:tc>
        <w:tc>
          <w:tcPr>
            <w:tcW w:w="737" w:type="dxa"/>
            <w:vAlign w:val="center"/>
            <w:vMerge w:val="restart"/>
          </w:tcPr>
          <w:p>
            <w:pPr>
              <w:pStyle w:val="0"/>
              <w:jc w:val="center"/>
            </w:pPr>
            <w:r>
              <w:rPr>
                <w:sz w:val="20"/>
              </w:rPr>
              <w:t xml:space="preserve">единиц</w:t>
            </w:r>
          </w:p>
        </w:tc>
        <w:tc>
          <w:tcPr>
            <w:tcW w:w="907" w:type="dxa"/>
            <w:vAlign w:val="center"/>
            <w:vMerge w:val="restart"/>
          </w:tcPr>
          <w:p>
            <w:pPr>
              <w:pStyle w:val="0"/>
            </w:pPr>
            <w:r>
              <w:rPr>
                <w:sz w:val="20"/>
              </w:rPr>
            </w:r>
          </w:p>
        </w:tc>
        <w:tc>
          <w:tcPr>
            <w:tcW w:w="907" w:type="dxa"/>
            <w:vAlign w:val="center"/>
            <w:vMerge w:val="restart"/>
          </w:tcPr>
          <w:p>
            <w:pPr>
              <w:pStyle w:val="0"/>
              <w:jc w:val="center"/>
            </w:pPr>
            <w:r>
              <w:rPr>
                <w:sz w:val="20"/>
              </w:rPr>
              <w:t xml:space="preserve">год</w:t>
            </w:r>
          </w:p>
        </w:tc>
        <w:tc>
          <w:tcPr>
            <w:tcW w:w="1020" w:type="dxa"/>
            <w:vAlign w:val="center"/>
            <w:vMerge w:val="restart"/>
          </w:tcPr>
          <w:p>
            <w:pPr>
              <w:pStyle w:val="0"/>
            </w:pPr>
            <w:r>
              <w:rPr>
                <w:sz w:val="20"/>
              </w:rPr>
            </w:r>
          </w:p>
        </w:tc>
        <w:tc>
          <w:tcPr>
            <w:tcW w:w="1587" w:type="dxa"/>
            <w:vAlign w:val="center"/>
            <w:vMerge w:val="restart"/>
          </w:tcPr>
          <w:p>
            <w:pPr>
              <w:pStyle w:val="0"/>
              <w:jc w:val="center"/>
            </w:pPr>
            <w:r>
              <w:rPr>
                <w:sz w:val="20"/>
              </w:rPr>
              <w:t xml:space="preserve">Сводная информация по сельхозтоваропроизводителям</w:t>
            </w:r>
          </w:p>
        </w:tc>
        <w:tc>
          <w:tcPr>
            <w:tcW w:w="1134" w:type="dxa"/>
            <w:vAlign w:val="center"/>
            <w:vMerge w:val="restart"/>
          </w:tcPr>
          <w:p>
            <w:pPr>
              <w:pStyle w:val="0"/>
              <w:jc w:val="center"/>
            </w:pPr>
            <w:r>
              <w:rPr>
                <w:sz w:val="20"/>
              </w:rPr>
              <w:t xml:space="preserve">периодическая отчетность организаций</w:t>
            </w:r>
          </w:p>
        </w:tc>
        <w:tc>
          <w:tcPr>
            <w:tcW w:w="1304" w:type="dxa"/>
            <w:vAlign w:val="center"/>
            <w:vMerge w:val="restart"/>
          </w:tcPr>
          <w:p>
            <w:pPr>
              <w:pStyle w:val="0"/>
              <w:jc w:val="center"/>
            </w:pPr>
            <w:r>
              <w:rPr>
                <w:sz w:val="20"/>
              </w:rPr>
              <w:t xml:space="preserve">Департамент по социально-экономическому развитию села Томской области</w:t>
            </w:r>
          </w:p>
        </w:tc>
        <w:tc>
          <w:tcPr>
            <w:tcW w:w="1247" w:type="dxa"/>
            <w:vAlign w:val="center"/>
            <w:vMerge w:val="restart"/>
          </w:tcPr>
          <w:p>
            <w:pPr>
              <w:pStyle w:val="0"/>
              <w:jc w:val="center"/>
            </w:pPr>
            <w:r>
              <w:rPr>
                <w:sz w:val="20"/>
              </w:rPr>
              <w:t xml:space="preserve">отчетный год</w:t>
            </w:r>
          </w:p>
        </w:tc>
      </w:tr>
      <w:tr>
        <w:tc>
          <w:tcPr>
            <w:vMerge w:val="continue"/>
          </w:tcPr>
          <w:p/>
        </w:tc>
        <w:tc>
          <w:tcPr>
            <w:tcW w:w="1701" w:type="dxa"/>
            <w:vAlign w:val="center"/>
          </w:tcPr>
          <w:p>
            <w:pPr>
              <w:pStyle w:val="0"/>
            </w:pPr>
            <w:r>
              <w:rPr>
                <w:sz w:val="20"/>
              </w:rPr>
              <w:t xml:space="preserve">Количество сельскохозяйственных товаропроизводителей, заключивших договоры с работниками, студентами</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bl>
    <w:p>
      <w:pPr>
        <w:pStyle w:val="0"/>
        <w:jc w:val="both"/>
      </w:pPr>
      <w:r>
        <w:rPr>
          <w:sz w:val="20"/>
        </w:rPr>
      </w:r>
    </w:p>
    <w:p>
      <w:pPr>
        <w:pStyle w:val="2"/>
        <w:outlineLvl w:val="2"/>
        <w:jc w:val="center"/>
      </w:pPr>
      <w:r>
        <w:rPr>
          <w:sz w:val="20"/>
        </w:rPr>
        <w:t xml:space="preserve">Перечень ведомственных целевых программ, основных</w:t>
      </w:r>
    </w:p>
    <w:p>
      <w:pPr>
        <w:pStyle w:val="2"/>
        <w:jc w:val="center"/>
      </w:pPr>
      <w:r>
        <w:rPr>
          <w:sz w:val="20"/>
        </w:rPr>
        <w:t xml:space="preserve">мероприятий и ресурсное обеспечение реализации</w:t>
      </w:r>
    </w:p>
    <w:p>
      <w:pPr>
        <w:pStyle w:val="2"/>
        <w:jc w:val="center"/>
      </w:pPr>
      <w:r>
        <w:rPr>
          <w:sz w:val="20"/>
        </w:rPr>
        <w:t xml:space="preserve">Подпрограммы 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4"/>
        <w:gridCol w:w="2044"/>
        <w:gridCol w:w="850"/>
        <w:gridCol w:w="907"/>
        <w:gridCol w:w="1134"/>
        <w:gridCol w:w="964"/>
        <w:gridCol w:w="1077"/>
        <w:gridCol w:w="1077"/>
        <w:gridCol w:w="1871"/>
        <w:gridCol w:w="2041"/>
        <w:gridCol w:w="1134"/>
      </w:tblGrid>
      <w:tr>
        <w:tc>
          <w:tcPr>
            <w:tcW w:w="484" w:type="dxa"/>
            <w:vAlign w:val="center"/>
            <w:vMerge w:val="restart"/>
          </w:tcPr>
          <w:p>
            <w:pPr>
              <w:pStyle w:val="0"/>
              <w:jc w:val="center"/>
            </w:pPr>
            <w:r>
              <w:rPr>
                <w:sz w:val="20"/>
              </w:rPr>
              <w:t xml:space="preserve">N п/п</w:t>
            </w:r>
          </w:p>
        </w:tc>
        <w:tc>
          <w:tcPr>
            <w:tcW w:w="2044" w:type="dxa"/>
            <w:vAlign w:val="center"/>
            <w:vMerge w:val="restart"/>
          </w:tcPr>
          <w:p>
            <w:pPr>
              <w:pStyle w:val="0"/>
              <w:jc w:val="center"/>
            </w:pPr>
            <w:r>
              <w:rPr>
                <w:sz w:val="20"/>
              </w:rPr>
              <w:t xml:space="preserve">Наименование подпрограммы, задачи подпрограммы, ВЦП (основного мероприятия) государственной программы</w:t>
            </w:r>
          </w:p>
        </w:tc>
        <w:tc>
          <w:tcPr>
            <w:tcW w:w="850" w:type="dxa"/>
            <w:vAlign w:val="center"/>
            <w:vMerge w:val="restart"/>
          </w:tcPr>
          <w:p>
            <w:pPr>
              <w:pStyle w:val="0"/>
              <w:jc w:val="center"/>
            </w:pPr>
            <w:r>
              <w:rPr>
                <w:sz w:val="20"/>
              </w:rPr>
              <w:t xml:space="preserve">Срок реализации</w:t>
            </w:r>
          </w:p>
        </w:tc>
        <w:tc>
          <w:tcPr>
            <w:tcW w:w="907" w:type="dxa"/>
            <w:vAlign w:val="center"/>
            <w:vMerge w:val="restart"/>
          </w:tcPr>
          <w:p>
            <w:pPr>
              <w:pStyle w:val="0"/>
              <w:jc w:val="center"/>
            </w:pPr>
            <w:r>
              <w:rPr>
                <w:sz w:val="20"/>
              </w:rPr>
              <w:t xml:space="preserve">Объем финансирования (тыс. рублей)</w:t>
            </w:r>
          </w:p>
        </w:tc>
        <w:tc>
          <w:tcPr>
            <w:gridSpan w:val="4"/>
            <w:tcW w:w="4252" w:type="dxa"/>
            <w:vAlign w:val="center"/>
          </w:tcPr>
          <w:p>
            <w:pPr>
              <w:pStyle w:val="0"/>
              <w:jc w:val="center"/>
            </w:pPr>
            <w:r>
              <w:rPr>
                <w:sz w:val="20"/>
              </w:rPr>
              <w:t xml:space="preserve">В том числе за счет средств</w:t>
            </w:r>
          </w:p>
        </w:tc>
        <w:tc>
          <w:tcPr>
            <w:tcW w:w="1871" w:type="dxa"/>
            <w:vAlign w:val="center"/>
            <w:vMerge w:val="restart"/>
          </w:tcPr>
          <w:p>
            <w:pPr>
              <w:pStyle w:val="0"/>
              <w:jc w:val="center"/>
            </w:pPr>
            <w:r>
              <w:rPr>
                <w:sz w:val="20"/>
              </w:rPr>
              <w:t xml:space="preserve">Участник/ участник мероприятия</w:t>
            </w:r>
          </w:p>
        </w:tc>
        <w:tc>
          <w:tcPr>
            <w:gridSpan w:val="2"/>
            <w:tcW w:w="3175" w:type="dxa"/>
            <w:vAlign w:val="center"/>
          </w:tcPr>
          <w:p>
            <w:pPr>
              <w:pStyle w:val="0"/>
              <w:jc w:val="center"/>
            </w:pPr>
            <w:r>
              <w:rPr>
                <w:sz w:val="20"/>
              </w:rPr>
              <w:t xml:space="preserve">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tc>
          <w:tcPr>
            <w:vMerge w:val="continue"/>
          </w:tcPr>
          <w:p/>
        </w:tc>
        <w:tc>
          <w:tcPr>
            <w:vMerge w:val="continue"/>
          </w:tcPr>
          <w:p/>
        </w:tc>
        <w:tc>
          <w:tcPr>
            <w:vMerge w:val="continue"/>
          </w:tcPr>
          <w:p/>
        </w:tc>
        <w:tc>
          <w:tcPr>
            <w:vMerge w:val="continue"/>
          </w:tcPr>
          <w:p/>
        </w:tc>
        <w:tc>
          <w:tcPr>
            <w:tcW w:w="1134" w:type="dxa"/>
            <w:vAlign w:val="center"/>
          </w:tcPr>
          <w:p>
            <w:pPr>
              <w:pStyle w:val="0"/>
              <w:jc w:val="center"/>
            </w:pPr>
            <w:r>
              <w:rPr>
                <w:sz w:val="20"/>
              </w:rPr>
              <w:t xml:space="preserve">федерального бюджета (по согласованию (прогноз)</w:t>
            </w:r>
          </w:p>
        </w:tc>
        <w:tc>
          <w:tcPr>
            <w:tcW w:w="964" w:type="dxa"/>
            <w:vAlign w:val="center"/>
          </w:tcPr>
          <w:p>
            <w:pPr>
              <w:pStyle w:val="0"/>
              <w:jc w:val="center"/>
            </w:pPr>
            <w:r>
              <w:rPr>
                <w:sz w:val="20"/>
              </w:rPr>
              <w:t xml:space="preserve">областного бюджета</w:t>
            </w:r>
          </w:p>
        </w:tc>
        <w:tc>
          <w:tcPr>
            <w:tcW w:w="1077" w:type="dxa"/>
            <w:vAlign w:val="center"/>
          </w:tcPr>
          <w:p>
            <w:pPr>
              <w:pStyle w:val="0"/>
              <w:jc w:val="center"/>
            </w:pPr>
            <w:r>
              <w:rPr>
                <w:sz w:val="20"/>
              </w:rPr>
              <w:t xml:space="preserve">местных бюджетов (по согласованию (прогноз)</w:t>
            </w:r>
          </w:p>
        </w:tc>
        <w:tc>
          <w:tcPr>
            <w:tcW w:w="1077" w:type="dxa"/>
            <w:vAlign w:val="center"/>
          </w:tcPr>
          <w:p>
            <w:pPr>
              <w:pStyle w:val="0"/>
              <w:jc w:val="center"/>
            </w:pPr>
            <w:r>
              <w:rPr>
                <w:sz w:val="20"/>
              </w:rPr>
              <w:t xml:space="preserve">внебюджетных источников (по согласованию (прогноз)</w:t>
            </w:r>
          </w:p>
        </w:tc>
        <w:tc>
          <w:tcPr>
            <w:vMerge w:val="continue"/>
          </w:tcPr>
          <w:p/>
        </w:tc>
        <w:tc>
          <w:tcPr>
            <w:tcW w:w="2041" w:type="dxa"/>
            <w:vAlign w:val="center"/>
          </w:tcPr>
          <w:p>
            <w:pPr>
              <w:pStyle w:val="0"/>
              <w:jc w:val="center"/>
            </w:pPr>
            <w:r>
              <w:rPr>
                <w:sz w:val="20"/>
              </w:rPr>
              <w:t xml:space="preserve">наименование и единица измерения</w:t>
            </w:r>
          </w:p>
        </w:tc>
        <w:tc>
          <w:tcPr>
            <w:tcW w:w="1134" w:type="dxa"/>
            <w:vAlign w:val="center"/>
          </w:tcPr>
          <w:p>
            <w:pPr>
              <w:pStyle w:val="0"/>
              <w:jc w:val="center"/>
            </w:pPr>
            <w:r>
              <w:rPr>
                <w:sz w:val="20"/>
              </w:rPr>
              <w:t xml:space="preserve">значения по годам реализации</w:t>
            </w:r>
          </w:p>
        </w:tc>
      </w:tr>
      <w:tr>
        <w:tc>
          <w:tcPr>
            <w:tcW w:w="484" w:type="dxa"/>
            <w:vAlign w:val="bottom"/>
          </w:tcPr>
          <w:p>
            <w:pPr>
              <w:pStyle w:val="0"/>
              <w:jc w:val="center"/>
            </w:pPr>
            <w:r>
              <w:rPr>
                <w:sz w:val="20"/>
              </w:rPr>
              <w:t xml:space="preserve">1</w:t>
            </w:r>
          </w:p>
        </w:tc>
        <w:tc>
          <w:tcPr>
            <w:tcW w:w="2044" w:type="dxa"/>
            <w:vAlign w:val="bottom"/>
          </w:tcPr>
          <w:p>
            <w:pPr>
              <w:pStyle w:val="0"/>
              <w:jc w:val="center"/>
            </w:pPr>
            <w:r>
              <w:rPr>
                <w:sz w:val="20"/>
              </w:rPr>
              <w:t xml:space="preserve">2</w:t>
            </w:r>
          </w:p>
        </w:tc>
        <w:tc>
          <w:tcPr>
            <w:tcW w:w="850" w:type="dxa"/>
            <w:vAlign w:val="center"/>
          </w:tcPr>
          <w:p>
            <w:pPr>
              <w:pStyle w:val="0"/>
              <w:jc w:val="center"/>
            </w:pPr>
            <w:r>
              <w:rPr>
                <w:sz w:val="20"/>
              </w:rPr>
              <w:t xml:space="preserve">3</w:t>
            </w:r>
          </w:p>
        </w:tc>
        <w:tc>
          <w:tcPr>
            <w:tcW w:w="907" w:type="dxa"/>
            <w:vAlign w:val="center"/>
          </w:tcPr>
          <w:p>
            <w:pPr>
              <w:pStyle w:val="0"/>
              <w:jc w:val="center"/>
            </w:pPr>
            <w:r>
              <w:rPr>
                <w:sz w:val="20"/>
              </w:rPr>
              <w:t xml:space="preserve">4</w:t>
            </w:r>
          </w:p>
        </w:tc>
        <w:tc>
          <w:tcPr>
            <w:tcW w:w="1134" w:type="dxa"/>
            <w:vAlign w:val="center"/>
          </w:tcPr>
          <w:p>
            <w:pPr>
              <w:pStyle w:val="0"/>
              <w:jc w:val="center"/>
            </w:pPr>
            <w:r>
              <w:rPr>
                <w:sz w:val="20"/>
              </w:rPr>
              <w:t xml:space="preserve">5</w:t>
            </w:r>
          </w:p>
        </w:tc>
        <w:tc>
          <w:tcPr>
            <w:tcW w:w="964" w:type="dxa"/>
            <w:vAlign w:val="center"/>
          </w:tcPr>
          <w:p>
            <w:pPr>
              <w:pStyle w:val="0"/>
              <w:jc w:val="center"/>
            </w:pPr>
            <w:r>
              <w:rPr>
                <w:sz w:val="20"/>
              </w:rPr>
              <w:t xml:space="preserve">6</w:t>
            </w:r>
          </w:p>
        </w:tc>
        <w:tc>
          <w:tcPr>
            <w:tcW w:w="1077" w:type="dxa"/>
            <w:vAlign w:val="center"/>
          </w:tcPr>
          <w:p>
            <w:pPr>
              <w:pStyle w:val="0"/>
              <w:jc w:val="center"/>
            </w:pPr>
            <w:r>
              <w:rPr>
                <w:sz w:val="20"/>
              </w:rPr>
              <w:t xml:space="preserve">7</w:t>
            </w:r>
          </w:p>
        </w:tc>
        <w:tc>
          <w:tcPr>
            <w:tcW w:w="1077" w:type="dxa"/>
            <w:vAlign w:val="center"/>
          </w:tcPr>
          <w:p>
            <w:pPr>
              <w:pStyle w:val="0"/>
              <w:jc w:val="center"/>
            </w:pPr>
            <w:r>
              <w:rPr>
                <w:sz w:val="20"/>
              </w:rPr>
              <w:t xml:space="preserve">8</w:t>
            </w:r>
          </w:p>
        </w:tc>
        <w:tc>
          <w:tcPr>
            <w:tcW w:w="1871" w:type="dxa"/>
            <w:vAlign w:val="bottom"/>
          </w:tcPr>
          <w:p>
            <w:pPr>
              <w:pStyle w:val="0"/>
              <w:jc w:val="center"/>
            </w:pPr>
            <w:r>
              <w:rPr>
                <w:sz w:val="20"/>
              </w:rPr>
              <w:t xml:space="preserve">9</w:t>
            </w:r>
          </w:p>
        </w:tc>
        <w:tc>
          <w:tcPr>
            <w:tcW w:w="2041" w:type="dxa"/>
            <w:vAlign w:val="bottom"/>
          </w:tcPr>
          <w:p>
            <w:pPr>
              <w:pStyle w:val="0"/>
              <w:jc w:val="center"/>
            </w:pPr>
            <w:r>
              <w:rPr>
                <w:sz w:val="20"/>
              </w:rPr>
              <w:t xml:space="preserve">10</w:t>
            </w:r>
          </w:p>
        </w:tc>
        <w:tc>
          <w:tcPr>
            <w:tcW w:w="1134" w:type="dxa"/>
            <w:vAlign w:val="bottom"/>
          </w:tcPr>
          <w:p>
            <w:pPr>
              <w:pStyle w:val="0"/>
              <w:jc w:val="center"/>
            </w:pPr>
            <w:r>
              <w:rPr>
                <w:sz w:val="20"/>
              </w:rPr>
              <w:t xml:space="preserve">11</w:t>
            </w:r>
          </w:p>
        </w:tc>
      </w:tr>
      <w:tr>
        <w:tc>
          <w:tcPr>
            <w:tcW w:w="484" w:type="dxa"/>
            <w:vAlign w:val="center"/>
          </w:tcPr>
          <w:p>
            <w:pPr>
              <w:pStyle w:val="0"/>
            </w:pPr>
            <w:r>
              <w:rPr>
                <w:sz w:val="20"/>
              </w:rPr>
            </w:r>
          </w:p>
        </w:tc>
        <w:tc>
          <w:tcPr>
            <w:gridSpan w:val="10"/>
            <w:tcW w:w="13099" w:type="dxa"/>
            <w:vAlign w:val="center"/>
          </w:tcPr>
          <w:p>
            <w:pPr>
              <w:pStyle w:val="0"/>
              <w:outlineLvl w:val="3"/>
            </w:pPr>
            <w:r>
              <w:rPr>
                <w:sz w:val="20"/>
              </w:rPr>
              <w:t xml:space="preserve">Подпрограмма 2 "Развитие рынка труда (кадрового потенциала) на сельских территориях"</w:t>
            </w:r>
          </w:p>
        </w:tc>
      </w:tr>
      <w:tr>
        <w:tc>
          <w:tcPr>
            <w:tcW w:w="484" w:type="dxa"/>
            <w:vAlign w:val="center"/>
          </w:tcPr>
          <w:p>
            <w:pPr>
              <w:pStyle w:val="0"/>
              <w:outlineLvl w:val="4"/>
              <w:jc w:val="center"/>
            </w:pPr>
            <w:r>
              <w:rPr>
                <w:sz w:val="20"/>
              </w:rPr>
              <w:t xml:space="preserve">1.</w:t>
            </w:r>
          </w:p>
        </w:tc>
        <w:tc>
          <w:tcPr>
            <w:gridSpan w:val="10"/>
            <w:tcW w:w="13099" w:type="dxa"/>
          </w:tcPr>
          <w:p>
            <w:pPr>
              <w:pStyle w:val="0"/>
            </w:pPr>
            <w:r>
              <w:rPr>
                <w:sz w:val="20"/>
              </w:rPr>
              <w:t xml:space="preserve">Задача 1 Подпрограммы 2. Повышение уровня занятости сельского населения</w:t>
            </w:r>
          </w:p>
        </w:tc>
      </w:tr>
      <w:tr>
        <w:tc>
          <w:tcPr>
            <w:tcW w:w="484" w:type="dxa"/>
            <w:vMerge w:val="restart"/>
          </w:tcPr>
          <w:p>
            <w:pPr>
              <w:pStyle w:val="0"/>
            </w:pPr>
            <w:r>
              <w:rPr>
                <w:sz w:val="20"/>
              </w:rPr>
            </w:r>
          </w:p>
        </w:tc>
        <w:tc>
          <w:tcPr>
            <w:tcW w:w="2044" w:type="dxa"/>
            <w:vMerge w:val="restart"/>
          </w:tcPr>
          <w:p>
            <w:pPr>
              <w:pStyle w:val="0"/>
            </w:pPr>
            <w:r>
              <w:rPr>
                <w:sz w:val="20"/>
              </w:rPr>
              <w:t xml:space="preserve">Основное мероприятие 1.</w:t>
            </w:r>
          </w:p>
          <w:p>
            <w:pPr>
              <w:pStyle w:val="0"/>
            </w:pPr>
            <w:r>
              <w:rPr>
                <w:sz w:val="20"/>
              </w:rPr>
              <w:t xml:space="preserve">Содействие занятости сельского населения</w:t>
            </w:r>
          </w:p>
        </w:tc>
        <w:tc>
          <w:tcPr>
            <w:tcW w:w="850" w:type="dxa"/>
            <w:vAlign w:val="center"/>
          </w:tcPr>
          <w:p>
            <w:pPr>
              <w:pStyle w:val="0"/>
              <w:jc w:val="center"/>
            </w:pPr>
            <w:r>
              <w:rPr>
                <w:sz w:val="20"/>
              </w:rPr>
              <w:t xml:space="preserve">Всего</w:t>
            </w:r>
          </w:p>
        </w:tc>
        <w:tc>
          <w:tcPr>
            <w:tcW w:w="907" w:type="dxa"/>
            <w:vAlign w:val="center"/>
          </w:tcPr>
          <w:p>
            <w:pPr>
              <w:pStyle w:val="0"/>
              <w:jc w:val="center"/>
            </w:pPr>
            <w:r>
              <w:rPr>
                <w:sz w:val="20"/>
              </w:rPr>
              <w:t xml:space="preserve">6725,9</w:t>
            </w:r>
          </w:p>
        </w:tc>
        <w:tc>
          <w:tcPr>
            <w:tcW w:w="1134" w:type="dxa"/>
            <w:vAlign w:val="center"/>
          </w:tcPr>
          <w:p>
            <w:pPr>
              <w:pStyle w:val="0"/>
              <w:jc w:val="center"/>
            </w:pPr>
            <w:r>
              <w:rPr>
                <w:sz w:val="20"/>
              </w:rPr>
              <w:t xml:space="preserve">4868,7</w:t>
            </w:r>
          </w:p>
        </w:tc>
        <w:tc>
          <w:tcPr>
            <w:tcW w:w="964" w:type="dxa"/>
            <w:vAlign w:val="center"/>
          </w:tcPr>
          <w:p>
            <w:pPr>
              <w:pStyle w:val="0"/>
              <w:jc w:val="center"/>
            </w:pPr>
            <w:r>
              <w:rPr>
                <w:sz w:val="20"/>
              </w:rPr>
              <w:t xml:space="preserve">163,3</w:t>
            </w:r>
          </w:p>
        </w:tc>
        <w:tc>
          <w:tcPr>
            <w:tcW w:w="1077" w:type="dxa"/>
            <w:vAlign w:val="center"/>
          </w:tcPr>
          <w:p>
            <w:pPr>
              <w:pStyle w:val="0"/>
              <w:jc w:val="center"/>
            </w:pPr>
            <w:r>
              <w:rPr>
                <w:sz w:val="20"/>
              </w:rPr>
              <w:t xml:space="preserve">0,0</w:t>
            </w:r>
          </w:p>
        </w:tc>
        <w:tc>
          <w:tcPr>
            <w:tcW w:w="1077" w:type="dxa"/>
            <w:vAlign w:val="center"/>
          </w:tcPr>
          <w:p>
            <w:pPr>
              <w:pStyle w:val="0"/>
              <w:jc w:val="center"/>
            </w:pPr>
            <w:r>
              <w:rPr>
                <w:sz w:val="20"/>
              </w:rPr>
              <w:t xml:space="preserve">1693,9</w:t>
            </w:r>
          </w:p>
        </w:tc>
        <w:tc>
          <w:tcPr>
            <w:tcW w:w="1871" w:type="dxa"/>
            <w:vMerge w:val="restart"/>
          </w:tcPr>
          <w:p>
            <w:pPr>
              <w:pStyle w:val="0"/>
              <w:jc w:val="center"/>
            </w:pPr>
            <w:r>
              <w:rPr>
                <w:sz w:val="20"/>
              </w:rPr>
              <w:t xml:space="preserve">Департамент по социально-экономическому развитию села Томской области</w:t>
            </w:r>
          </w:p>
        </w:tc>
        <w:tc>
          <w:tcPr>
            <w:tcW w:w="2041" w:type="dxa"/>
          </w:tcPr>
          <w:p>
            <w:pPr>
              <w:pStyle w:val="0"/>
              <w:jc w:val="center"/>
            </w:pPr>
            <w:r>
              <w:rPr>
                <w:sz w:val="20"/>
              </w:rPr>
              <w:t xml:space="preserve">Х</w:t>
            </w:r>
          </w:p>
        </w:tc>
        <w:tc>
          <w:tcPr>
            <w:tcW w:w="1134" w:type="dxa"/>
          </w:tcPr>
          <w:p>
            <w:pPr>
              <w:pStyle w:val="0"/>
              <w:jc w:val="center"/>
            </w:pPr>
            <w:r>
              <w:rPr>
                <w:sz w:val="20"/>
              </w:rPr>
              <w:t xml:space="preserve">Х</w:t>
            </w:r>
          </w:p>
        </w:tc>
      </w:tr>
      <w:tr>
        <w:tc>
          <w:tcPr>
            <w:vMerge w:val="continue"/>
          </w:tcPr>
          <w:p/>
        </w:tc>
        <w:tc>
          <w:tcPr>
            <w:vMerge w:val="continue"/>
          </w:tcPr>
          <w:p/>
        </w:tc>
        <w:tc>
          <w:tcPr>
            <w:tcW w:w="850" w:type="dxa"/>
            <w:vAlign w:val="center"/>
          </w:tcPr>
          <w:p>
            <w:pPr>
              <w:pStyle w:val="0"/>
              <w:jc w:val="center"/>
            </w:pPr>
            <w:r>
              <w:rPr>
                <w:sz w:val="20"/>
              </w:rPr>
              <w:t xml:space="preserve">2020</w:t>
            </w:r>
          </w:p>
        </w:tc>
        <w:tc>
          <w:tcPr>
            <w:tcW w:w="907" w:type="dxa"/>
            <w:vAlign w:val="center"/>
          </w:tcPr>
          <w:p>
            <w:pPr>
              <w:pStyle w:val="0"/>
              <w:jc w:val="center"/>
            </w:pPr>
            <w:r>
              <w:rPr>
                <w:sz w:val="20"/>
              </w:rPr>
              <w:t xml:space="preserve">296,7</w:t>
            </w:r>
          </w:p>
        </w:tc>
        <w:tc>
          <w:tcPr>
            <w:tcW w:w="1134" w:type="dxa"/>
            <w:vAlign w:val="center"/>
          </w:tcPr>
          <w:p>
            <w:pPr>
              <w:pStyle w:val="0"/>
              <w:jc w:val="center"/>
            </w:pPr>
            <w:r>
              <w:rPr>
                <w:sz w:val="20"/>
              </w:rPr>
              <w:t xml:space="preserve">74,0</w:t>
            </w:r>
          </w:p>
        </w:tc>
        <w:tc>
          <w:tcPr>
            <w:tcW w:w="964" w:type="dxa"/>
            <w:vAlign w:val="center"/>
          </w:tcPr>
          <w:p>
            <w:pPr>
              <w:pStyle w:val="0"/>
              <w:jc w:val="center"/>
            </w:pPr>
            <w:r>
              <w:rPr>
                <w:sz w:val="20"/>
              </w:rPr>
              <w:t xml:space="preserve">15,0</w:t>
            </w:r>
          </w:p>
        </w:tc>
        <w:tc>
          <w:tcPr>
            <w:tcW w:w="1077" w:type="dxa"/>
            <w:vAlign w:val="center"/>
          </w:tcPr>
          <w:p>
            <w:pPr>
              <w:pStyle w:val="0"/>
              <w:jc w:val="center"/>
            </w:pPr>
            <w:r>
              <w:rPr>
                <w:sz w:val="20"/>
              </w:rPr>
              <w:t xml:space="preserve">0,0</w:t>
            </w:r>
          </w:p>
        </w:tc>
        <w:tc>
          <w:tcPr>
            <w:tcW w:w="1077" w:type="dxa"/>
            <w:vAlign w:val="center"/>
          </w:tcPr>
          <w:p>
            <w:pPr>
              <w:pStyle w:val="0"/>
              <w:jc w:val="center"/>
            </w:pPr>
            <w:r>
              <w:rPr>
                <w:sz w:val="20"/>
              </w:rPr>
              <w:t xml:space="preserve">207,7</w:t>
            </w:r>
          </w:p>
        </w:tc>
        <w:tc>
          <w:tcPr>
            <w:vMerge w:val="continue"/>
          </w:tcPr>
          <w:p/>
        </w:tc>
        <w:tc>
          <w:tcPr>
            <w:tcW w:w="2041" w:type="dxa"/>
            <w:vAlign w:val="center"/>
          </w:tcPr>
          <w:p>
            <w:pPr>
              <w:pStyle w:val="0"/>
            </w:pPr>
            <w:r>
              <w:rPr>
                <w:sz w:val="20"/>
              </w:rPr>
              <w:t xml:space="preserve">Показатель 1. Количество сельскохозяйственных товаропроизводителей, заключивших договоры с работниками, студентами, обучающимися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единиц</w:t>
            </w:r>
          </w:p>
        </w:tc>
        <w:tc>
          <w:tcPr>
            <w:tcW w:w="1134" w:type="dxa"/>
            <w:vAlign w:val="center"/>
          </w:tcPr>
          <w:p>
            <w:pPr>
              <w:pStyle w:val="0"/>
              <w:jc w:val="center"/>
            </w:pPr>
            <w:r>
              <w:rPr>
                <w:sz w:val="20"/>
              </w:rPr>
              <w:t xml:space="preserve">21</w:t>
            </w:r>
          </w:p>
        </w:tc>
      </w:tr>
      <w:tr>
        <w:tc>
          <w:tcPr>
            <w:vMerge w:val="continue"/>
          </w:tcPr>
          <w:p/>
        </w:tc>
        <w:tc>
          <w:tcPr>
            <w:vMerge w:val="continue"/>
          </w:tcPr>
          <w:p/>
        </w:tc>
        <w:tc>
          <w:tcPr>
            <w:tcW w:w="850" w:type="dxa"/>
            <w:vAlign w:val="center"/>
          </w:tcPr>
          <w:p>
            <w:pPr>
              <w:pStyle w:val="0"/>
              <w:jc w:val="center"/>
            </w:pPr>
            <w:r>
              <w:rPr>
                <w:sz w:val="20"/>
              </w:rPr>
              <w:t xml:space="preserve">2021</w:t>
            </w:r>
          </w:p>
        </w:tc>
        <w:tc>
          <w:tcPr>
            <w:tcW w:w="907" w:type="dxa"/>
            <w:vAlign w:val="center"/>
          </w:tcPr>
          <w:p>
            <w:pPr>
              <w:pStyle w:val="0"/>
              <w:jc w:val="center"/>
            </w:pPr>
            <w:r>
              <w:rPr>
                <w:sz w:val="20"/>
              </w:rPr>
              <w:t xml:space="preserve">1140,9</w:t>
            </w:r>
          </w:p>
        </w:tc>
        <w:tc>
          <w:tcPr>
            <w:tcW w:w="1134" w:type="dxa"/>
            <w:vAlign w:val="center"/>
          </w:tcPr>
          <w:p>
            <w:pPr>
              <w:pStyle w:val="0"/>
              <w:jc w:val="center"/>
            </w:pPr>
            <w:r>
              <w:rPr>
                <w:sz w:val="20"/>
              </w:rPr>
              <w:t xml:space="preserve">996,0</w:t>
            </w:r>
          </w:p>
        </w:tc>
        <w:tc>
          <w:tcPr>
            <w:tcW w:w="964" w:type="dxa"/>
            <w:vAlign w:val="center"/>
          </w:tcPr>
          <w:p>
            <w:pPr>
              <w:pStyle w:val="0"/>
              <w:jc w:val="center"/>
            </w:pPr>
            <w:r>
              <w:rPr>
                <w:sz w:val="20"/>
              </w:rPr>
              <w:t xml:space="preserve">30,8</w:t>
            </w:r>
          </w:p>
        </w:tc>
        <w:tc>
          <w:tcPr>
            <w:tcW w:w="1077" w:type="dxa"/>
            <w:vAlign w:val="center"/>
          </w:tcPr>
          <w:p>
            <w:pPr>
              <w:pStyle w:val="0"/>
              <w:jc w:val="center"/>
            </w:pPr>
            <w:r>
              <w:rPr>
                <w:sz w:val="20"/>
              </w:rPr>
              <w:t xml:space="preserve">0,0</w:t>
            </w:r>
          </w:p>
        </w:tc>
        <w:tc>
          <w:tcPr>
            <w:tcW w:w="1077" w:type="dxa"/>
            <w:vAlign w:val="center"/>
          </w:tcPr>
          <w:p>
            <w:pPr>
              <w:pStyle w:val="0"/>
              <w:jc w:val="center"/>
            </w:pPr>
            <w:r>
              <w:rPr>
                <w:sz w:val="20"/>
              </w:rPr>
              <w:t xml:space="preserve">114,1</w:t>
            </w:r>
          </w:p>
        </w:tc>
        <w:tc>
          <w:tcPr>
            <w:vMerge w:val="continue"/>
          </w:tcPr>
          <w:p/>
        </w:tc>
        <w:tc>
          <w:tcPr>
            <w:tcW w:w="2041" w:type="dxa"/>
            <w:vAlign w:val="center"/>
          </w:tcPr>
          <w:p>
            <w:pPr>
              <w:pStyle w:val="0"/>
            </w:pPr>
            <w:r>
              <w:rPr>
                <w:sz w:val="20"/>
              </w:rPr>
              <w:t xml:space="preserve">Показатель 1. Количество сельскохозяйственных товаропроизводителей, заключивших договоры с работниками, студентами, единиц</w:t>
            </w:r>
          </w:p>
        </w:tc>
        <w:tc>
          <w:tcPr>
            <w:tcW w:w="1134" w:type="dxa"/>
            <w:vAlign w:val="center"/>
          </w:tcPr>
          <w:p>
            <w:pPr>
              <w:pStyle w:val="0"/>
              <w:jc w:val="center"/>
            </w:pPr>
            <w:r>
              <w:rPr>
                <w:sz w:val="20"/>
              </w:rPr>
              <w:t xml:space="preserve">13</w:t>
            </w:r>
          </w:p>
        </w:tc>
      </w:tr>
      <w:tr>
        <w:tc>
          <w:tcPr>
            <w:vMerge w:val="continue"/>
          </w:tcPr>
          <w:p/>
        </w:tc>
        <w:tc>
          <w:tcPr>
            <w:vMerge w:val="continue"/>
          </w:tcPr>
          <w:p/>
        </w:tc>
        <w:tc>
          <w:tcPr>
            <w:tcW w:w="850" w:type="dxa"/>
            <w:vAlign w:val="center"/>
          </w:tcPr>
          <w:p>
            <w:pPr>
              <w:pStyle w:val="0"/>
              <w:jc w:val="center"/>
            </w:pPr>
            <w:r>
              <w:rPr>
                <w:sz w:val="20"/>
              </w:rPr>
              <w:t xml:space="preserve">2022</w:t>
            </w:r>
          </w:p>
        </w:tc>
        <w:tc>
          <w:tcPr>
            <w:tcW w:w="907" w:type="dxa"/>
            <w:vAlign w:val="center"/>
          </w:tcPr>
          <w:p>
            <w:pPr>
              <w:pStyle w:val="0"/>
              <w:jc w:val="center"/>
            </w:pPr>
            <w:r>
              <w:rPr>
                <w:sz w:val="20"/>
              </w:rPr>
              <w:t xml:space="preserve">637,7</w:t>
            </w:r>
          </w:p>
        </w:tc>
        <w:tc>
          <w:tcPr>
            <w:tcW w:w="1134" w:type="dxa"/>
            <w:vAlign w:val="center"/>
          </w:tcPr>
          <w:p>
            <w:pPr>
              <w:pStyle w:val="0"/>
              <w:jc w:val="center"/>
            </w:pPr>
            <w:r>
              <w:rPr>
                <w:sz w:val="20"/>
              </w:rPr>
              <w:t xml:space="preserve">556,7</w:t>
            </w:r>
          </w:p>
        </w:tc>
        <w:tc>
          <w:tcPr>
            <w:tcW w:w="964" w:type="dxa"/>
            <w:vAlign w:val="center"/>
          </w:tcPr>
          <w:p>
            <w:pPr>
              <w:pStyle w:val="0"/>
              <w:jc w:val="center"/>
            </w:pPr>
            <w:r>
              <w:rPr>
                <w:sz w:val="20"/>
              </w:rPr>
              <w:t xml:space="preserve">17,2</w:t>
            </w:r>
          </w:p>
        </w:tc>
        <w:tc>
          <w:tcPr>
            <w:tcW w:w="1077" w:type="dxa"/>
            <w:vAlign w:val="center"/>
          </w:tcPr>
          <w:p>
            <w:pPr>
              <w:pStyle w:val="0"/>
              <w:jc w:val="center"/>
            </w:pPr>
            <w:r>
              <w:rPr>
                <w:sz w:val="20"/>
              </w:rPr>
              <w:t xml:space="preserve">0,0</w:t>
            </w:r>
          </w:p>
        </w:tc>
        <w:tc>
          <w:tcPr>
            <w:tcW w:w="1077" w:type="dxa"/>
            <w:vAlign w:val="center"/>
          </w:tcPr>
          <w:p>
            <w:pPr>
              <w:pStyle w:val="0"/>
              <w:jc w:val="center"/>
            </w:pPr>
            <w:r>
              <w:rPr>
                <w:sz w:val="20"/>
              </w:rPr>
              <w:t xml:space="preserve">63,8</w:t>
            </w:r>
          </w:p>
        </w:tc>
        <w:tc>
          <w:tcPr>
            <w:vMerge w:val="continue"/>
          </w:tcPr>
          <w:p/>
        </w:tc>
        <w:tc>
          <w:tcPr>
            <w:tcW w:w="2041" w:type="dxa"/>
            <w:vAlign w:val="center"/>
          </w:tcPr>
          <w:p>
            <w:pPr>
              <w:pStyle w:val="0"/>
            </w:pPr>
            <w:r>
              <w:rPr>
                <w:sz w:val="20"/>
              </w:rPr>
              <w:t xml:space="preserve">Показатель 1. Количество сельскохозяйственных товаропроизводителей, заключивших договоры с работниками, студентами, единиц</w:t>
            </w:r>
          </w:p>
        </w:tc>
        <w:tc>
          <w:tcPr>
            <w:tcW w:w="1134" w:type="dxa"/>
            <w:vAlign w:val="center"/>
          </w:tcPr>
          <w:p>
            <w:pPr>
              <w:pStyle w:val="0"/>
              <w:jc w:val="center"/>
            </w:pPr>
            <w:r>
              <w:rPr>
                <w:sz w:val="20"/>
              </w:rPr>
              <w:t xml:space="preserve">10</w:t>
            </w:r>
          </w:p>
        </w:tc>
      </w:tr>
      <w:tr>
        <w:tc>
          <w:tcPr>
            <w:vMerge w:val="continue"/>
          </w:tcPr>
          <w:p/>
        </w:tc>
        <w:tc>
          <w:tcPr>
            <w:vMerge w:val="continue"/>
          </w:tcPr>
          <w:p/>
        </w:tc>
        <w:tc>
          <w:tcPr>
            <w:tcW w:w="850" w:type="dxa"/>
            <w:vAlign w:val="center"/>
          </w:tcPr>
          <w:p>
            <w:pPr>
              <w:pStyle w:val="0"/>
              <w:jc w:val="center"/>
            </w:pPr>
            <w:r>
              <w:rPr>
                <w:sz w:val="20"/>
              </w:rPr>
              <w:t xml:space="preserve">2023</w:t>
            </w:r>
          </w:p>
        </w:tc>
        <w:tc>
          <w:tcPr>
            <w:tcW w:w="907" w:type="dxa"/>
            <w:vAlign w:val="center"/>
          </w:tcPr>
          <w:p>
            <w:pPr>
              <w:pStyle w:val="0"/>
              <w:jc w:val="center"/>
            </w:pPr>
            <w:r>
              <w:rPr>
                <w:sz w:val="20"/>
              </w:rPr>
              <w:t xml:space="preserve">1078,1</w:t>
            </w:r>
          </w:p>
        </w:tc>
        <w:tc>
          <w:tcPr>
            <w:tcW w:w="1134" w:type="dxa"/>
            <w:vAlign w:val="center"/>
          </w:tcPr>
          <w:p>
            <w:pPr>
              <w:pStyle w:val="0"/>
              <w:jc w:val="center"/>
            </w:pPr>
            <w:r>
              <w:rPr>
                <w:sz w:val="20"/>
              </w:rPr>
              <w:t xml:space="preserve">737,9</w:t>
            </w:r>
          </w:p>
        </w:tc>
        <w:tc>
          <w:tcPr>
            <w:tcW w:w="964" w:type="dxa"/>
            <w:vAlign w:val="center"/>
          </w:tcPr>
          <w:p>
            <w:pPr>
              <w:pStyle w:val="0"/>
              <w:jc w:val="center"/>
            </w:pPr>
            <w:r>
              <w:rPr>
                <w:sz w:val="20"/>
              </w:rPr>
              <w:t xml:space="preserve">22,8</w:t>
            </w:r>
          </w:p>
        </w:tc>
        <w:tc>
          <w:tcPr>
            <w:tcW w:w="1077" w:type="dxa"/>
            <w:vAlign w:val="center"/>
          </w:tcPr>
          <w:p>
            <w:pPr>
              <w:pStyle w:val="0"/>
              <w:jc w:val="center"/>
            </w:pPr>
            <w:r>
              <w:rPr>
                <w:sz w:val="20"/>
              </w:rPr>
              <w:t xml:space="preserve">0,0</w:t>
            </w:r>
          </w:p>
        </w:tc>
        <w:tc>
          <w:tcPr>
            <w:tcW w:w="1077" w:type="dxa"/>
            <w:vAlign w:val="center"/>
          </w:tcPr>
          <w:p>
            <w:pPr>
              <w:pStyle w:val="0"/>
              <w:jc w:val="center"/>
            </w:pPr>
            <w:r>
              <w:rPr>
                <w:sz w:val="20"/>
              </w:rPr>
              <w:t xml:space="preserve">317,4</w:t>
            </w:r>
          </w:p>
        </w:tc>
        <w:tc>
          <w:tcPr>
            <w:vMerge w:val="continue"/>
          </w:tcPr>
          <w:p/>
        </w:tc>
        <w:tc>
          <w:tcPr>
            <w:tcW w:w="2041" w:type="dxa"/>
            <w:vAlign w:val="center"/>
          </w:tcPr>
          <w:p>
            <w:pPr>
              <w:pStyle w:val="0"/>
            </w:pPr>
            <w:r>
              <w:rPr>
                <w:sz w:val="20"/>
              </w:rPr>
              <w:t xml:space="preserve">Показатель 1. Количество сельскохозяйственных товаропроизводителей, заключивших договоры с работниками, студентами, единиц</w:t>
            </w:r>
          </w:p>
        </w:tc>
        <w:tc>
          <w:tcPr>
            <w:tcW w:w="1134" w:type="dxa"/>
            <w:vAlign w:val="center"/>
          </w:tcPr>
          <w:p>
            <w:pPr>
              <w:pStyle w:val="0"/>
              <w:jc w:val="center"/>
            </w:pPr>
            <w:r>
              <w:rPr>
                <w:sz w:val="20"/>
              </w:rPr>
              <w:t xml:space="preserve">10</w:t>
            </w:r>
          </w:p>
        </w:tc>
      </w:tr>
      <w:tr>
        <w:tc>
          <w:tcPr>
            <w:vMerge w:val="continue"/>
          </w:tcPr>
          <w:p/>
        </w:tc>
        <w:tc>
          <w:tcPr>
            <w:vMerge w:val="continue"/>
          </w:tcPr>
          <w:p/>
        </w:tc>
        <w:tc>
          <w:tcPr>
            <w:tcW w:w="850" w:type="dxa"/>
            <w:vAlign w:val="center"/>
          </w:tcPr>
          <w:p>
            <w:pPr>
              <w:pStyle w:val="0"/>
              <w:jc w:val="center"/>
            </w:pPr>
            <w:r>
              <w:rPr>
                <w:sz w:val="20"/>
              </w:rPr>
              <w:t xml:space="preserve">2024</w:t>
            </w:r>
          </w:p>
        </w:tc>
        <w:tc>
          <w:tcPr>
            <w:tcW w:w="907" w:type="dxa"/>
            <w:vAlign w:val="center"/>
          </w:tcPr>
          <w:p>
            <w:pPr>
              <w:pStyle w:val="0"/>
              <w:jc w:val="center"/>
            </w:pPr>
            <w:r>
              <w:rPr>
                <w:sz w:val="20"/>
              </w:rPr>
              <w:t xml:space="preserve">1174,9</w:t>
            </w:r>
          </w:p>
        </w:tc>
        <w:tc>
          <w:tcPr>
            <w:tcW w:w="1134" w:type="dxa"/>
            <w:vAlign w:val="center"/>
          </w:tcPr>
          <w:p>
            <w:pPr>
              <w:pStyle w:val="0"/>
              <w:jc w:val="center"/>
            </w:pPr>
            <w:r>
              <w:rPr>
                <w:sz w:val="20"/>
              </w:rPr>
              <w:t xml:space="preserve">819,3</w:t>
            </w:r>
          </w:p>
        </w:tc>
        <w:tc>
          <w:tcPr>
            <w:tcW w:w="964" w:type="dxa"/>
            <w:vAlign w:val="center"/>
          </w:tcPr>
          <w:p>
            <w:pPr>
              <w:pStyle w:val="0"/>
              <w:jc w:val="center"/>
            </w:pPr>
            <w:r>
              <w:rPr>
                <w:sz w:val="20"/>
              </w:rPr>
              <w:t xml:space="preserve">25,3</w:t>
            </w:r>
          </w:p>
        </w:tc>
        <w:tc>
          <w:tcPr>
            <w:tcW w:w="1077" w:type="dxa"/>
            <w:vAlign w:val="center"/>
          </w:tcPr>
          <w:p>
            <w:pPr>
              <w:pStyle w:val="0"/>
              <w:jc w:val="center"/>
            </w:pPr>
            <w:r>
              <w:rPr>
                <w:sz w:val="20"/>
              </w:rPr>
              <w:t xml:space="preserve">0,0</w:t>
            </w:r>
          </w:p>
        </w:tc>
        <w:tc>
          <w:tcPr>
            <w:tcW w:w="1077" w:type="dxa"/>
            <w:vAlign w:val="center"/>
          </w:tcPr>
          <w:p>
            <w:pPr>
              <w:pStyle w:val="0"/>
              <w:jc w:val="center"/>
            </w:pPr>
            <w:r>
              <w:rPr>
                <w:sz w:val="20"/>
              </w:rPr>
              <w:t xml:space="preserve">330,3</w:t>
            </w:r>
          </w:p>
        </w:tc>
        <w:tc>
          <w:tcPr>
            <w:vMerge w:val="continue"/>
          </w:tcPr>
          <w:p/>
        </w:tc>
        <w:tc>
          <w:tcPr>
            <w:tcW w:w="2041" w:type="dxa"/>
            <w:vAlign w:val="center"/>
          </w:tcPr>
          <w:p>
            <w:pPr>
              <w:pStyle w:val="0"/>
            </w:pPr>
            <w:r>
              <w:rPr>
                <w:sz w:val="20"/>
              </w:rPr>
              <w:t xml:space="preserve">Показатель 1. Количество сельскохозяйственных товаропроизводителей, заключивших договоры с работниками, студентами, единиц</w:t>
            </w:r>
          </w:p>
        </w:tc>
        <w:tc>
          <w:tcPr>
            <w:tcW w:w="1134" w:type="dxa"/>
            <w:vAlign w:val="center"/>
          </w:tcPr>
          <w:p>
            <w:pPr>
              <w:pStyle w:val="0"/>
              <w:jc w:val="center"/>
            </w:pPr>
            <w:r>
              <w:rPr>
                <w:sz w:val="20"/>
              </w:rPr>
              <w:t xml:space="preserve">10</w:t>
            </w:r>
          </w:p>
        </w:tc>
      </w:tr>
      <w:tr>
        <w:tc>
          <w:tcPr>
            <w:vMerge w:val="continue"/>
          </w:tcPr>
          <w:p/>
        </w:tc>
        <w:tc>
          <w:tcPr>
            <w:vMerge w:val="continue"/>
          </w:tcPr>
          <w:p/>
        </w:tc>
        <w:tc>
          <w:tcPr>
            <w:tcW w:w="850" w:type="dxa"/>
            <w:vAlign w:val="center"/>
          </w:tcPr>
          <w:p>
            <w:pPr>
              <w:pStyle w:val="0"/>
              <w:jc w:val="center"/>
            </w:pPr>
            <w:r>
              <w:rPr>
                <w:sz w:val="20"/>
              </w:rPr>
              <w:t xml:space="preserve">2025</w:t>
            </w:r>
          </w:p>
        </w:tc>
        <w:tc>
          <w:tcPr>
            <w:tcW w:w="907" w:type="dxa"/>
            <w:vAlign w:val="center"/>
          </w:tcPr>
          <w:p>
            <w:pPr>
              <w:pStyle w:val="0"/>
              <w:jc w:val="center"/>
            </w:pPr>
            <w:r>
              <w:rPr>
                <w:sz w:val="20"/>
              </w:rPr>
              <w:t xml:space="preserve">1198,8</w:t>
            </w:r>
          </w:p>
        </w:tc>
        <w:tc>
          <w:tcPr>
            <w:tcW w:w="1134" w:type="dxa"/>
            <w:vAlign w:val="center"/>
          </w:tcPr>
          <w:p>
            <w:pPr>
              <w:pStyle w:val="0"/>
              <w:jc w:val="center"/>
            </w:pPr>
            <w:r>
              <w:rPr>
                <w:sz w:val="20"/>
              </w:rPr>
              <w:t xml:space="preserve">842,4</w:t>
            </w:r>
          </w:p>
        </w:tc>
        <w:tc>
          <w:tcPr>
            <w:tcW w:w="964" w:type="dxa"/>
            <w:vAlign w:val="center"/>
          </w:tcPr>
          <w:p>
            <w:pPr>
              <w:pStyle w:val="0"/>
              <w:jc w:val="center"/>
            </w:pPr>
            <w:r>
              <w:rPr>
                <w:sz w:val="20"/>
              </w:rPr>
              <w:t xml:space="preserve">26,1</w:t>
            </w:r>
          </w:p>
        </w:tc>
        <w:tc>
          <w:tcPr>
            <w:tcW w:w="1077" w:type="dxa"/>
            <w:vAlign w:val="center"/>
          </w:tcPr>
          <w:p>
            <w:pPr>
              <w:pStyle w:val="0"/>
              <w:jc w:val="center"/>
            </w:pPr>
            <w:r>
              <w:rPr>
                <w:sz w:val="20"/>
              </w:rPr>
              <w:t xml:space="preserve">0,0</w:t>
            </w:r>
          </w:p>
        </w:tc>
        <w:tc>
          <w:tcPr>
            <w:tcW w:w="1077" w:type="dxa"/>
            <w:vAlign w:val="center"/>
          </w:tcPr>
          <w:p>
            <w:pPr>
              <w:pStyle w:val="0"/>
              <w:jc w:val="center"/>
            </w:pPr>
            <w:r>
              <w:rPr>
                <w:sz w:val="20"/>
              </w:rPr>
              <w:t xml:space="preserve">330,3</w:t>
            </w:r>
          </w:p>
        </w:tc>
        <w:tc>
          <w:tcPr>
            <w:vMerge w:val="continue"/>
          </w:tcPr>
          <w:p/>
        </w:tc>
        <w:tc>
          <w:tcPr>
            <w:tcW w:w="2041" w:type="dxa"/>
            <w:vAlign w:val="center"/>
          </w:tcPr>
          <w:p>
            <w:pPr>
              <w:pStyle w:val="0"/>
            </w:pPr>
            <w:r>
              <w:rPr>
                <w:sz w:val="20"/>
              </w:rPr>
              <w:t xml:space="preserve">Показатель 1. Количество сельскохозяйственных товаропроизводителей, заключивших договоры с работниками, студентами, единиц</w:t>
            </w:r>
          </w:p>
        </w:tc>
        <w:tc>
          <w:tcPr>
            <w:tcW w:w="1134" w:type="dxa"/>
            <w:vAlign w:val="center"/>
          </w:tcPr>
          <w:p>
            <w:pPr>
              <w:pStyle w:val="0"/>
              <w:jc w:val="center"/>
            </w:pPr>
            <w:r>
              <w:rPr>
                <w:sz w:val="20"/>
              </w:rPr>
              <w:t xml:space="preserve">10</w:t>
            </w:r>
          </w:p>
        </w:tc>
      </w:tr>
      <w:tr>
        <w:tc>
          <w:tcPr>
            <w:vMerge w:val="continue"/>
          </w:tcPr>
          <w:p/>
        </w:tc>
        <w:tc>
          <w:tcPr>
            <w:vMerge w:val="continue"/>
          </w:tcPr>
          <w:p/>
        </w:tc>
        <w:tc>
          <w:tcPr>
            <w:tcW w:w="850" w:type="dxa"/>
            <w:vAlign w:val="center"/>
          </w:tcPr>
          <w:p>
            <w:pPr>
              <w:pStyle w:val="0"/>
              <w:jc w:val="center"/>
            </w:pPr>
            <w:r>
              <w:rPr>
                <w:sz w:val="20"/>
              </w:rPr>
              <w:t xml:space="preserve">Прогнозный период 2026</w:t>
            </w:r>
          </w:p>
        </w:tc>
        <w:tc>
          <w:tcPr>
            <w:tcW w:w="907" w:type="dxa"/>
            <w:vAlign w:val="center"/>
          </w:tcPr>
          <w:p>
            <w:pPr>
              <w:pStyle w:val="0"/>
              <w:jc w:val="center"/>
            </w:pPr>
            <w:r>
              <w:rPr>
                <w:sz w:val="20"/>
              </w:rPr>
              <w:t xml:space="preserve">1198,8</w:t>
            </w:r>
          </w:p>
        </w:tc>
        <w:tc>
          <w:tcPr>
            <w:tcW w:w="1134" w:type="dxa"/>
            <w:vAlign w:val="center"/>
          </w:tcPr>
          <w:p>
            <w:pPr>
              <w:pStyle w:val="0"/>
              <w:jc w:val="center"/>
            </w:pPr>
            <w:r>
              <w:rPr>
                <w:sz w:val="20"/>
              </w:rPr>
              <w:t xml:space="preserve">842,4</w:t>
            </w:r>
          </w:p>
        </w:tc>
        <w:tc>
          <w:tcPr>
            <w:tcW w:w="964" w:type="dxa"/>
            <w:vAlign w:val="center"/>
          </w:tcPr>
          <w:p>
            <w:pPr>
              <w:pStyle w:val="0"/>
              <w:jc w:val="center"/>
            </w:pPr>
            <w:r>
              <w:rPr>
                <w:sz w:val="20"/>
              </w:rPr>
              <w:t xml:space="preserve">26,1</w:t>
            </w:r>
          </w:p>
        </w:tc>
        <w:tc>
          <w:tcPr>
            <w:tcW w:w="1077" w:type="dxa"/>
            <w:vAlign w:val="center"/>
          </w:tcPr>
          <w:p>
            <w:pPr>
              <w:pStyle w:val="0"/>
              <w:jc w:val="center"/>
            </w:pPr>
            <w:r>
              <w:rPr>
                <w:sz w:val="20"/>
              </w:rPr>
              <w:t xml:space="preserve">0,0</w:t>
            </w:r>
          </w:p>
        </w:tc>
        <w:tc>
          <w:tcPr>
            <w:tcW w:w="1077" w:type="dxa"/>
            <w:vAlign w:val="center"/>
          </w:tcPr>
          <w:p>
            <w:pPr>
              <w:pStyle w:val="0"/>
              <w:jc w:val="center"/>
            </w:pPr>
            <w:r>
              <w:rPr>
                <w:sz w:val="20"/>
              </w:rPr>
              <w:t xml:space="preserve">330,3</w:t>
            </w:r>
          </w:p>
        </w:tc>
        <w:tc>
          <w:tcPr>
            <w:vMerge w:val="continue"/>
          </w:tcPr>
          <w:p/>
        </w:tc>
        <w:tc>
          <w:tcPr>
            <w:tcW w:w="2041" w:type="dxa"/>
            <w:vAlign w:val="center"/>
          </w:tcPr>
          <w:p>
            <w:pPr>
              <w:pStyle w:val="0"/>
            </w:pPr>
            <w:r>
              <w:rPr>
                <w:sz w:val="20"/>
              </w:rPr>
              <w:t xml:space="preserve">Показатель 1. Количество сельскохозяйственных товаропроизводителей, заключивших договоры с работниками, студентами, единиц</w:t>
            </w:r>
          </w:p>
        </w:tc>
        <w:tc>
          <w:tcPr>
            <w:tcW w:w="1134" w:type="dxa"/>
            <w:vAlign w:val="center"/>
          </w:tcPr>
          <w:p>
            <w:pPr>
              <w:pStyle w:val="0"/>
              <w:jc w:val="center"/>
            </w:pPr>
            <w:r>
              <w:rPr>
                <w:sz w:val="20"/>
              </w:rPr>
              <w:t xml:space="preserve">10</w:t>
            </w:r>
          </w:p>
        </w:tc>
      </w:tr>
      <w:tr>
        <w:tc>
          <w:tcPr>
            <w:tcW w:w="484" w:type="dxa"/>
            <w:vMerge w:val="restart"/>
          </w:tcPr>
          <w:p>
            <w:pPr>
              <w:pStyle w:val="0"/>
              <w:jc w:val="center"/>
            </w:pPr>
            <w:r>
              <w:rPr>
                <w:sz w:val="20"/>
              </w:rPr>
              <w:t xml:space="preserve">1.1.</w:t>
            </w:r>
          </w:p>
        </w:tc>
        <w:tc>
          <w:tcPr>
            <w:tcW w:w="2044" w:type="dxa"/>
          </w:tcPr>
          <w:p>
            <w:pPr>
              <w:pStyle w:val="0"/>
            </w:pPr>
            <w:r>
              <w:rPr>
                <w:sz w:val="20"/>
              </w:rPr>
              <w:t xml:space="preserve">Мероприятие 1.</w:t>
            </w:r>
          </w:p>
        </w:tc>
        <w:tc>
          <w:tcPr>
            <w:tcW w:w="850" w:type="dxa"/>
            <w:vAlign w:val="center"/>
          </w:tcPr>
          <w:p>
            <w:pPr>
              <w:pStyle w:val="0"/>
              <w:jc w:val="center"/>
            </w:pPr>
            <w:r>
              <w:rPr>
                <w:sz w:val="20"/>
              </w:rPr>
              <w:t xml:space="preserve">Всего</w:t>
            </w:r>
          </w:p>
        </w:tc>
        <w:tc>
          <w:tcPr>
            <w:tcW w:w="907" w:type="dxa"/>
            <w:vAlign w:val="center"/>
          </w:tcPr>
          <w:p>
            <w:pPr>
              <w:pStyle w:val="0"/>
              <w:jc w:val="center"/>
            </w:pPr>
            <w:r>
              <w:rPr>
                <w:sz w:val="20"/>
              </w:rPr>
              <w:t xml:space="preserve">2465,5</w:t>
            </w:r>
          </w:p>
        </w:tc>
        <w:tc>
          <w:tcPr>
            <w:tcW w:w="1134" w:type="dxa"/>
            <w:vAlign w:val="center"/>
          </w:tcPr>
          <w:p>
            <w:pPr>
              <w:pStyle w:val="0"/>
              <w:jc w:val="center"/>
            </w:pPr>
            <w:r>
              <w:rPr>
                <w:sz w:val="20"/>
              </w:rPr>
              <w:t xml:space="preserve">1941,6</w:t>
            </w:r>
          </w:p>
        </w:tc>
        <w:tc>
          <w:tcPr>
            <w:tcW w:w="964" w:type="dxa"/>
            <w:vAlign w:val="center"/>
          </w:tcPr>
          <w:p>
            <w:pPr>
              <w:pStyle w:val="0"/>
              <w:jc w:val="center"/>
            </w:pPr>
            <w:r>
              <w:rPr>
                <w:sz w:val="20"/>
              </w:rPr>
              <w:t xml:space="preserve">72,8</w:t>
            </w:r>
          </w:p>
        </w:tc>
        <w:tc>
          <w:tcPr>
            <w:tcW w:w="1077" w:type="dxa"/>
            <w:vAlign w:val="center"/>
          </w:tcPr>
          <w:p>
            <w:pPr>
              <w:pStyle w:val="0"/>
              <w:jc w:val="center"/>
            </w:pPr>
            <w:r>
              <w:rPr>
                <w:sz w:val="20"/>
              </w:rPr>
              <w:t xml:space="preserve">0,0</w:t>
            </w:r>
          </w:p>
        </w:tc>
        <w:tc>
          <w:tcPr>
            <w:tcW w:w="1077" w:type="dxa"/>
            <w:vAlign w:val="center"/>
          </w:tcPr>
          <w:p>
            <w:pPr>
              <w:pStyle w:val="0"/>
              <w:jc w:val="center"/>
            </w:pPr>
            <w:r>
              <w:rPr>
                <w:sz w:val="20"/>
              </w:rPr>
              <w:t xml:space="preserve">451,1</w:t>
            </w:r>
          </w:p>
        </w:tc>
        <w:tc>
          <w:tcPr>
            <w:tcW w:w="1871" w:type="dxa"/>
            <w:vMerge w:val="restart"/>
          </w:tcPr>
          <w:p>
            <w:pPr>
              <w:pStyle w:val="0"/>
              <w:jc w:val="center"/>
            </w:pPr>
            <w:r>
              <w:rPr>
                <w:sz w:val="20"/>
              </w:rPr>
              <w:t xml:space="preserve">Сельскохозяйственные товаропроизводители (по согласованию)</w:t>
            </w:r>
          </w:p>
        </w:tc>
        <w:tc>
          <w:tcPr>
            <w:tcW w:w="2041" w:type="dxa"/>
          </w:tcPr>
          <w:p>
            <w:pPr>
              <w:pStyle w:val="0"/>
              <w:jc w:val="center"/>
            </w:pPr>
            <w:r>
              <w:rPr>
                <w:sz w:val="20"/>
              </w:rPr>
              <w:t xml:space="preserve">Х</w:t>
            </w:r>
          </w:p>
        </w:tc>
        <w:tc>
          <w:tcPr>
            <w:tcW w:w="1134" w:type="dxa"/>
          </w:tcPr>
          <w:p>
            <w:pPr>
              <w:pStyle w:val="0"/>
              <w:jc w:val="center"/>
            </w:pPr>
            <w:r>
              <w:rPr>
                <w:sz w:val="20"/>
              </w:rPr>
              <w:t xml:space="preserve">Х</w:t>
            </w:r>
          </w:p>
        </w:tc>
      </w:tr>
      <w:tr>
        <w:tc>
          <w:tcPr>
            <w:vMerge w:val="continue"/>
          </w:tcPr>
          <w:p/>
        </w:tc>
        <w:tc>
          <w:tcPr>
            <w:tcW w:w="2044" w:type="dxa"/>
            <w:vMerge w:val="restart"/>
          </w:tcPr>
          <w:p>
            <w:pPr>
              <w:pStyle w:val="0"/>
            </w:pPr>
            <w:r>
              <w:rPr>
                <w:sz w:val="20"/>
              </w:rPr>
              <w:t xml:space="preserve">Возмещение заявителям 90 процентов фактически понесенных в году предоставления субсидии и (или) в году, предшествующему году предоставления субсидии, затрат по заключенным ученическим договорам и договорам о целевом обучении с обучающимися в образовательных организациях Министерства сельского хозяйства Российской Федерации, а также 30 процентов фактически понесенных в году предоставления субсидии и (или) в году, предшествующему году предоставления субсидии, затрат по заключенным ученическим договорам и договорам о целевом обучении с обучающимися в иных образовательных организациях</w:t>
            </w:r>
          </w:p>
        </w:tc>
        <w:tc>
          <w:tcPr>
            <w:tcW w:w="850" w:type="dxa"/>
            <w:vAlign w:val="center"/>
          </w:tcPr>
          <w:p>
            <w:pPr>
              <w:pStyle w:val="0"/>
              <w:jc w:val="center"/>
            </w:pPr>
            <w:r>
              <w:rPr>
                <w:sz w:val="20"/>
              </w:rPr>
              <w:t xml:space="preserve">2020</w:t>
            </w:r>
          </w:p>
        </w:tc>
        <w:tc>
          <w:tcPr>
            <w:tcW w:w="907" w:type="dxa"/>
            <w:vAlign w:val="center"/>
          </w:tcPr>
          <w:p>
            <w:pPr>
              <w:pStyle w:val="0"/>
              <w:jc w:val="center"/>
            </w:pPr>
            <w:r>
              <w:rPr>
                <w:sz w:val="20"/>
              </w:rPr>
              <w:t xml:space="preserve">296,7</w:t>
            </w:r>
          </w:p>
        </w:tc>
        <w:tc>
          <w:tcPr>
            <w:tcW w:w="1134" w:type="dxa"/>
            <w:vAlign w:val="center"/>
          </w:tcPr>
          <w:p>
            <w:pPr>
              <w:pStyle w:val="0"/>
              <w:jc w:val="center"/>
            </w:pPr>
            <w:r>
              <w:rPr>
                <w:sz w:val="20"/>
              </w:rPr>
              <w:t xml:space="preserve">74,0</w:t>
            </w:r>
          </w:p>
        </w:tc>
        <w:tc>
          <w:tcPr>
            <w:tcW w:w="964" w:type="dxa"/>
            <w:vAlign w:val="center"/>
          </w:tcPr>
          <w:p>
            <w:pPr>
              <w:pStyle w:val="0"/>
              <w:jc w:val="center"/>
            </w:pPr>
            <w:r>
              <w:rPr>
                <w:sz w:val="20"/>
              </w:rPr>
              <w:t xml:space="preserve">15,0</w:t>
            </w:r>
          </w:p>
        </w:tc>
        <w:tc>
          <w:tcPr>
            <w:tcW w:w="1077" w:type="dxa"/>
            <w:vAlign w:val="center"/>
          </w:tcPr>
          <w:p>
            <w:pPr>
              <w:pStyle w:val="0"/>
              <w:jc w:val="center"/>
            </w:pPr>
            <w:r>
              <w:rPr>
                <w:sz w:val="20"/>
              </w:rPr>
              <w:t xml:space="preserve">0,0</w:t>
            </w:r>
          </w:p>
        </w:tc>
        <w:tc>
          <w:tcPr>
            <w:tcW w:w="1077" w:type="dxa"/>
            <w:vAlign w:val="center"/>
          </w:tcPr>
          <w:p>
            <w:pPr>
              <w:pStyle w:val="0"/>
              <w:jc w:val="center"/>
            </w:pPr>
            <w:r>
              <w:rPr>
                <w:sz w:val="20"/>
              </w:rPr>
              <w:t xml:space="preserve">207,7</w:t>
            </w:r>
          </w:p>
        </w:tc>
        <w:tc>
          <w:tcPr>
            <w:vMerge w:val="continue"/>
          </w:tcPr>
          <w:p/>
        </w:tc>
        <w:tc>
          <w:tcPr>
            <w:tcW w:w="2041" w:type="dxa"/>
            <w:vAlign w:val="center"/>
          </w:tcPr>
          <w:p>
            <w:pPr>
              <w:pStyle w:val="0"/>
            </w:pPr>
            <w:r>
              <w:rPr>
                <w:sz w:val="20"/>
              </w:rPr>
              <w:t xml:space="preserve">Показатель 1. Численность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по ученическим договорам, человек</w:t>
            </w:r>
          </w:p>
        </w:tc>
        <w:tc>
          <w:tcPr>
            <w:tcW w:w="1134" w:type="dxa"/>
            <w:vAlign w:val="center"/>
          </w:tcPr>
          <w:p>
            <w:pPr>
              <w:pStyle w:val="0"/>
              <w:jc w:val="center"/>
            </w:pPr>
            <w:r>
              <w:rPr>
                <w:sz w:val="20"/>
              </w:rPr>
              <w:t xml:space="preserve">9</w:t>
            </w:r>
          </w:p>
        </w:tc>
      </w:tr>
      <w:tr>
        <w:tc>
          <w:tcPr>
            <w:vMerge w:val="continue"/>
          </w:tcPr>
          <w:p/>
        </w:tc>
        <w:tc>
          <w:tcPr>
            <w:vMerge w:val="continue"/>
          </w:tcPr>
          <w:p/>
        </w:tc>
        <w:tc>
          <w:tcPr>
            <w:tcW w:w="850" w:type="dxa"/>
            <w:vAlign w:val="center"/>
          </w:tcPr>
          <w:p>
            <w:pPr>
              <w:pStyle w:val="0"/>
              <w:jc w:val="center"/>
            </w:pPr>
            <w:r>
              <w:rPr>
                <w:sz w:val="20"/>
              </w:rPr>
              <w:t xml:space="preserve">2021</w:t>
            </w:r>
          </w:p>
        </w:tc>
        <w:tc>
          <w:tcPr>
            <w:tcW w:w="907" w:type="dxa"/>
            <w:vAlign w:val="center"/>
          </w:tcPr>
          <w:p>
            <w:pPr>
              <w:pStyle w:val="0"/>
              <w:jc w:val="center"/>
            </w:pPr>
            <w:r>
              <w:rPr>
                <w:sz w:val="20"/>
              </w:rPr>
              <w:t xml:space="preserve">556,1</w:t>
            </w:r>
          </w:p>
        </w:tc>
        <w:tc>
          <w:tcPr>
            <w:tcW w:w="1134" w:type="dxa"/>
            <w:vAlign w:val="center"/>
          </w:tcPr>
          <w:p>
            <w:pPr>
              <w:pStyle w:val="0"/>
              <w:jc w:val="center"/>
            </w:pPr>
            <w:r>
              <w:rPr>
                <w:sz w:val="20"/>
              </w:rPr>
              <w:t xml:space="preserve">485,5</w:t>
            </w:r>
          </w:p>
        </w:tc>
        <w:tc>
          <w:tcPr>
            <w:tcW w:w="964" w:type="dxa"/>
            <w:vAlign w:val="center"/>
          </w:tcPr>
          <w:p>
            <w:pPr>
              <w:pStyle w:val="0"/>
              <w:jc w:val="center"/>
            </w:pPr>
            <w:r>
              <w:rPr>
                <w:sz w:val="20"/>
              </w:rPr>
              <w:t xml:space="preserve">15,0</w:t>
            </w:r>
          </w:p>
        </w:tc>
        <w:tc>
          <w:tcPr>
            <w:tcW w:w="1077" w:type="dxa"/>
            <w:vAlign w:val="center"/>
          </w:tcPr>
          <w:p>
            <w:pPr>
              <w:pStyle w:val="0"/>
              <w:jc w:val="center"/>
            </w:pPr>
            <w:r>
              <w:rPr>
                <w:sz w:val="20"/>
              </w:rPr>
              <w:t xml:space="preserve">0,0</w:t>
            </w:r>
          </w:p>
        </w:tc>
        <w:tc>
          <w:tcPr>
            <w:tcW w:w="1077" w:type="dxa"/>
            <w:vAlign w:val="center"/>
          </w:tcPr>
          <w:p>
            <w:pPr>
              <w:pStyle w:val="0"/>
              <w:jc w:val="center"/>
            </w:pPr>
            <w:r>
              <w:rPr>
                <w:sz w:val="20"/>
              </w:rPr>
              <w:t xml:space="preserve">55,6</w:t>
            </w:r>
          </w:p>
        </w:tc>
        <w:tc>
          <w:tcPr>
            <w:vMerge w:val="continue"/>
          </w:tcPr>
          <w:p/>
        </w:tc>
        <w:tc>
          <w:tcPr>
            <w:tcW w:w="2041" w:type="dxa"/>
            <w:vAlign w:val="center"/>
          </w:tcPr>
          <w:p>
            <w:pPr>
              <w:pStyle w:val="0"/>
            </w:pPr>
            <w:r>
              <w:rPr>
                <w:sz w:val="20"/>
              </w:rPr>
              <w:t xml:space="preserve">Показатель 1. Численность работников - граждан Российской Федерации, обучающихся по ученическим договорам и по договорам о целевом обучении, человек</w:t>
            </w:r>
          </w:p>
        </w:tc>
        <w:tc>
          <w:tcPr>
            <w:tcW w:w="1134" w:type="dxa"/>
            <w:vAlign w:val="center"/>
          </w:tcPr>
          <w:p>
            <w:pPr>
              <w:pStyle w:val="0"/>
              <w:jc w:val="center"/>
            </w:pPr>
            <w:r>
              <w:rPr>
                <w:sz w:val="20"/>
              </w:rPr>
              <w:t xml:space="preserve">13</w:t>
            </w:r>
          </w:p>
        </w:tc>
      </w:tr>
      <w:tr>
        <w:tc>
          <w:tcPr>
            <w:vMerge w:val="continue"/>
          </w:tcPr>
          <w:p/>
        </w:tc>
        <w:tc>
          <w:tcPr>
            <w:vMerge w:val="continue"/>
          </w:tcPr>
          <w:p/>
        </w:tc>
        <w:tc>
          <w:tcPr>
            <w:tcW w:w="850" w:type="dxa"/>
            <w:vAlign w:val="center"/>
          </w:tcPr>
          <w:p>
            <w:pPr>
              <w:pStyle w:val="0"/>
              <w:jc w:val="center"/>
            </w:pPr>
            <w:r>
              <w:rPr>
                <w:sz w:val="20"/>
              </w:rPr>
              <w:t xml:space="preserve">2022</w:t>
            </w:r>
          </w:p>
        </w:tc>
        <w:tc>
          <w:tcPr>
            <w:tcW w:w="907" w:type="dxa"/>
            <w:vAlign w:val="center"/>
          </w:tcPr>
          <w:p>
            <w:pPr>
              <w:pStyle w:val="0"/>
              <w:jc w:val="center"/>
            </w:pPr>
            <w:r>
              <w:rPr>
                <w:sz w:val="20"/>
              </w:rPr>
              <w:t xml:space="preserve">258,9</w:t>
            </w:r>
          </w:p>
        </w:tc>
        <w:tc>
          <w:tcPr>
            <w:tcW w:w="1134" w:type="dxa"/>
            <w:vAlign w:val="center"/>
          </w:tcPr>
          <w:p>
            <w:pPr>
              <w:pStyle w:val="0"/>
              <w:jc w:val="center"/>
            </w:pPr>
            <w:r>
              <w:rPr>
                <w:sz w:val="20"/>
              </w:rPr>
              <w:t xml:space="preserve">226,0</w:t>
            </w:r>
          </w:p>
        </w:tc>
        <w:tc>
          <w:tcPr>
            <w:tcW w:w="964" w:type="dxa"/>
            <w:vAlign w:val="center"/>
          </w:tcPr>
          <w:p>
            <w:pPr>
              <w:pStyle w:val="0"/>
              <w:jc w:val="center"/>
            </w:pPr>
            <w:r>
              <w:rPr>
                <w:sz w:val="20"/>
              </w:rPr>
              <w:t xml:space="preserve">7,0</w:t>
            </w:r>
          </w:p>
        </w:tc>
        <w:tc>
          <w:tcPr>
            <w:tcW w:w="1077" w:type="dxa"/>
            <w:vAlign w:val="center"/>
          </w:tcPr>
          <w:p>
            <w:pPr>
              <w:pStyle w:val="0"/>
              <w:jc w:val="center"/>
            </w:pPr>
            <w:r>
              <w:rPr>
                <w:sz w:val="20"/>
              </w:rPr>
              <w:t xml:space="preserve">0,0</w:t>
            </w:r>
          </w:p>
        </w:tc>
        <w:tc>
          <w:tcPr>
            <w:tcW w:w="1077" w:type="dxa"/>
            <w:vAlign w:val="center"/>
          </w:tcPr>
          <w:p>
            <w:pPr>
              <w:pStyle w:val="0"/>
              <w:jc w:val="center"/>
            </w:pPr>
            <w:r>
              <w:rPr>
                <w:sz w:val="20"/>
              </w:rPr>
              <w:t xml:space="preserve">25,9</w:t>
            </w:r>
          </w:p>
        </w:tc>
        <w:tc>
          <w:tcPr>
            <w:vMerge w:val="continue"/>
          </w:tcPr>
          <w:p/>
        </w:tc>
        <w:tc>
          <w:tcPr>
            <w:tcW w:w="2041" w:type="dxa"/>
            <w:vAlign w:val="center"/>
          </w:tcPr>
          <w:p>
            <w:pPr>
              <w:pStyle w:val="0"/>
            </w:pPr>
            <w:r>
              <w:rPr>
                <w:sz w:val="20"/>
              </w:rPr>
              <w:t xml:space="preserve">Показатель 1. Численность работников - граждан Российской Федерации, обучающихся по ученическим договорам и по договорам о целевом обучении, человек</w:t>
            </w:r>
          </w:p>
        </w:tc>
        <w:tc>
          <w:tcPr>
            <w:tcW w:w="1134" w:type="dxa"/>
            <w:vAlign w:val="center"/>
          </w:tcPr>
          <w:p>
            <w:pPr>
              <w:pStyle w:val="0"/>
              <w:jc w:val="center"/>
            </w:pPr>
            <w:r>
              <w:rPr>
                <w:sz w:val="20"/>
              </w:rPr>
              <w:t xml:space="preserve">7</w:t>
            </w:r>
          </w:p>
        </w:tc>
      </w:tr>
      <w:tr>
        <w:tc>
          <w:tcPr>
            <w:vMerge w:val="continue"/>
          </w:tcPr>
          <w:p/>
        </w:tc>
        <w:tc>
          <w:tcPr>
            <w:vMerge w:val="continue"/>
          </w:tcPr>
          <w:p/>
        </w:tc>
        <w:tc>
          <w:tcPr>
            <w:tcW w:w="850" w:type="dxa"/>
            <w:vAlign w:val="center"/>
          </w:tcPr>
          <w:p>
            <w:pPr>
              <w:pStyle w:val="0"/>
              <w:jc w:val="center"/>
            </w:pPr>
            <w:r>
              <w:rPr>
                <w:sz w:val="20"/>
              </w:rPr>
              <w:t xml:space="preserve">2023</w:t>
            </w:r>
          </w:p>
        </w:tc>
        <w:tc>
          <w:tcPr>
            <w:tcW w:w="907" w:type="dxa"/>
            <w:vAlign w:val="center"/>
          </w:tcPr>
          <w:p>
            <w:pPr>
              <w:pStyle w:val="0"/>
              <w:jc w:val="center"/>
            </w:pPr>
            <w:r>
              <w:rPr>
                <w:sz w:val="20"/>
              </w:rPr>
              <w:t xml:space="preserve">240,1</w:t>
            </w:r>
          </w:p>
        </w:tc>
        <w:tc>
          <w:tcPr>
            <w:tcW w:w="1134" w:type="dxa"/>
            <w:vAlign w:val="center"/>
          </w:tcPr>
          <w:p>
            <w:pPr>
              <w:pStyle w:val="0"/>
              <w:jc w:val="center"/>
            </w:pPr>
            <w:r>
              <w:rPr>
                <w:sz w:val="20"/>
              </w:rPr>
              <w:t xml:space="preserve">203,0</w:t>
            </w:r>
          </w:p>
        </w:tc>
        <w:tc>
          <w:tcPr>
            <w:tcW w:w="964" w:type="dxa"/>
            <w:vAlign w:val="center"/>
          </w:tcPr>
          <w:p>
            <w:pPr>
              <w:pStyle w:val="0"/>
              <w:jc w:val="center"/>
            </w:pPr>
            <w:r>
              <w:rPr>
                <w:sz w:val="20"/>
              </w:rPr>
              <w:t xml:space="preserve">6,3</w:t>
            </w:r>
          </w:p>
        </w:tc>
        <w:tc>
          <w:tcPr>
            <w:tcW w:w="1077" w:type="dxa"/>
            <w:vAlign w:val="center"/>
          </w:tcPr>
          <w:p>
            <w:pPr>
              <w:pStyle w:val="0"/>
              <w:jc w:val="center"/>
            </w:pPr>
            <w:r>
              <w:rPr>
                <w:sz w:val="20"/>
              </w:rPr>
              <w:t xml:space="preserve">0,0</w:t>
            </w:r>
          </w:p>
        </w:tc>
        <w:tc>
          <w:tcPr>
            <w:tcW w:w="1077" w:type="dxa"/>
            <w:vAlign w:val="center"/>
          </w:tcPr>
          <w:p>
            <w:pPr>
              <w:pStyle w:val="0"/>
              <w:jc w:val="center"/>
            </w:pPr>
            <w:r>
              <w:rPr>
                <w:sz w:val="20"/>
              </w:rPr>
              <w:t xml:space="preserve">30,8</w:t>
            </w:r>
          </w:p>
        </w:tc>
        <w:tc>
          <w:tcPr>
            <w:vMerge w:val="continue"/>
          </w:tcPr>
          <w:p/>
        </w:tc>
        <w:tc>
          <w:tcPr>
            <w:tcW w:w="2041" w:type="dxa"/>
            <w:vAlign w:val="center"/>
          </w:tcPr>
          <w:p>
            <w:pPr>
              <w:pStyle w:val="0"/>
            </w:pPr>
            <w:r>
              <w:rPr>
                <w:sz w:val="20"/>
              </w:rPr>
              <w:t xml:space="preserve">Показатель 1. Направлены на обучение граждане Российской Федерации для сельскохозяйственных товаропроизводителей и организаций, осуществляющих переработку сельскохозяйственной продукции, на сельских территориях, человек</w:t>
            </w:r>
          </w:p>
        </w:tc>
        <w:tc>
          <w:tcPr>
            <w:tcW w:w="1134" w:type="dxa"/>
            <w:vAlign w:val="center"/>
          </w:tcPr>
          <w:p>
            <w:pPr>
              <w:pStyle w:val="0"/>
              <w:jc w:val="center"/>
            </w:pPr>
            <w:r>
              <w:rPr>
                <w:sz w:val="20"/>
              </w:rPr>
              <w:t xml:space="preserve">7</w:t>
            </w:r>
          </w:p>
        </w:tc>
      </w:tr>
      <w:tr>
        <w:tc>
          <w:tcPr>
            <w:vMerge w:val="continue"/>
          </w:tcPr>
          <w:p/>
        </w:tc>
        <w:tc>
          <w:tcPr>
            <w:vMerge w:val="continue"/>
          </w:tcPr>
          <w:p/>
        </w:tc>
        <w:tc>
          <w:tcPr>
            <w:tcW w:w="850" w:type="dxa"/>
            <w:vAlign w:val="center"/>
          </w:tcPr>
          <w:p>
            <w:pPr>
              <w:pStyle w:val="0"/>
              <w:jc w:val="center"/>
            </w:pPr>
            <w:r>
              <w:rPr>
                <w:sz w:val="20"/>
              </w:rPr>
              <w:t xml:space="preserve">2024</w:t>
            </w:r>
          </w:p>
        </w:tc>
        <w:tc>
          <w:tcPr>
            <w:tcW w:w="907" w:type="dxa"/>
            <w:vAlign w:val="center"/>
          </w:tcPr>
          <w:p>
            <w:pPr>
              <w:pStyle w:val="0"/>
              <w:jc w:val="center"/>
            </w:pPr>
            <w:r>
              <w:rPr>
                <w:sz w:val="20"/>
              </w:rPr>
              <w:t xml:space="preserve">353,9</w:t>
            </w:r>
          </w:p>
        </w:tc>
        <w:tc>
          <w:tcPr>
            <w:tcW w:w="1134" w:type="dxa"/>
            <w:vAlign w:val="center"/>
          </w:tcPr>
          <w:p>
            <w:pPr>
              <w:pStyle w:val="0"/>
              <w:jc w:val="center"/>
            </w:pPr>
            <w:r>
              <w:rPr>
                <w:sz w:val="20"/>
              </w:rPr>
              <w:t xml:space="preserve">300,9</w:t>
            </w:r>
          </w:p>
        </w:tc>
        <w:tc>
          <w:tcPr>
            <w:tcW w:w="964" w:type="dxa"/>
            <w:vAlign w:val="center"/>
          </w:tcPr>
          <w:p>
            <w:pPr>
              <w:pStyle w:val="0"/>
              <w:jc w:val="center"/>
            </w:pPr>
            <w:r>
              <w:rPr>
                <w:sz w:val="20"/>
              </w:rPr>
              <w:t xml:space="preserve">9,3</w:t>
            </w:r>
          </w:p>
        </w:tc>
        <w:tc>
          <w:tcPr>
            <w:tcW w:w="1077" w:type="dxa"/>
            <w:vAlign w:val="center"/>
          </w:tcPr>
          <w:p>
            <w:pPr>
              <w:pStyle w:val="0"/>
              <w:jc w:val="center"/>
            </w:pPr>
            <w:r>
              <w:rPr>
                <w:sz w:val="20"/>
              </w:rPr>
              <w:t xml:space="preserve">0,0</w:t>
            </w:r>
          </w:p>
        </w:tc>
        <w:tc>
          <w:tcPr>
            <w:tcW w:w="1077" w:type="dxa"/>
            <w:vAlign w:val="center"/>
          </w:tcPr>
          <w:p>
            <w:pPr>
              <w:pStyle w:val="0"/>
              <w:jc w:val="center"/>
            </w:pPr>
            <w:r>
              <w:rPr>
                <w:sz w:val="20"/>
              </w:rPr>
              <w:t xml:space="preserve">43,7</w:t>
            </w:r>
          </w:p>
        </w:tc>
        <w:tc>
          <w:tcPr>
            <w:vMerge w:val="continue"/>
          </w:tcPr>
          <w:p/>
        </w:tc>
        <w:tc>
          <w:tcPr>
            <w:tcW w:w="2041" w:type="dxa"/>
            <w:vAlign w:val="center"/>
          </w:tcPr>
          <w:p>
            <w:pPr>
              <w:pStyle w:val="0"/>
            </w:pPr>
            <w:r>
              <w:rPr>
                <w:sz w:val="20"/>
              </w:rPr>
              <w:t xml:space="preserve">Показатель 1. Направлены на обучение граждане Российской Федерации для сельскохозяйственных товаропроизводителей и организаций, осуществляющих переработку сельскохозяйственной продукции, на сельских территориях, человек</w:t>
            </w:r>
          </w:p>
        </w:tc>
        <w:tc>
          <w:tcPr>
            <w:tcW w:w="1134" w:type="dxa"/>
            <w:vAlign w:val="center"/>
          </w:tcPr>
          <w:p>
            <w:pPr>
              <w:pStyle w:val="0"/>
              <w:jc w:val="center"/>
            </w:pPr>
            <w:r>
              <w:rPr>
                <w:sz w:val="20"/>
              </w:rPr>
              <w:t xml:space="preserve">7</w:t>
            </w:r>
          </w:p>
        </w:tc>
      </w:tr>
      <w:tr>
        <w:tc>
          <w:tcPr>
            <w:vMerge w:val="continue"/>
          </w:tcPr>
          <w:p/>
        </w:tc>
        <w:tc>
          <w:tcPr>
            <w:vMerge w:val="continue"/>
          </w:tcPr>
          <w:p/>
        </w:tc>
        <w:tc>
          <w:tcPr>
            <w:tcW w:w="850" w:type="dxa"/>
            <w:vAlign w:val="center"/>
          </w:tcPr>
          <w:p>
            <w:pPr>
              <w:pStyle w:val="0"/>
              <w:jc w:val="center"/>
            </w:pPr>
            <w:r>
              <w:rPr>
                <w:sz w:val="20"/>
              </w:rPr>
              <w:t xml:space="preserve">2025</w:t>
            </w:r>
          </w:p>
        </w:tc>
        <w:tc>
          <w:tcPr>
            <w:tcW w:w="907" w:type="dxa"/>
            <w:vAlign w:val="center"/>
          </w:tcPr>
          <w:p>
            <w:pPr>
              <w:pStyle w:val="0"/>
              <w:jc w:val="center"/>
            </w:pPr>
            <w:r>
              <w:rPr>
                <w:sz w:val="20"/>
              </w:rPr>
              <w:t xml:space="preserve">379,9</w:t>
            </w:r>
          </w:p>
        </w:tc>
        <w:tc>
          <w:tcPr>
            <w:tcW w:w="1134" w:type="dxa"/>
            <w:vAlign w:val="center"/>
          </w:tcPr>
          <w:p>
            <w:pPr>
              <w:pStyle w:val="0"/>
              <w:jc w:val="center"/>
            </w:pPr>
            <w:r>
              <w:rPr>
                <w:sz w:val="20"/>
              </w:rPr>
              <w:t xml:space="preserve">326,1</w:t>
            </w:r>
          </w:p>
        </w:tc>
        <w:tc>
          <w:tcPr>
            <w:tcW w:w="964" w:type="dxa"/>
            <w:vAlign w:val="center"/>
          </w:tcPr>
          <w:p>
            <w:pPr>
              <w:pStyle w:val="0"/>
              <w:jc w:val="center"/>
            </w:pPr>
            <w:r>
              <w:rPr>
                <w:sz w:val="20"/>
              </w:rPr>
              <w:t xml:space="preserve">10,1</w:t>
            </w:r>
          </w:p>
        </w:tc>
        <w:tc>
          <w:tcPr>
            <w:tcW w:w="1077" w:type="dxa"/>
            <w:vAlign w:val="center"/>
          </w:tcPr>
          <w:p>
            <w:pPr>
              <w:pStyle w:val="0"/>
              <w:jc w:val="center"/>
            </w:pPr>
            <w:r>
              <w:rPr>
                <w:sz w:val="20"/>
              </w:rPr>
              <w:t xml:space="preserve">0,0</w:t>
            </w:r>
          </w:p>
        </w:tc>
        <w:tc>
          <w:tcPr>
            <w:tcW w:w="1077" w:type="dxa"/>
            <w:vAlign w:val="center"/>
          </w:tcPr>
          <w:p>
            <w:pPr>
              <w:pStyle w:val="0"/>
              <w:jc w:val="center"/>
            </w:pPr>
            <w:r>
              <w:rPr>
                <w:sz w:val="20"/>
              </w:rPr>
              <w:t xml:space="preserve">43,7</w:t>
            </w:r>
          </w:p>
        </w:tc>
        <w:tc>
          <w:tcPr>
            <w:vMerge w:val="continue"/>
          </w:tcPr>
          <w:p/>
        </w:tc>
        <w:tc>
          <w:tcPr>
            <w:tcW w:w="2041" w:type="dxa"/>
            <w:vAlign w:val="center"/>
          </w:tcPr>
          <w:p>
            <w:pPr>
              <w:pStyle w:val="0"/>
            </w:pPr>
            <w:r>
              <w:rPr>
                <w:sz w:val="20"/>
              </w:rPr>
              <w:t xml:space="preserve">Показатель 1. Направлены на обучение граждане Российской Федерации для сельскохозяйственных товаропроизводителей и организаций, осуществляющих переработку сельскохозяйственной продукции, на сельских территориях, человек</w:t>
            </w:r>
          </w:p>
        </w:tc>
        <w:tc>
          <w:tcPr>
            <w:tcW w:w="1134" w:type="dxa"/>
            <w:vAlign w:val="center"/>
          </w:tcPr>
          <w:p>
            <w:pPr>
              <w:pStyle w:val="0"/>
              <w:jc w:val="center"/>
            </w:pPr>
            <w:r>
              <w:rPr>
                <w:sz w:val="20"/>
              </w:rPr>
              <w:t xml:space="preserve">8</w:t>
            </w:r>
          </w:p>
        </w:tc>
      </w:tr>
      <w:tr>
        <w:tc>
          <w:tcPr>
            <w:vMerge w:val="continue"/>
          </w:tcPr>
          <w:p/>
        </w:tc>
        <w:tc>
          <w:tcPr>
            <w:vMerge w:val="continue"/>
          </w:tcPr>
          <w:p/>
        </w:tc>
        <w:tc>
          <w:tcPr>
            <w:tcW w:w="850" w:type="dxa"/>
            <w:vAlign w:val="center"/>
          </w:tcPr>
          <w:p>
            <w:pPr>
              <w:pStyle w:val="0"/>
              <w:jc w:val="center"/>
            </w:pPr>
            <w:r>
              <w:rPr>
                <w:sz w:val="20"/>
              </w:rPr>
              <w:t xml:space="preserve">Прогнозный период 2026</w:t>
            </w:r>
          </w:p>
        </w:tc>
        <w:tc>
          <w:tcPr>
            <w:tcW w:w="907" w:type="dxa"/>
            <w:vAlign w:val="center"/>
          </w:tcPr>
          <w:p>
            <w:pPr>
              <w:pStyle w:val="0"/>
              <w:jc w:val="center"/>
            </w:pPr>
            <w:r>
              <w:rPr>
                <w:sz w:val="20"/>
              </w:rPr>
              <w:t xml:space="preserve">379,9</w:t>
            </w:r>
          </w:p>
        </w:tc>
        <w:tc>
          <w:tcPr>
            <w:tcW w:w="1134" w:type="dxa"/>
            <w:vAlign w:val="center"/>
          </w:tcPr>
          <w:p>
            <w:pPr>
              <w:pStyle w:val="0"/>
              <w:jc w:val="center"/>
            </w:pPr>
            <w:r>
              <w:rPr>
                <w:sz w:val="20"/>
              </w:rPr>
              <w:t xml:space="preserve">326,1</w:t>
            </w:r>
          </w:p>
        </w:tc>
        <w:tc>
          <w:tcPr>
            <w:tcW w:w="964" w:type="dxa"/>
            <w:vAlign w:val="center"/>
          </w:tcPr>
          <w:p>
            <w:pPr>
              <w:pStyle w:val="0"/>
              <w:jc w:val="center"/>
            </w:pPr>
            <w:r>
              <w:rPr>
                <w:sz w:val="20"/>
              </w:rPr>
              <w:t xml:space="preserve">10,1</w:t>
            </w:r>
          </w:p>
        </w:tc>
        <w:tc>
          <w:tcPr>
            <w:tcW w:w="1077" w:type="dxa"/>
            <w:vAlign w:val="center"/>
          </w:tcPr>
          <w:p>
            <w:pPr>
              <w:pStyle w:val="0"/>
              <w:jc w:val="center"/>
            </w:pPr>
            <w:r>
              <w:rPr>
                <w:sz w:val="20"/>
              </w:rPr>
              <w:t xml:space="preserve">0,0</w:t>
            </w:r>
          </w:p>
        </w:tc>
        <w:tc>
          <w:tcPr>
            <w:tcW w:w="1077" w:type="dxa"/>
            <w:vAlign w:val="center"/>
          </w:tcPr>
          <w:p>
            <w:pPr>
              <w:pStyle w:val="0"/>
              <w:jc w:val="center"/>
            </w:pPr>
            <w:r>
              <w:rPr>
                <w:sz w:val="20"/>
              </w:rPr>
              <w:t xml:space="preserve">43,7</w:t>
            </w:r>
          </w:p>
        </w:tc>
        <w:tc>
          <w:tcPr>
            <w:vMerge w:val="continue"/>
          </w:tcPr>
          <w:p/>
        </w:tc>
        <w:tc>
          <w:tcPr>
            <w:tcW w:w="2041" w:type="dxa"/>
            <w:vAlign w:val="center"/>
          </w:tcPr>
          <w:p>
            <w:pPr>
              <w:pStyle w:val="0"/>
            </w:pPr>
            <w:r>
              <w:rPr>
                <w:sz w:val="20"/>
              </w:rPr>
              <w:t xml:space="preserve">Показатель 1. Направлены на обучение граждане Российской Федерации для сельскохозяйственных товаропроизводителей и организаций, осуществляющих переработку сельскохозяйственной продукции, на сельских территориях, человек</w:t>
            </w:r>
          </w:p>
        </w:tc>
        <w:tc>
          <w:tcPr>
            <w:tcW w:w="1134" w:type="dxa"/>
            <w:vAlign w:val="center"/>
          </w:tcPr>
          <w:p>
            <w:pPr>
              <w:pStyle w:val="0"/>
              <w:jc w:val="center"/>
            </w:pPr>
            <w:r>
              <w:rPr>
                <w:sz w:val="20"/>
              </w:rPr>
              <w:t xml:space="preserve">8</w:t>
            </w:r>
          </w:p>
        </w:tc>
      </w:tr>
      <w:tr>
        <w:tc>
          <w:tcPr>
            <w:tcW w:w="484" w:type="dxa"/>
            <w:vMerge w:val="restart"/>
          </w:tcPr>
          <w:p>
            <w:pPr>
              <w:pStyle w:val="0"/>
              <w:jc w:val="center"/>
            </w:pPr>
            <w:r>
              <w:rPr>
                <w:sz w:val="20"/>
              </w:rPr>
              <w:t xml:space="preserve">1.2</w:t>
            </w:r>
          </w:p>
        </w:tc>
        <w:tc>
          <w:tcPr>
            <w:tcW w:w="2044" w:type="dxa"/>
            <w:vMerge w:val="restart"/>
          </w:tcPr>
          <w:p>
            <w:pPr>
              <w:pStyle w:val="0"/>
            </w:pPr>
            <w:r>
              <w:rPr>
                <w:sz w:val="20"/>
              </w:rPr>
              <w:t xml:space="preserve">Мероприятие 2. Возмещение заявителям 90 процентов фактически понесенных в году предоставления субсидии и (или) в году, предшествующем году предоставления субсидии, затрат, связанных с оплатой труда и проживанием обучающихся в образовательных организациях Министерства сельского хозяйства Российской Федерации, а также 30 процентов фактически понесенных в году предоставления субсидии и (или) в году, предшествующем году предоставления субсидии, затрат, связанных с оплатой труда и проживанием обучающихся в иных образовательных организациях, привлеченных для прохождения практики, в том числе производственной практики, и практической подготовки или осуществляющих трудовую деятельность не более 6 месяцев в году предоставления субсидии или в году, предшествующем году предоставления субсидии, в соответствии с квалификацией, получаемой в результате освоения образовательной программы</w:t>
            </w:r>
          </w:p>
        </w:tc>
        <w:tc>
          <w:tcPr>
            <w:tcW w:w="850" w:type="dxa"/>
            <w:vAlign w:val="center"/>
          </w:tcPr>
          <w:p>
            <w:pPr>
              <w:pStyle w:val="0"/>
              <w:jc w:val="center"/>
            </w:pPr>
            <w:r>
              <w:rPr>
                <w:sz w:val="20"/>
              </w:rPr>
              <w:t xml:space="preserve">Всего</w:t>
            </w:r>
          </w:p>
        </w:tc>
        <w:tc>
          <w:tcPr>
            <w:tcW w:w="907" w:type="dxa"/>
            <w:vAlign w:val="center"/>
          </w:tcPr>
          <w:p>
            <w:pPr>
              <w:pStyle w:val="0"/>
              <w:jc w:val="center"/>
            </w:pPr>
            <w:r>
              <w:rPr>
                <w:sz w:val="20"/>
              </w:rPr>
              <w:t xml:space="preserve">4260,4</w:t>
            </w:r>
          </w:p>
        </w:tc>
        <w:tc>
          <w:tcPr>
            <w:tcW w:w="1134" w:type="dxa"/>
            <w:vAlign w:val="center"/>
          </w:tcPr>
          <w:p>
            <w:pPr>
              <w:pStyle w:val="0"/>
              <w:jc w:val="center"/>
            </w:pPr>
            <w:r>
              <w:rPr>
                <w:sz w:val="20"/>
              </w:rPr>
              <w:t xml:space="preserve">2927,1</w:t>
            </w:r>
          </w:p>
        </w:tc>
        <w:tc>
          <w:tcPr>
            <w:tcW w:w="964" w:type="dxa"/>
            <w:vAlign w:val="center"/>
          </w:tcPr>
          <w:p>
            <w:pPr>
              <w:pStyle w:val="0"/>
              <w:jc w:val="center"/>
            </w:pPr>
            <w:r>
              <w:rPr>
                <w:sz w:val="20"/>
              </w:rPr>
              <w:t xml:space="preserve">90,5</w:t>
            </w:r>
          </w:p>
        </w:tc>
        <w:tc>
          <w:tcPr>
            <w:tcW w:w="1077" w:type="dxa"/>
            <w:vAlign w:val="center"/>
          </w:tcPr>
          <w:p>
            <w:pPr>
              <w:pStyle w:val="0"/>
              <w:jc w:val="center"/>
            </w:pPr>
            <w:r>
              <w:rPr>
                <w:sz w:val="20"/>
              </w:rPr>
              <w:t xml:space="preserve">0,0</w:t>
            </w:r>
          </w:p>
        </w:tc>
        <w:tc>
          <w:tcPr>
            <w:tcW w:w="1077" w:type="dxa"/>
            <w:vAlign w:val="center"/>
          </w:tcPr>
          <w:p>
            <w:pPr>
              <w:pStyle w:val="0"/>
              <w:jc w:val="center"/>
            </w:pPr>
            <w:r>
              <w:rPr>
                <w:sz w:val="20"/>
              </w:rPr>
              <w:t xml:space="preserve">1242,8</w:t>
            </w:r>
          </w:p>
        </w:tc>
        <w:tc>
          <w:tcPr>
            <w:tcW w:w="1871" w:type="dxa"/>
            <w:vMerge w:val="restart"/>
          </w:tcPr>
          <w:p>
            <w:pPr>
              <w:pStyle w:val="0"/>
              <w:jc w:val="center"/>
            </w:pPr>
            <w:r>
              <w:rPr>
                <w:sz w:val="20"/>
              </w:rPr>
              <w:t xml:space="preserve">Сельскохозяйственные товаропроизводители (по согласованию)</w:t>
            </w:r>
          </w:p>
        </w:tc>
        <w:tc>
          <w:tcPr>
            <w:tcW w:w="2041" w:type="dxa"/>
          </w:tcPr>
          <w:p>
            <w:pPr>
              <w:pStyle w:val="0"/>
              <w:jc w:val="center"/>
            </w:pPr>
            <w:r>
              <w:rPr>
                <w:sz w:val="20"/>
              </w:rPr>
              <w:t xml:space="preserve">Х</w:t>
            </w:r>
          </w:p>
        </w:tc>
        <w:tc>
          <w:tcPr>
            <w:tcW w:w="1134" w:type="dxa"/>
          </w:tcPr>
          <w:p>
            <w:pPr>
              <w:pStyle w:val="0"/>
              <w:jc w:val="center"/>
            </w:pPr>
            <w:r>
              <w:rPr>
                <w:sz w:val="20"/>
              </w:rPr>
              <w:t xml:space="preserve">Х</w:t>
            </w:r>
          </w:p>
        </w:tc>
      </w:tr>
      <w:tr>
        <w:tc>
          <w:tcPr>
            <w:vMerge w:val="continue"/>
          </w:tcPr>
          <w:p/>
        </w:tc>
        <w:tc>
          <w:tcPr>
            <w:vMerge w:val="continue"/>
          </w:tcPr>
          <w:p/>
        </w:tc>
        <w:tc>
          <w:tcPr>
            <w:tcW w:w="850" w:type="dxa"/>
            <w:vAlign w:val="center"/>
          </w:tcPr>
          <w:p>
            <w:pPr>
              <w:pStyle w:val="0"/>
              <w:jc w:val="center"/>
            </w:pPr>
            <w:r>
              <w:rPr>
                <w:sz w:val="20"/>
              </w:rPr>
              <w:t xml:space="preserve">2020</w:t>
            </w:r>
          </w:p>
        </w:tc>
        <w:tc>
          <w:tcPr>
            <w:tcW w:w="90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964" w:type="dxa"/>
            <w:vAlign w:val="center"/>
          </w:tcPr>
          <w:p>
            <w:pPr>
              <w:pStyle w:val="0"/>
              <w:jc w:val="center"/>
            </w:pPr>
            <w:r>
              <w:rPr>
                <w:sz w:val="20"/>
              </w:rPr>
              <w:t xml:space="preserve">0,0</w:t>
            </w:r>
          </w:p>
        </w:tc>
        <w:tc>
          <w:tcPr>
            <w:tcW w:w="1077" w:type="dxa"/>
            <w:vAlign w:val="center"/>
          </w:tcPr>
          <w:p>
            <w:pPr>
              <w:pStyle w:val="0"/>
              <w:jc w:val="center"/>
            </w:pPr>
            <w:r>
              <w:rPr>
                <w:sz w:val="20"/>
              </w:rPr>
              <w:t xml:space="preserve">0,0</w:t>
            </w:r>
          </w:p>
        </w:tc>
        <w:tc>
          <w:tcPr>
            <w:tcW w:w="1077" w:type="dxa"/>
            <w:vAlign w:val="center"/>
          </w:tcPr>
          <w:p>
            <w:pPr>
              <w:pStyle w:val="0"/>
              <w:jc w:val="center"/>
            </w:pPr>
            <w:r>
              <w:rPr>
                <w:sz w:val="20"/>
              </w:rPr>
              <w:t xml:space="preserve">0,0</w:t>
            </w:r>
          </w:p>
        </w:tc>
        <w:tc>
          <w:tcPr>
            <w:vMerge w:val="continue"/>
          </w:tcPr>
          <w:p/>
        </w:tc>
        <w:tc>
          <w:tcPr>
            <w:tcW w:w="2041" w:type="dxa"/>
            <w:vAlign w:val="center"/>
          </w:tcPr>
          <w:p>
            <w:pPr>
              <w:pStyle w:val="0"/>
            </w:pPr>
            <w:r>
              <w:rPr>
                <w:sz w:val="20"/>
              </w:rPr>
              <w:t xml:space="preserve">Показатель 1. Численность студентов - граждан Российской Федерации, обучающихся в федеральных государственных образовательных организациях высшего, среднего и дополнительного профессионального образования, привлеченных сельскохозяйственными товаропроизводителями для прохождения производственной практики, единиц</w:t>
            </w:r>
          </w:p>
        </w:tc>
        <w:tc>
          <w:tcPr>
            <w:tcW w:w="1134" w:type="dxa"/>
            <w:vAlign w:val="center"/>
          </w:tcPr>
          <w:p>
            <w:pPr>
              <w:pStyle w:val="0"/>
              <w:jc w:val="center"/>
            </w:pPr>
            <w:r>
              <w:rPr>
                <w:sz w:val="20"/>
              </w:rPr>
              <w:t xml:space="preserve">0</w:t>
            </w:r>
          </w:p>
        </w:tc>
      </w:tr>
      <w:tr>
        <w:tc>
          <w:tcPr>
            <w:vMerge w:val="continue"/>
          </w:tcPr>
          <w:p/>
        </w:tc>
        <w:tc>
          <w:tcPr>
            <w:vMerge w:val="continue"/>
          </w:tcPr>
          <w:p/>
        </w:tc>
        <w:tc>
          <w:tcPr>
            <w:tcW w:w="850" w:type="dxa"/>
            <w:vAlign w:val="center"/>
          </w:tcPr>
          <w:p>
            <w:pPr>
              <w:pStyle w:val="0"/>
              <w:jc w:val="center"/>
            </w:pPr>
            <w:r>
              <w:rPr>
                <w:sz w:val="20"/>
              </w:rPr>
              <w:t xml:space="preserve">2021</w:t>
            </w:r>
          </w:p>
        </w:tc>
        <w:tc>
          <w:tcPr>
            <w:tcW w:w="907" w:type="dxa"/>
            <w:vAlign w:val="center"/>
          </w:tcPr>
          <w:p>
            <w:pPr>
              <w:pStyle w:val="0"/>
              <w:jc w:val="center"/>
            </w:pPr>
            <w:r>
              <w:rPr>
                <w:sz w:val="20"/>
              </w:rPr>
              <w:t xml:space="preserve">584,8</w:t>
            </w:r>
          </w:p>
        </w:tc>
        <w:tc>
          <w:tcPr>
            <w:tcW w:w="1134" w:type="dxa"/>
            <w:vAlign w:val="center"/>
          </w:tcPr>
          <w:p>
            <w:pPr>
              <w:pStyle w:val="0"/>
              <w:jc w:val="center"/>
            </w:pPr>
            <w:r>
              <w:rPr>
                <w:sz w:val="20"/>
              </w:rPr>
              <w:t xml:space="preserve">510,5</w:t>
            </w:r>
          </w:p>
        </w:tc>
        <w:tc>
          <w:tcPr>
            <w:tcW w:w="964" w:type="dxa"/>
            <w:vAlign w:val="center"/>
          </w:tcPr>
          <w:p>
            <w:pPr>
              <w:pStyle w:val="0"/>
              <w:jc w:val="center"/>
            </w:pPr>
            <w:r>
              <w:rPr>
                <w:sz w:val="20"/>
              </w:rPr>
              <w:t xml:space="preserve">15,8</w:t>
            </w:r>
          </w:p>
        </w:tc>
        <w:tc>
          <w:tcPr>
            <w:tcW w:w="1077" w:type="dxa"/>
            <w:vAlign w:val="center"/>
          </w:tcPr>
          <w:p>
            <w:pPr>
              <w:pStyle w:val="0"/>
              <w:jc w:val="center"/>
            </w:pPr>
            <w:r>
              <w:rPr>
                <w:sz w:val="20"/>
              </w:rPr>
              <w:t xml:space="preserve">0,0</w:t>
            </w:r>
          </w:p>
        </w:tc>
        <w:tc>
          <w:tcPr>
            <w:tcW w:w="1077" w:type="dxa"/>
            <w:vAlign w:val="center"/>
          </w:tcPr>
          <w:p>
            <w:pPr>
              <w:pStyle w:val="0"/>
              <w:jc w:val="center"/>
            </w:pPr>
            <w:r>
              <w:rPr>
                <w:sz w:val="20"/>
              </w:rPr>
              <w:t xml:space="preserve">58,5</w:t>
            </w:r>
          </w:p>
        </w:tc>
        <w:tc>
          <w:tcPr>
            <w:vMerge w:val="continue"/>
          </w:tcPr>
          <w:p/>
        </w:tc>
        <w:tc>
          <w:tcPr>
            <w:tcW w:w="2041" w:type="dxa"/>
            <w:vAlign w:val="center"/>
          </w:tcPr>
          <w:p>
            <w:pPr>
              <w:pStyle w:val="0"/>
            </w:pPr>
            <w:r>
              <w:rPr>
                <w:sz w:val="20"/>
              </w:rPr>
              <w:t xml:space="preserve">Показатель 1. Численность студентов - граждан Российской Федерации, обучающихся в федеральных государственных образовательных организациях высшего, среднего и дополнительного профессионального образования, привлеченных сельскохозяйственными товаропроизводителями для прохождения производственной практики, единиц</w:t>
            </w:r>
          </w:p>
        </w:tc>
        <w:tc>
          <w:tcPr>
            <w:tcW w:w="1134" w:type="dxa"/>
            <w:vAlign w:val="center"/>
          </w:tcPr>
          <w:p>
            <w:pPr>
              <w:pStyle w:val="0"/>
              <w:jc w:val="center"/>
            </w:pPr>
            <w:r>
              <w:rPr>
                <w:sz w:val="20"/>
              </w:rPr>
              <w:t xml:space="preserve">50</w:t>
            </w:r>
          </w:p>
        </w:tc>
      </w:tr>
      <w:tr>
        <w:tc>
          <w:tcPr>
            <w:vMerge w:val="continue"/>
          </w:tcPr>
          <w:p/>
        </w:tc>
        <w:tc>
          <w:tcPr>
            <w:vMerge w:val="continue"/>
          </w:tcPr>
          <w:p/>
        </w:tc>
        <w:tc>
          <w:tcPr>
            <w:tcW w:w="850" w:type="dxa"/>
            <w:vAlign w:val="center"/>
          </w:tcPr>
          <w:p>
            <w:pPr>
              <w:pStyle w:val="0"/>
              <w:jc w:val="center"/>
            </w:pPr>
            <w:r>
              <w:rPr>
                <w:sz w:val="20"/>
              </w:rPr>
              <w:t xml:space="preserve">2022</w:t>
            </w:r>
          </w:p>
        </w:tc>
        <w:tc>
          <w:tcPr>
            <w:tcW w:w="907" w:type="dxa"/>
            <w:vAlign w:val="center"/>
          </w:tcPr>
          <w:p>
            <w:pPr>
              <w:pStyle w:val="0"/>
              <w:jc w:val="center"/>
            </w:pPr>
            <w:r>
              <w:rPr>
                <w:sz w:val="20"/>
              </w:rPr>
              <w:t xml:space="preserve">378,8</w:t>
            </w:r>
          </w:p>
        </w:tc>
        <w:tc>
          <w:tcPr>
            <w:tcW w:w="1134" w:type="dxa"/>
            <w:vAlign w:val="center"/>
          </w:tcPr>
          <w:p>
            <w:pPr>
              <w:pStyle w:val="0"/>
              <w:jc w:val="center"/>
            </w:pPr>
            <w:r>
              <w:rPr>
                <w:sz w:val="20"/>
              </w:rPr>
              <w:t xml:space="preserve">330,7</w:t>
            </w:r>
          </w:p>
        </w:tc>
        <w:tc>
          <w:tcPr>
            <w:tcW w:w="964" w:type="dxa"/>
            <w:vAlign w:val="center"/>
          </w:tcPr>
          <w:p>
            <w:pPr>
              <w:pStyle w:val="0"/>
              <w:jc w:val="center"/>
            </w:pPr>
            <w:r>
              <w:rPr>
                <w:sz w:val="20"/>
              </w:rPr>
              <w:t xml:space="preserve">10,2</w:t>
            </w:r>
          </w:p>
        </w:tc>
        <w:tc>
          <w:tcPr>
            <w:tcW w:w="1077" w:type="dxa"/>
            <w:vAlign w:val="center"/>
          </w:tcPr>
          <w:p>
            <w:pPr>
              <w:pStyle w:val="0"/>
              <w:jc w:val="center"/>
            </w:pPr>
            <w:r>
              <w:rPr>
                <w:sz w:val="20"/>
              </w:rPr>
              <w:t xml:space="preserve">0,0</w:t>
            </w:r>
          </w:p>
        </w:tc>
        <w:tc>
          <w:tcPr>
            <w:tcW w:w="1077" w:type="dxa"/>
            <w:vAlign w:val="center"/>
          </w:tcPr>
          <w:p>
            <w:pPr>
              <w:pStyle w:val="0"/>
              <w:jc w:val="center"/>
            </w:pPr>
            <w:r>
              <w:rPr>
                <w:sz w:val="20"/>
              </w:rPr>
              <w:t xml:space="preserve">37,9</w:t>
            </w:r>
          </w:p>
        </w:tc>
        <w:tc>
          <w:tcPr>
            <w:vMerge w:val="continue"/>
          </w:tcPr>
          <w:p/>
        </w:tc>
        <w:tc>
          <w:tcPr>
            <w:tcW w:w="2041" w:type="dxa"/>
            <w:vAlign w:val="center"/>
          </w:tcPr>
          <w:p>
            <w:pPr>
              <w:pStyle w:val="0"/>
            </w:pPr>
            <w:r>
              <w:rPr>
                <w:sz w:val="20"/>
              </w:rPr>
              <w:t xml:space="preserve">Показатель 1. Численность студентов - граждан Российской Федерации, обучающихся в федеральных государственных образовательных организациях высшего, среднего и дополнительного профессионального образования, привлеченных сельскохозяйственными товаропроизводителями для прохождения производственной практики, единиц</w:t>
            </w:r>
          </w:p>
        </w:tc>
        <w:tc>
          <w:tcPr>
            <w:tcW w:w="1134" w:type="dxa"/>
            <w:vAlign w:val="center"/>
          </w:tcPr>
          <w:p>
            <w:pPr>
              <w:pStyle w:val="0"/>
              <w:jc w:val="center"/>
            </w:pPr>
            <w:r>
              <w:rPr>
                <w:sz w:val="20"/>
              </w:rPr>
              <w:t xml:space="preserve">25</w:t>
            </w:r>
          </w:p>
        </w:tc>
      </w:tr>
      <w:tr>
        <w:tc>
          <w:tcPr>
            <w:vMerge w:val="continue"/>
          </w:tcPr>
          <w:p/>
        </w:tc>
        <w:tc>
          <w:tcPr>
            <w:vMerge w:val="continue"/>
          </w:tcPr>
          <w:p/>
        </w:tc>
        <w:tc>
          <w:tcPr>
            <w:tcW w:w="850" w:type="dxa"/>
            <w:vAlign w:val="center"/>
          </w:tcPr>
          <w:p>
            <w:pPr>
              <w:pStyle w:val="0"/>
              <w:jc w:val="center"/>
            </w:pPr>
            <w:r>
              <w:rPr>
                <w:sz w:val="20"/>
              </w:rPr>
              <w:t xml:space="preserve">2023</w:t>
            </w:r>
          </w:p>
        </w:tc>
        <w:tc>
          <w:tcPr>
            <w:tcW w:w="907" w:type="dxa"/>
            <w:vAlign w:val="center"/>
          </w:tcPr>
          <w:p>
            <w:pPr>
              <w:pStyle w:val="0"/>
              <w:jc w:val="center"/>
            </w:pPr>
            <w:r>
              <w:rPr>
                <w:sz w:val="20"/>
              </w:rPr>
              <w:t xml:space="preserve">838,0</w:t>
            </w:r>
          </w:p>
        </w:tc>
        <w:tc>
          <w:tcPr>
            <w:tcW w:w="1134" w:type="dxa"/>
            <w:vAlign w:val="center"/>
          </w:tcPr>
          <w:p>
            <w:pPr>
              <w:pStyle w:val="0"/>
              <w:jc w:val="center"/>
            </w:pPr>
            <w:r>
              <w:rPr>
                <w:sz w:val="20"/>
              </w:rPr>
              <w:t xml:space="preserve">534,9</w:t>
            </w:r>
          </w:p>
        </w:tc>
        <w:tc>
          <w:tcPr>
            <w:tcW w:w="964" w:type="dxa"/>
            <w:vAlign w:val="center"/>
          </w:tcPr>
          <w:p>
            <w:pPr>
              <w:pStyle w:val="0"/>
              <w:jc w:val="center"/>
            </w:pPr>
            <w:r>
              <w:rPr>
                <w:sz w:val="20"/>
              </w:rPr>
              <w:t xml:space="preserve">16,5</w:t>
            </w:r>
          </w:p>
        </w:tc>
        <w:tc>
          <w:tcPr>
            <w:tcW w:w="1077" w:type="dxa"/>
            <w:vAlign w:val="center"/>
          </w:tcPr>
          <w:p>
            <w:pPr>
              <w:pStyle w:val="0"/>
              <w:jc w:val="center"/>
            </w:pPr>
            <w:r>
              <w:rPr>
                <w:sz w:val="20"/>
              </w:rPr>
              <w:t xml:space="preserve">0,0</w:t>
            </w:r>
          </w:p>
        </w:tc>
        <w:tc>
          <w:tcPr>
            <w:tcW w:w="1077" w:type="dxa"/>
            <w:vAlign w:val="center"/>
          </w:tcPr>
          <w:p>
            <w:pPr>
              <w:pStyle w:val="0"/>
              <w:jc w:val="center"/>
            </w:pPr>
            <w:r>
              <w:rPr>
                <w:sz w:val="20"/>
              </w:rPr>
              <w:t xml:space="preserve">286,6</w:t>
            </w:r>
          </w:p>
        </w:tc>
        <w:tc>
          <w:tcPr>
            <w:vMerge w:val="continue"/>
          </w:tcPr>
          <w:p/>
        </w:tc>
        <w:tc>
          <w:tcPr>
            <w:tcW w:w="2041" w:type="dxa"/>
            <w:vAlign w:val="center"/>
          </w:tcPr>
          <w:p>
            <w:pPr>
              <w:pStyle w:val="0"/>
            </w:pPr>
            <w:r>
              <w:rPr>
                <w:sz w:val="20"/>
              </w:rPr>
              <w:t xml:space="preserve">Показатель 1. Привлечены обучающиеся для прохождения практики и осуществления трудовой деятельности к сельскохозяйственным товаропроизводителям и организациям, осуществляющим переработку сельскохозяйственной продукции, на сельских территориях, человек</w:t>
            </w:r>
          </w:p>
        </w:tc>
        <w:tc>
          <w:tcPr>
            <w:tcW w:w="1134" w:type="dxa"/>
            <w:vAlign w:val="center"/>
          </w:tcPr>
          <w:p>
            <w:pPr>
              <w:pStyle w:val="0"/>
              <w:jc w:val="center"/>
            </w:pPr>
            <w:r>
              <w:rPr>
                <w:sz w:val="20"/>
              </w:rPr>
              <w:t xml:space="preserve">17</w:t>
            </w:r>
          </w:p>
        </w:tc>
      </w:tr>
      <w:tr>
        <w:tc>
          <w:tcPr>
            <w:vMerge w:val="continue"/>
          </w:tcPr>
          <w:p/>
        </w:tc>
        <w:tc>
          <w:tcPr>
            <w:vMerge w:val="continue"/>
          </w:tcPr>
          <w:p/>
        </w:tc>
        <w:tc>
          <w:tcPr>
            <w:tcW w:w="850" w:type="dxa"/>
            <w:vAlign w:val="center"/>
          </w:tcPr>
          <w:p>
            <w:pPr>
              <w:pStyle w:val="0"/>
              <w:jc w:val="center"/>
            </w:pPr>
            <w:r>
              <w:rPr>
                <w:sz w:val="20"/>
              </w:rPr>
              <w:t xml:space="preserve">2024</w:t>
            </w:r>
          </w:p>
        </w:tc>
        <w:tc>
          <w:tcPr>
            <w:tcW w:w="907" w:type="dxa"/>
            <w:vAlign w:val="center"/>
          </w:tcPr>
          <w:p>
            <w:pPr>
              <w:pStyle w:val="0"/>
              <w:jc w:val="center"/>
            </w:pPr>
            <w:r>
              <w:rPr>
                <w:sz w:val="20"/>
              </w:rPr>
              <w:t xml:space="preserve">821,0</w:t>
            </w:r>
          </w:p>
        </w:tc>
        <w:tc>
          <w:tcPr>
            <w:tcW w:w="1134" w:type="dxa"/>
            <w:vAlign w:val="center"/>
          </w:tcPr>
          <w:p>
            <w:pPr>
              <w:pStyle w:val="0"/>
              <w:jc w:val="center"/>
            </w:pPr>
            <w:r>
              <w:rPr>
                <w:sz w:val="20"/>
              </w:rPr>
              <w:t xml:space="preserve">518,4</w:t>
            </w:r>
          </w:p>
        </w:tc>
        <w:tc>
          <w:tcPr>
            <w:tcW w:w="964" w:type="dxa"/>
            <w:vAlign w:val="center"/>
          </w:tcPr>
          <w:p>
            <w:pPr>
              <w:pStyle w:val="0"/>
              <w:jc w:val="center"/>
            </w:pPr>
            <w:r>
              <w:rPr>
                <w:sz w:val="20"/>
              </w:rPr>
              <w:t xml:space="preserve">16,0</w:t>
            </w:r>
          </w:p>
        </w:tc>
        <w:tc>
          <w:tcPr>
            <w:tcW w:w="1077" w:type="dxa"/>
            <w:vAlign w:val="center"/>
          </w:tcPr>
          <w:p>
            <w:pPr>
              <w:pStyle w:val="0"/>
              <w:jc w:val="center"/>
            </w:pPr>
            <w:r>
              <w:rPr>
                <w:sz w:val="20"/>
              </w:rPr>
              <w:t xml:space="preserve">0,0</w:t>
            </w:r>
          </w:p>
        </w:tc>
        <w:tc>
          <w:tcPr>
            <w:tcW w:w="1077" w:type="dxa"/>
            <w:vAlign w:val="center"/>
          </w:tcPr>
          <w:p>
            <w:pPr>
              <w:pStyle w:val="0"/>
              <w:jc w:val="center"/>
            </w:pPr>
            <w:r>
              <w:rPr>
                <w:sz w:val="20"/>
              </w:rPr>
              <w:t xml:space="preserve">286,6</w:t>
            </w:r>
          </w:p>
        </w:tc>
        <w:tc>
          <w:tcPr>
            <w:vMerge w:val="continue"/>
          </w:tcPr>
          <w:p/>
        </w:tc>
        <w:tc>
          <w:tcPr>
            <w:tcW w:w="2041" w:type="dxa"/>
            <w:vAlign w:val="center"/>
          </w:tcPr>
          <w:p>
            <w:pPr>
              <w:pStyle w:val="0"/>
            </w:pPr>
            <w:r>
              <w:rPr>
                <w:sz w:val="20"/>
              </w:rPr>
              <w:t xml:space="preserve">Показатель 1. Привлечены обучающиеся для прохождения практики и осуществления трудовой деятельности к сельскохозяйственным товаропроизводителям и организациям, осуществляющим переработку сельскохозяйственной продукции, на сельских территориях, человек</w:t>
            </w:r>
          </w:p>
        </w:tc>
        <w:tc>
          <w:tcPr>
            <w:tcW w:w="1134" w:type="dxa"/>
            <w:vAlign w:val="center"/>
          </w:tcPr>
          <w:p>
            <w:pPr>
              <w:pStyle w:val="0"/>
              <w:jc w:val="center"/>
            </w:pPr>
            <w:r>
              <w:rPr>
                <w:sz w:val="20"/>
              </w:rPr>
              <w:t xml:space="preserve">17</w:t>
            </w:r>
          </w:p>
        </w:tc>
      </w:tr>
      <w:tr>
        <w:tc>
          <w:tcPr>
            <w:vMerge w:val="continue"/>
          </w:tcPr>
          <w:p/>
        </w:tc>
        <w:tc>
          <w:tcPr>
            <w:vMerge w:val="continue"/>
          </w:tcPr>
          <w:p/>
        </w:tc>
        <w:tc>
          <w:tcPr>
            <w:tcW w:w="850" w:type="dxa"/>
            <w:vAlign w:val="center"/>
          </w:tcPr>
          <w:p>
            <w:pPr>
              <w:pStyle w:val="0"/>
              <w:jc w:val="center"/>
            </w:pPr>
            <w:r>
              <w:rPr>
                <w:sz w:val="20"/>
              </w:rPr>
              <w:t xml:space="preserve">2025</w:t>
            </w:r>
          </w:p>
        </w:tc>
        <w:tc>
          <w:tcPr>
            <w:tcW w:w="907" w:type="dxa"/>
            <w:vAlign w:val="center"/>
          </w:tcPr>
          <w:p>
            <w:pPr>
              <w:pStyle w:val="0"/>
              <w:jc w:val="center"/>
            </w:pPr>
            <w:r>
              <w:rPr>
                <w:sz w:val="20"/>
              </w:rPr>
              <w:t xml:space="preserve">818,9</w:t>
            </w:r>
          </w:p>
        </w:tc>
        <w:tc>
          <w:tcPr>
            <w:tcW w:w="1134" w:type="dxa"/>
            <w:vAlign w:val="center"/>
          </w:tcPr>
          <w:p>
            <w:pPr>
              <w:pStyle w:val="0"/>
              <w:jc w:val="center"/>
            </w:pPr>
            <w:r>
              <w:rPr>
                <w:sz w:val="20"/>
              </w:rPr>
              <w:t xml:space="preserve">516,3</w:t>
            </w:r>
          </w:p>
        </w:tc>
        <w:tc>
          <w:tcPr>
            <w:tcW w:w="964" w:type="dxa"/>
            <w:vAlign w:val="center"/>
          </w:tcPr>
          <w:p>
            <w:pPr>
              <w:pStyle w:val="0"/>
              <w:jc w:val="center"/>
            </w:pPr>
            <w:r>
              <w:rPr>
                <w:sz w:val="20"/>
              </w:rPr>
              <w:t xml:space="preserve">16,0</w:t>
            </w:r>
          </w:p>
        </w:tc>
        <w:tc>
          <w:tcPr>
            <w:tcW w:w="1077" w:type="dxa"/>
            <w:vAlign w:val="center"/>
          </w:tcPr>
          <w:p>
            <w:pPr>
              <w:pStyle w:val="0"/>
              <w:jc w:val="center"/>
            </w:pPr>
            <w:r>
              <w:rPr>
                <w:sz w:val="20"/>
              </w:rPr>
              <w:t xml:space="preserve">0,0</w:t>
            </w:r>
          </w:p>
        </w:tc>
        <w:tc>
          <w:tcPr>
            <w:tcW w:w="1077" w:type="dxa"/>
            <w:vAlign w:val="center"/>
          </w:tcPr>
          <w:p>
            <w:pPr>
              <w:pStyle w:val="0"/>
              <w:jc w:val="center"/>
            </w:pPr>
            <w:r>
              <w:rPr>
                <w:sz w:val="20"/>
              </w:rPr>
              <w:t xml:space="preserve">286,6</w:t>
            </w:r>
          </w:p>
        </w:tc>
        <w:tc>
          <w:tcPr>
            <w:vMerge w:val="continue"/>
          </w:tcPr>
          <w:p/>
        </w:tc>
        <w:tc>
          <w:tcPr>
            <w:tcW w:w="2041" w:type="dxa"/>
            <w:vAlign w:val="center"/>
          </w:tcPr>
          <w:p>
            <w:pPr>
              <w:pStyle w:val="0"/>
            </w:pPr>
            <w:r>
              <w:rPr>
                <w:sz w:val="20"/>
              </w:rPr>
              <w:t xml:space="preserve">Показатель 1. Привлечены обучающиеся для прохождения практики и осуществления трудовой деятельности к сельскохозяйственным товаропроизводителям и организациям, осуществляющим переработку сельскохозяйственной продукции, на сельских территориях, человек</w:t>
            </w:r>
          </w:p>
        </w:tc>
        <w:tc>
          <w:tcPr>
            <w:tcW w:w="1134" w:type="dxa"/>
            <w:vAlign w:val="center"/>
          </w:tcPr>
          <w:p>
            <w:pPr>
              <w:pStyle w:val="0"/>
              <w:jc w:val="center"/>
            </w:pPr>
            <w:r>
              <w:rPr>
                <w:sz w:val="20"/>
              </w:rPr>
              <w:t xml:space="preserve">17</w:t>
            </w:r>
          </w:p>
        </w:tc>
      </w:tr>
      <w:tr>
        <w:tc>
          <w:tcPr>
            <w:vMerge w:val="continue"/>
          </w:tcPr>
          <w:p/>
        </w:tc>
        <w:tc>
          <w:tcPr>
            <w:vMerge w:val="continue"/>
          </w:tcPr>
          <w:p/>
        </w:tc>
        <w:tc>
          <w:tcPr>
            <w:tcW w:w="850" w:type="dxa"/>
            <w:vAlign w:val="center"/>
          </w:tcPr>
          <w:p>
            <w:pPr>
              <w:pStyle w:val="0"/>
              <w:jc w:val="center"/>
            </w:pPr>
            <w:r>
              <w:rPr>
                <w:sz w:val="20"/>
              </w:rPr>
              <w:t xml:space="preserve">Прогнозный период 2026</w:t>
            </w:r>
          </w:p>
        </w:tc>
        <w:tc>
          <w:tcPr>
            <w:tcW w:w="907" w:type="dxa"/>
            <w:vAlign w:val="center"/>
          </w:tcPr>
          <w:p>
            <w:pPr>
              <w:pStyle w:val="0"/>
              <w:jc w:val="center"/>
            </w:pPr>
            <w:r>
              <w:rPr>
                <w:sz w:val="20"/>
              </w:rPr>
              <w:t xml:space="preserve">818,9</w:t>
            </w:r>
          </w:p>
        </w:tc>
        <w:tc>
          <w:tcPr>
            <w:tcW w:w="1134" w:type="dxa"/>
            <w:vAlign w:val="center"/>
          </w:tcPr>
          <w:p>
            <w:pPr>
              <w:pStyle w:val="0"/>
              <w:jc w:val="center"/>
            </w:pPr>
            <w:r>
              <w:rPr>
                <w:sz w:val="20"/>
              </w:rPr>
              <w:t xml:space="preserve">516,3</w:t>
            </w:r>
          </w:p>
        </w:tc>
        <w:tc>
          <w:tcPr>
            <w:tcW w:w="964" w:type="dxa"/>
            <w:vAlign w:val="center"/>
          </w:tcPr>
          <w:p>
            <w:pPr>
              <w:pStyle w:val="0"/>
              <w:jc w:val="center"/>
            </w:pPr>
            <w:r>
              <w:rPr>
                <w:sz w:val="20"/>
              </w:rPr>
              <w:t xml:space="preserve">16,0</w:t>
            </w:r>
          </w:p>
        </w:tc>
        <w:tc>
          <w:tcPr>
            <w:tcW w:w="1077" w:type="dxa"/>
            <w:vAlign w:val="center"/>
          </w:tcPr>
          <w:p>
            <w:pPr>
              <w:pStyle w:val="0"/>
              <w:jc w:val="center"/>
            </w:pPr>
            <w:r>
              <w:rPr>
                <w:sz w:val="20"/>
              </w:rPr>
              <w:t xml:space="preserve">0,0</w:t>
            </w:r>
          </w:p>
        </w:tc>
        <w:tc>
          <w:tcPr>
            <w:tcW w:w="1077" w:type="dxa"/>
            <w:vAlign w:val="center"/>
          </w:tcPr>
          <w:p>
            <w:pPr>
              <w:pStyle w:val="0"/>
              <w:jc w:val="center"/>
            </w:pPr>
            <w:r>
              <w:rPr>
                <w:sz w:val="20"/>
              </w:rPr>
              <w:t xml:space="preserve">286,6</w:t>
            </w:r>
          </w:p>
        </w:tc>
        <w:tc>
          <w:tcPr>
            <w:vMerge w:val="continue"/>
          </w:tcPr>
          <w:p/>
        </w:tc>
        <w:tc>
          <w:tcPr>
            <w:tcW w:w="2041" w:type="dxa"/>
            <w:vAlign w:val="center"/>
          </w:tcPr>
          <w:p>
            <w:pPr>
              <w:pStyle w:val="0"/>
            </w:pPr>
            <w:r>
              <w:rPr>
                <w:sz w:val="20"/>
              </w:rPr>
              <w:t xml:space="preserve">Показатель 1. Привлечены обучающиеся для прохождения практики и осуществления трудовой деятельности к сельскохозяйственным товаропроизводителям и организациям, осуществляющим переработку сельскохозяйственной продукции, на сельских территориях, человек</w:t>
            </w:r>
          </w:p>
        </w:tc>
        <w:tc>
          <w:tcPr>
            <w:tcW w:w="1134" w:type="dxa"/>
            <w:vAlign w:val="center"/>
          </w:tcPr>
          <w:p>
            <w:pPr>
              <w:pStyle w:val="0"/>
              <w:jc w:val="center"/>
            </w:pPr>
            <w:r>
              <w:rPr>
                <w:sz w:val="20"/>
              </w:rPr>
              <w:t xml:space="preserve">17</w:t>
            </w:r>
          </w:p>
        </w:tc>
      </w:tr>
      <w:tr>
        <w:tc>
          <w:tcPr>
            <w:gridSpan w:val="2"/>
            <w:tcW w:w="2528" w:type="dxa"/>
            <w:vAlign w:val="center"/>
            <w:vMerge w:val="restart"/>
          </w:tcPr>
          <w:p>
            <w:pPr>
              <w:pStyle w:val="0"/>
            </w:pPr>
            <w:r>
              <w:rPr>
                <w:sz w:val="20"/>
              </w:rPr>
              <w:t xml:space="preserve">Итого по Подпрограмме 2</w:t>
            </w:r>
          </w:p>
        </w:tc>
        <w:tc>
          <w:tcPr>
            <w:tcW w:w="850" w:type="dxa"/>
            <w:vAlign w:val="center"/>
          </w:tcPr>
          <w:p>
            <w:pPr>
              <w:pStyle w:val="0"/>
              <w:jc w:val="center"/>
            </w:pPr>
            <w:r>
              <w:rPr>
                <w:sz w:val="20"/>
              </w:rPr>
              <w:t xml:space="preserve">Всего</w:t>
            </w:r>
          </w:p>
        </w:tc>
        <w:tc>
          <w:tcPr>
            <w:tcW w:w="907" w:type="dxa"/>
            <w:vAlign w:val="center"/>
          </w:tcPr>
          <w:p>
            <w:pPr>
              <w:pStyle w:val="0"/>
              <w:jc w:val="center"/>
            </w:pPr>
            <w:r>
              <w:rPr>
                <w:sz w:val="20"/>
              </w:rPr>
              <w:t xml:space="preserve">6725,9</w:t>
            </w:r>
          </w:p>
        </w:tc>
        <w:tc>
          <w:tcPr>
            <w:tcW w:w="1134" w:type="dxa"/>
            <w:vAlign w:val="center"/>
          </w:tcPr>
          <w:p>
            <w:pPr>
              <w:pStyle w:val="0"/>
              <w:jc w:val="center"/>
            </w:pPr>
            <w:r>
              <w:rPr>
                <w:sz w:val="20"/>
              </w:rPr>
              <w:t xml:space="preserve">4868,7</w:t>
            </w:r>
          </w:p>
        </w:tc>
        <w:tc>
          <w:tcPr>
            <w:tcW w:w="964" w:type="dxa"/>
            <w:vAlign w:val="center"/>
          </w:tcPr>
          <w:p>
            <w:pPr>
              <w:pStyle w:val="0"/>
              <w:jc w:val="center"/>
            </w:pPr>
            <w:r>
              <w:rPr>
                <w:sz w:val="20"/>
              </w:rPr>
              <w:t xml:space="preserve">163,3</w:t>
            </w:r>
          </w:p>
        </w:tc>
        <w:tc>
          <w:tcPr>
            <w:tcW w:w="1077" w:type="dxa"/>
            <w:vAlign w:val="center"/>
          </w:tcPr>
          <w:p>
            <w:pPr>
              <w:pStyle w:val="0"/>
              <w:jc w:val="center"/>
            </w:pPr>
            <w:r>
              <w:rPr>
                <w:sz w:val="20"/>
              </w:rPr>
              <w:t xml:space="preserve">0,0</w:t>
            </w:r>
          </w:p>
        </w:tc>
        <w:tc>
          <w:tcPr>
            <w:tcW w:w="1077" w:type="dxa"/>
            <w:vAlign w:val="center"/>
          </w:tcPr>
          <w:p>
            <w:pPr>
              <w:pStyle w:val="0"/>
              <w:jc w:val="center"/>
            </w:pPr>
            <w:r>
              <w:rPr>
                <w:sz w:val="20"/>
              </w:rPr>
              <w:t xml:space="preserve">1693,9</w:t>
            </w:r>
          </w:p>
        </w:tc>
        <w:tc>
          <w:tcPr>
            <w:tcW w:w="1871" w:type="dxa"/>
            <w:vMerge w:val="restart"/>
          </w:tcPr>
          <w:p>
            <w:pPr>
              <w:pStyle w:val="0"/>
            </w:pPr>
            <w:r>
              <w:rPr>
                <w:sz w:val="20"/>
              </w:rPr>
            </w:r>
          </w:p>
        </w:tc>
        <w:tc>
          <w:tcPr>
            <w:tcW w:w="2041" w:type="dxa"/>
            <w:vMerge w:val="restart"/>
          </w:tcPr>
          <w:p>
            <w:pPr>
              <w:pStyle w:val="0"/>
            </w:pPr>
            <w:r>
              <w:rPr>
                <w:sz w:val="20"/>
              </w:rPr>
            </w:r>
          </w:p>
        </w:tc>
        <w:tc>
          <w:tcPr>
            <w:tcW w:w="1134" w:type="dxa"/>
            <w:vAlign w:val="center"/>
            <w:vMerge w:val="restart"/>
          </w:tcPr>
          <w:p>
            <w:pPr>
              <w:pStyle w:val="0"/>
            </w:pPr>
            <w:r>
              <w:rPr>
                <w:sz w:val="20"/>
              </w:rPr>
            </w:r>
          </w:p>
        </w:tc>
      </w:tr>
      <w:tr>
        <w:tc>
          <w:tcPr>
            <w:gridSpan w:val="2"/>
            <w:vMerge w:val="continue"/>
          </w:tcPr>
          <w:p/>
        </w:tc>
        <w:tc>
          <w:tcPr>
            <w:tcW w:w="850" w:type="dxa"/>
            <w:vAlign w:val="center"/>
          </w:tcPr>
          <w:p>
            <w:pPr>
              <w:pStyle w:val="0"/>
              <w:jc w:val="center"/>
            </w:pPr>
            <w:r>
              <w:rPr>
                <w:sz w:val="20"/>
              </w:rPr>
              <w:t xml:space="preserve">2020</w:t>
            </w:r>
          </w:p>
        </w:tc>
        <w:tc>
          <w:tcPr>
            <w:tcW w:w="907" w:type="dxa"/>
            <w:vAlign w:val="center"/>
          </w:tcPr>
          <w:p>
            <w:pPr>
              <w:pStyle w:val="0"/>
              <w:jc w:val="center"/>
            </w:pPr>
            <w:r>
              <w:rPr>
                <w:sz w:val="20"/>
              </w:rPr>
              <w:t xml:space="preserve">296,7</w:t>
            </w:r>
          </w:p>
        </w:tc>
        <w:tc>
          <w:tcPr>
            <w:tcW w:w="1134" w:type="dxa"/>
            <w:vAlign w:val="center"/>
          </w:tcPr>
          <w:p>
            <w:pPr>
              <w:pStyle w:val="0"/>
              <w:jc w:val="center"/>
            </w:pPr>
            <w:r>
              <w:rPr>
                <w:sz w:val="20"/>
              </w:rPr>
              <w:t xml:space="preserve">74,0</w:t>
            </w:r>
          </w:p>
        </w:tc>
        <w:tc>
          <w:tcPr>
            <w:tcW w:w="964" w:type="dxa"/>
            <w:vAlign w:val="center"/>
          </w:tcPr>
          <w:p>
            <w:pPr>
              <w:pStyle w:val="0"/>
              <w:jc w:val="center"/>
            </w:pPr>
            <w:r>
              <w:rPr>
                <w:sz w:val="20"/>
              </w:rPr>
              <w:t xml:space="preserve">15,0</w:t>
            </w:r>
          </w:p>
        </w:tc>
        <w:tc>
          <w:tcPr>
            <w:tcW w:w="1077" w:type="dxa"/>
            <w:vAlign w:val="center"/>
          </w:tcPr>
          <w:p>
            <w:pPr>
              <w:pStyle w:val="0"/>
              <w:jc w:val="center"/>
            </w:pPr>
            <w:r>
              <w:rPr>
                <w:sz w:val="20"/>
              </w:rPr>
              <w:t xml:space="preserve">0,0</w:t>
            </w:r>
          </w:p>
        </w:tc>
        <w:tc>
          <w:tcPr>
            <w:tcW w:w="1077" w:type="dxa"/>
            <w:vAlign w:val="center"/>
          </w:tcPr>
          <w:p>
            <w:pPr>
              <w:pStyle w:val="0"/>
              <w:jc w:val="center"/>
            </w:pPr>
            <w:r>
              <w:rPr>
                <w:sz w:val="20"/>
              </w:rPr>
              <w:t xml:space="preserve">207,7</w:t>
            </w:r>
          </w:p>
        </w:tc>
        <w:tc>
          <w:tcPr>
            <w:vMerge w:val="continue"/>
          </w:tcPr>
          <w:p/>
        </w:tc>
        <w:tc>
          <w:tcPr>
            <w:vMerge w:val="continue"/>
          </w:tcPr>
          <w:p/>
        </w:tc>
        <w:tc>
          <w:tcPr>
            <w:vMerge w:val="continue"/>
          </w:tcPr>
          <w:p/>
        </w:tc>
      </w:tr>
      <w:tr>
        <w:tc>
          <w:tcPr>
            <w:gridSpan w:val="2"/>
            <w:vMerge w:val="continue"/>
          </w:tcPr>
          <w:p/>
        </w:tc>
        <w:tc>
          <w:tcPr>
            <w:tcW w:w="850" w:type="dxa"/>
            <w:vAlign w:val="center"/>
          </w:tcPr>
          <w:p>
            <w:pPr>
              <w:pStyle w:val="0"/>
              <w:jc w:val="center"/>
            </w:pPr>
            <w:r>
              <w:rPr>
                <w:sz w:val="20"/>
              </w:rPr>
              <w:t xml:space="preserve">2021</w:t>
            </w:r>
          </w:p>
        </w:tc>
        <w:tc>
          <w:tcPr>
            <w:tcW w:w="907" w:type="dxa"/>
            <w:vAlign w:val="center"/>
          </w:tcPr>
          <w:p>
            <w:pPr>
              <w:pStyle w:val="0"/>
              <w:jc w:val="center"/>
            </w:pPr>
            <w:r>
              <w:rPr>
                <w:sz w:val="20"/>
              </w:rPr>
              <w:t xml:space="preserve">1140,9</w:t>
            </w:r>
          </w:p>
        </w:tc>
        <w:tc>
          <w:tcPr>
            <w:tcW w:w="1134" w:type="dxa"/>
            <w:vAlign w:val="center"/>
          </w:tcPr>
          <w:p>
            <w:pPr>
              <w:pStyle w:val="0"/>
              <w:jc w:val="center"/>
            </w:pPr>
            <w:r>
              <w:rPr>
                <w:sz w:val="20"/>
              </w:rPr>
              <w:t xml:space="preserve">996,0</w:t>
            </w:r>
          </w:p>
        </w:tc>
        <w:tc>
          <w:tcPr>
            <w:tcW w:w="964" w:type="dxa"/>
            <w:vAlign w:val="center"/>
          </w:tcPr>
          <w:p>
            <w:pPr>
              <w:pStyle w:val="0"/>
              <w:jc w:val="center"/>
            </w:pPr>
            <w:r>
              <w:rPr>
                <w:sz w:val="20"/>
              </w:rPr>
              <w:t xml:space="preserve">30,8</w:t>
            </w:r>
          </w:p>
        </w:tc>
        <w:tc>
          <w:tcPr>
            <w:tcW w:w="1077" w:type="dxa"/>
            <w:vAlign w:val="center"/>
          </w:tcPr>
          <w:p>
            <w:pPr>
              <w:pStyle w:val="0"/>
              <w:jc w:val="center"/>
            </w:pPr>
            <w:r>
              <w:rPr>
                <w:sz w:val="20"/>
              </w:rPr>
              <w:t xml:space="preserve">0,0</w:t>
            </w:r>
          </w:p>
        </w:tc>
        <w:tc>
          <w:tcPr>
            <w:tcW w:w="1077" w:type="dxa"/>
            <w:vAlign w:val="center"/>
          </w:tcPr>
          <w:p>
            <w:pPr>
              <w:pStyle w:val="0"/>
              <w:jc w:val="center"/>
            </w:pPr>
            <w:r>
              <w:rPr>
                <w:sz w:val="20"/>
              </w:rPr>
              <w:t xml:space="preserve">114,1</w:t>
            </w:r>
          </w:p>
        </w:tc>
        <w:tc>
          <w:tcPr>
            <w:vMerge w:val="continue"/>
          </w:tcPr>
          <w:p/>
        </w:tc>
        <w:tc>
          <w:tcPr>
            <w:vMerge w:val="continue"/>
          </w:tcPr>
          <w:p/>
        </w:tc>
        <w:tc>
          <w:tcPr>
            <w:vMerge w:val="continue"/>
          </w:tcPr>
          <w:p/>
        </w:tc>
      </w:tr>
      <w:tr>
        <w:tc>
          <w:tcPr>
            <w:gridSpan w:val="2"/>
            <w:vMerge w:val="continue"/>
          </w:tcPr>
          <w:p/>
        </w:tc>
        <w:tc>
          <w:tcPr>
            <w:tcW w:w="850" w:type="dxa"/>
            <w:vAlign w:val="center"/>
          </w:tcPr>
          <w:p>
            <w:pPr>
              <w:pStyle w:val="0"/>
              <w:jc w:val="center"/>
            </w:pPr>
            <w:r>
              <w:rPr>
                <w:sz w:val="20"/>
              </w:rPr>
              <w:t xml:space="preserve">2022</w:t>
            </w:r>
          </w:p>
        </w:tc>
        <w:tc>
          <w:tcPr>
            <w:tcW w:w="907" w:type="dxa"/>
            <w:vAlign w:val="center"/>
          </w:tcPr>
          <w:p>
            <w:pPr>
              <w:pStyle w:val="0"/>
              <w:jc w:val="center"/>
            </w:pPr>
            <w:r>
              <w:rPr>
                <w:sz w:val="20"/>
              </w:rPr>
              <w:t xml:space="preserve">637,7</w:t>
            </w:r>
          </w:p>
        </w:tc>
        <w:tc>
          <w:tcPr>
            <w:tcW w:w="1134" w:type="dxa"/>
            <w:vAlign w:val="center"/>
          </w:tcPr>
          <w:p>
            <w:pPr>
              <w:pStyle w:val="0"/>
              <w:jc w:val="center"/>
            </w:pPr>
            <w:r>
              <w:rPr>
                <w:sz w:val="20"/>
              </w:rPr>
              <w:t xml:space="preserve">556,7</w:t>
            </w:r>
          </w:p>
        </w:tc>
        <w:tc>
          <w:tcPr>
            <w:tcW w:w="964" w:type="dxa"/>
            <w:vAlign w:val="center"/>
          </w:tcPr>
          <w:p>
            <w:pPr>
              <w:pStyle w:val="0"/>
              <w:jc w:val="center"/>
            </w:pPr>
            <w:r>
              <w:rPr>
                <w:sz w:val="20"/>
              </w:rPr>
              <w:t xml:space="preserve">17,2</w:t>
            </w:r>
          </w:p>
        </w:tc>
        <w:tc>
          <w:tcPr>
            <w:tcW w:w="1077" w:type="dxa"/>
            <w:vAlign w:val="center"/>
          </w:tcPr>
          <w:p>
            <w:pPr>
              <w:pStyle w:val="0"/>
              <w:jc w:val="center"/>
            </w:pPr>
            <w:r>
              <w:rPr>
                <w:sz w:val="20"/>
              </w:rPr>
              <w:t xml:space="preserve">0,0</w:t>
            </w:r>
          </w:p>
        </w:tc>
        <w:tc>
          <w:tcPr>
            <w:tcW w:w="1077" w:type="dxa"/>
            <w:vAlign w:val="center"/>
          </w:tcPr>
          <w:p>
            <w:pPr>
              <w:pStyle w:val="0"/>
              <w:jc w:val="center"/>
            </w:pPr>
            <w:r>
              <w:rPr>
                <w:sz w:val="20"/>
              </w:rPr>
              <w:t xml:space="preserve">63,8</w:t>
            </w:r>
          </w:p>
        </w:tc>
        <w:tc>
          <w:tcPr>
            <w:vMerge w:val="continue"/>
          </w:tcPr>
          <w:p/>
        </w:tc>
        <w:tc>
          <w:tcPr>
            <w:vMerge w:val="continue"/>
          </w:tcPr>
          <w:p/>
        </w:tc>
        <w:tc>
          <w:tcPr>
            <w:vMerge w:val="continue"/>
          </w:tcPr>
          <w:p/>
        </w:tc>
      </w:tr>
      <w:tr>
        <w:tc>
          <w:tcPr>
            <w:gridSpan w:val="2"/>
            <w:vMerge w:val="continue"/>
          </w:tcPr>
          <w:p/>
        </w:tc>
        <w:tc>
          <w:tcPr>
            <w:tcW w:w="850" w:type="dxa"/>
            <w:vAlign w:val="center"/>
          </w:tcPr>
          <w:p>
            <w:pPr>
              <w:pStyle w:val="0"/>
              <w:jc w:val="center"/>
            </w:pPr>
            <w:r>
              <w:rPr>
                <w:sz w:val="20"/>
              </w:rPr>
              <w:t xml:space="preserve">2023</w:t>
            </w:r>
          </w:p>
        </w:tc>
        <w:tc>
          <w:tcPr>
            <w:tcW w:w="907" w:type="dxa"/>
            <w:vAlign w:val="center"/>
          </w:tcPr>
          <w:p>
            <w:pPr>
              <w:pStyle w:val="0"/>
              <w:jc w:val="center"/>
            </w:pPr>
            <w:r>
              <w:rPr>
                <w:sz w:val="20"/>
              </w:rPr>
              <w:t xml:space="preserve">1078,1</w:t>
            </w:r>
          </w:p>
        </w:tc>
        <w:tc>
          <w:tcPr>
            <w:tcW w:w="1134" w:type="dxa"/>
            <w:vAlign w:val="center"/>
          </w:tcPr>
          <w:p>
            <w:pPr>
              <w:pStyle w:val="0"/>
              <w:jc w:val="center"/>
            </w:pPr>
            <w:r>
              <w:rPr>
                <w:sz w:val="20"/>
              </w:rPr>
              <w:t xml:space="preserve">737,9</w:t>
            </w:r>
          </w:p>
        </w:tc>
        <w:tc>
          <w:tcPr>
            <w:tcW w:w="964" w:type="dxa"/>
            <w:vAlign w:val="center"/>
          </w:tcPr>
          <w:p>
            <w:pPr>
              <w:pStyle w:val="0"/>
              <w:jc w:val="center"/>
            </w:pPr>
            <w:r>
              <w:rPr>
                <w:sz w:val="20"/>
              </w:rPr>
              <w:t xml:space="preserve">22,8</w:t>
            </w:r>
          </w:p>
        </w:tc>
        <w:tc>
          <w:tcPr>
            <w:tcW w:w="1077" w:type="dxa"/>
            <w:vAlign w:val="center"/>
          </w:tcPr>
          <w:p>
            <w:pPr>
              <w:pStyle w:val="0"/>
              <w:jc w:val="center"/>
            </w:pPr>
            <w:r>
              <w:rPr>
                <w:sz w:val="20"/>
              </w:rPr>
              <w:t xml:space="preserve">0,0</w:t>
            </w:r>
          </w:p>
        </w:tc>
        <w:tc>
          <w:tcPr>
            <w:tcW w:w="1077" w:type="dxa"/>
            <w:vAlign w:val="center"/>
          </w:tcPr>
          <w:p>
            <w:pPr>
              <w:pStyle w:val="0"/>
              <w:jc w:val="center"/>
            </w:pPr>
            <w:r>
              <w:rPr>
                <w:sz w:val="20"/>
              </w:rPr>
              <w:t xml:space="preserve">317,4</w:t>
            </w:r>
          </w:p>
        </w:tc>
        <w:tc>
          <w:tcPr>
            <w:vMerge w:val="continue"/>
          </w:tcPr>
          <w:p/>
        </w:tc>
        <w:tc>
          <w:tcPr>
            <w:vMerge w:val="continue"/>
          </w:tcPr>
          <w:p/>
        </w:tc>
        <w:tc>
          <w:tcPr>
            <w:vMerge w:val="continue"/>
          </w:tcPr>
          <w:p/>
        </w:tc>
      </w:tr>
      <w:tr>
        <w:tc>
          <w:tcPr>
            <w:gridSpan w:val="2"/>
            <w:vMerge w:val="continue"/>
          </w:tcPr>
          <w:p/>
        </w:tc>
        <w:tc>
          <w:tcPr>
            <w:tcW w:w="850" w:type="dxa"/>
            <w:vAlign w:val="center"/>
          </w:tcPr>
          <w:p>
            <w:pPr>
              <w:pStyle w:val="0"/>
              <w:jc w:val="center"/>
            </w:pPr>
            <w:r>
              <w:rPr>
                <w:sz w:val="20"/>
              </w:rPr>
              <w:t xml:space="preserve">2024</w:t>
            </w:r>
          </w:p>
        </w:tc>
        <w:tc>
          <w:tcPr>
            <w:tcW w:w="907" w:type="dxa"/>
            <w:vAlign w:val="center"/>
          </w:tcPr>
          <w:p>
            <w:pPr>
              <w:pStyle w:val="0"/>
              <w:jc w:val="center"/>
            </w:pPr>
            <w:r>
              <w:rPr>
                <w:sz w:val="20"/>
              </w:rPr>
              <w:t xml:space="preserve">1174,9</w:t>
            </w:r>
          </w:p>
        </w:tc>
        <w:tc>
          <w:tcPr>
            <w:tcW w:w="1134" w:type="dxa"/>
            <w:vAlign w:val="center"/>
          </w:tcPr>
          <w:p>
            <w:pPr>
              <w:pStyle w:val="0"/>
              <w:jc w:val="center"/>
            </w:pPr>
            <w:r>
              <w:rPr>
                <w:sz w:val="20"/>
              </w:rPr>
              <w:t xml:space="preserve">819,3</w:t>
            </w:r>
          </w:p>
        </w:tc>
        <w:tc>
          <w:tcPr>
            <w:tcW w:w="964" w:type="dxa"/>
            <w:vAlign w:val="center"/>
          </w:tcPr>
          <w:p>
            <w:pPr>
              <w:pStyle w:val="0"/>
              <w:jc w:val="center"/>
            </w:pPr>
            <w:r>
              <w:rPr>
                <w:sz w:val="20"/>
              </w:rPr>
              <w:t xml:space="preserve">25,3</w:t>
            </w:r>
          </w:p>
        </w:tc>
        <w:tc>
          <w:tcPr>
            <w:tcW w:w="1077" w:type="dxa"/>
            <w:vAlign w:val="center"/>
          </w:tcPr>
          <w:p>
            <w:pPr>
              <w:pStyle w:val="0"/>
              <w:jc w:val="center"/>
            </w:pPr>
            <w:r>
              <w:rPr>
                <w:sz w:val="20"/>
              </w:rPr>
              <w:t xml:space="preserve">0,0</w:t>
            </w:r>
          </w:p>
        </w:tc>
        <w:tc>
          <w:tcPr>
            <w:tcW w:w="1077" w:type="dxa"/>
            <w:vAlign w:val="center"/>
          </w:tcPr>
          <w:p>
            <w:pPr>
              <w:pStyle w:val="0"/>
              <w:jc w:val="center"/>
            </w:pPr>
            <w:r>
              <w:rPr>
                <w:sz w:val="20"/>
              </w:rPr>
              <w:t xml:space="preserve">330,3</w:t>
            </w:r>
          </w:p>
        </w:tc>
        <w:tc>
          <w:tcPr>
            <w:vMerge w:val="continue"/>
          </w:tcPr>
          <w:p/>
        </w:tc>
        <w:tc>
          <w:tcPr>
            <w:vMerge w:val="continue"/>
          </w:tcPr>
          <w:p/>
        </w:tc>
        <w:tc>
          <w:tcPr>
            <w:vMerge w:val="continue"/>
          </w:tcPr>
          <w:p/>
        </w:tc>
      </w:tr>
      <w:tr>
        <w:tc>
          <w:tcPr>
            <w:gridSpan w:val="2"/>
            <w:vMerge w:val="continue"/>
          </w:tcPr>
          <w:p/>
        </w:tc>
        <w:tc>
          <w:tcPr>
            <w:tcW w:w="850" w:type="dxa"/>
            <w:vAlign w:val="center"/>
          </w:tcPr>
          <w:p>
            <w:pPr>
              <w:pStyle w:val="0"/>
              <w:jc w:val="center"/>
            </w:pPr>
            <w:r>
              <w:rPr>
                <w:sz w:val="20"/>
              </w:rPr>
              <w:t xml:space="preserve">2025</w:t>
            </w:r>
          </w:p>
        </w:tc>
        <w:tc>
          <w:tcPr>
            <w:tcW w:w="907" w:type="dxa"/>
            <w:vAlign w:val="center"/>
          </w:tcPr>
          <w:p>
            <w:pPr>
              <w:pStyle w:val="0"/>
              <w:jc w:val="center"/>
            </w:pPr>
            <w:r>
              <w:rPr>
                <w:sz w:val="20"/>
              </w:rPr>
              <w:t xml:space="preserve">1198,8</w:t>
            </w:r>
          </w:p>
        </w:tc>
        <w:tc>
          <w:tcPr>
            <w:tcW w:w="1134" w:type="dxa"/>
            <w:vAlign w:val="center"/>
          </w:tcPr>
          <w:p>
            <w:pPr>
              <w:pStyle w:val="0"/>
              <w:jc w:val="center"/>
            </w:pPr>
            <w:r>
              <w:rPr>
                <w:sz w:val="20"/>
              </w:rPr>
              <w:t xml:space="preserve">842,4</w:t>
            </w:r>
          </w:p>
        </w:tc>
        <w:tc>
          <w:tcPr>
            <w:tcW w:w="964" w:type="dxa"/>
            <w:vAlign w:val="center"/>
          </w:tcPr>
          <w:p>
            <w:pPr>
              <w:pStyle w:val="0"/>
              <w:jc w:val="center"/>
            </w:pPr>
            <w:r>
              <w:rPr>
                <w:sz w:val="20"/>
              </w:rPr>
              <w:t xml:space="preserve">26,1</w:t>
            </w:r>
          </w:p>
        </w:tc>
        <w:tc>
          <w:tcPr>
            <w:tcW w:w="1077" w:type="dxa"/>
            <w:vAlign w:val="center"/>
          </w:tcPr>
          <w:p>
            <w:pPr>
              <w:pStyle w:val="0"/>
              <w:jc w:val="center"/>
            </w:pPr>
            <w:r>
              <w:rPr>
                <w:sz w:val="20"/>
              </w:rPr>
              <w:t xml:space="preserve">0,0</w:t>
            </w:r>
          </w:p>
        </w:tc>
        <w:tc>
          <w:tcPr>
            <w:tcW w:w="1077" w:type="dxa"/>
            <w:vAlign w:val="center"/>
          </w:tcPr>
          <w:p>
            <w:pPr>
              <w:pStyle w:val="0"/>
              <w:jc w:val="center"/>
            </w:pPr>
            <w:r>
              <w:rPr>
                <w:sz w:val="20"/>
              </w:rPr>
              <w:t xml:space="preserve">330,3</w:t>
            </w:r>
          </w:p>
        </w:tc>
        <w:tc>
          <w:tcPr>
            <w:vMerge w:val="continue"/>
          </w:tcPr>
          <w:p/>
        </w:tc>
        <w:tc>
          <w:tcPr>
            <w:vMerge w:val="continue"/>
          </w:tcPr>
          <w:p/>
        </w:tc>
        <w:tc>
          <w:tcPr>
            <w:vMerge w:val="continue"/>
          </w:tcPr>
          <w:p/>
        </w:tc>
      </w:tr>
      <w:tr>
        <w:tc>
          <w:tcPr>
            <w:gridSpan w:val="2"/>
            <w:vMerge w:val="continue"/>
          </w:tcPr>
          <w:p/>
        </w:tc>
        <w:tc>
          <w:tcPr>
            <w:tcW w:w="850" w:type="dxa"/>
            <w:vAlign w:val="center"/>
          </w:tcPr>
          <w:p>
            <w:pPr>
              <w:pStyle w:val="0"/>
              <w:jc w:val="center"/>
            </w:pPr>
            <w:r>
              <w:rPr>
                <w:sz w:val="20"/>
              </w:rPr>
              <w:t xml:space="preserve">Прогнозный период 2026</w:t>
            </w:r>
          </w:p>
        </w:tc>
        <w:tc>
          <w:tcPr>
            <w:tcW w:w="907" w:type="dxa"/>
            <w:vAlign w:val="center"/>
          </w:tcPr>
          <w:p>
            <w:pPr>
              <w:pStyle w:val="0"/>
              <w:jc w:val="center"/>
            </w:pPr>
            <w:r>
              <w:rPr>
                <w:sz w:val="20"/>
              </w:rPr>
              <w:t xml:space="preserve">1198,8</w:t>
            </w:r>
          </w:p>
        </w:tc>
        <w:tc>
          <w:tcPr>
            <w:tcW w:w="1134" w:type="dxa"/>
            <w:vAlign w:val="center"/>
          </w:tcPr>
          <w:p>
            <w:pPr>
              <w:pStyle w:val="0"/>
              <w:jc w:val="center"/>
            </w:pPr>
            <w:r>
              <w:rPr>
                <w:sz w:val="20"/>
              </w:rPr>
              <w:t xml:space="preserve">842,4</w:t>
            </w:r>
          </w:p>
        </w:tc>
        <w:tc>
          <w:tcPr>
            <w:tcW w:w="964" w:type="dxa"/>
            <w:vAlign w:val="center"/>
          </w:tcPr>
          <w:p>
            <w:pPr>
              <w:pStyle w:val="0"/>
              <w:jc w:val="center"/>
            </w:pPr>
            <w:r>
              <w:rPr>
                <w:sz w:val="20"/>
              </w:rPr>
              <w:t xml:space="preserve">26,1</w:t>
            </w:r>
          </w:p>
        </w:tc>
        <w:tc>
          <w:tcPr>
            <w:tcW w:w="1077" w:type="dxa"/>
            <w:vAlign w:val="center"/>
          </w:tcPr>
          <w:p>
            <w:pPr>
              <w:pStyle w:val="0"/>
              <w:jc w:val="center"/>
            </w:pPr>
            <w:r>
              <w:rPr>
                <w:sz w:val="20"/>
              </w:rPr>
              <w:t xml:space="preserve">0,0</w:t>
            </w:r>
          </w:p>
        </w:tc>
        <w:tc>
          <w:tcPr>
            <w:tcW w:w="1077" w:type="dxa"/>
            <w:vAlign w:val="center"/>
          </w:tcPr>
          <w:p>
            <w:pPr>
              <w:pStyle w:val="0"/>
              <w:jc w:val="center"/>
            </w:pPr>
            <w:r>
              <w:rPr>
                <w:sz w:val="20"/>
              </w:rPr>
              <w:t xml:space="preserve">330,3</w:t>
            </w:r>
          </w:p>
        </w:tc>
        <w:tc>
          <w:tcPr>
            <w:vMerge w:val="continue"/>
          </w:tcPr>
          <w:p/>
        </w:tc>
        <w:tc>
          <w:tcPr>
            <w:vMerge w:val="continue"/>
          </w:tcPr>
          <w:p/>
        </w:tc>
        <w:tc>
          <w:tcPr>
            <w:vMerge w:val="continue"/>
          </w:tcPr>
          <w:p/>
        </w:tc>
      </w:tr>
    </w:tbl>
    <w:p>
      <w:pPr>
        <w:sectPr>
          <w:headerReference w:type="default" r:id="rId21"/>
          <w:headerReference w:type="first" r:id="rId21"/>
          <w:footerReference w:type="default" r:id="rId22"/>
          <w:footerReference w:type="first" r:id="rId22"/>
          <w:pgSz w:w="16838" w:h="11906" w:orient="landscape"/>
          <w:pgMar w:top="1133" w:right="1440" w:bottom="566" w:left="1440" w:header="0" w:footer="0" w:gutter="0"/>
          <w:titlePg/>
        </w:sectPr>
      </w:pPr>
    </w:p>
    <w:p>
      <w:pPr>
        <w:pStyle w:val="0"/>
        <w:jc w:val="both"/>
      </w:pPr>
      <w:r>
        <w:rPr>
          <w:sz w:val="20"/>
        </w:rPr>
      </w:r>
    </w:p>
    <w:p>
      <w:pPr>
        <w:pStyle w:val="2"/>
        <w:outlineLvl w:val="2"/>
        <w:jc w:val="center"/>
      </w:pPr>
      <w:r>
        <w:rPr>
          <w:sz w:val="20"/>
        </w:rPr>
        <w:t xml:space="preserve">Условия и порядок софинансирования Подпрограммы 2</w:t>
      </w:r>
    </w:p>
    <w:p>
      <w:pPr>
        <w:pStyle w:val="2"/>
        <w:jc w:val="center"/>
      </w:pPr>
      <w:r>
        <w:rPr>
          <w:sz w:val="20"/>
        </w:rPr>
        <w:t xml:space="preserve">из федерального бюджета, внебюджетных источников</w:t>
      </w:r>
    </w:p>
    <w:p>
      <w:pPr>
        <w:pStyle w:val="0"/>
        <w:jc w:val="both"/>
      </w:pPr>
      <w:r>
        <w:rPr>
          <w:sz w:val="20"/>
        </w:rPr>
      </w:r>
    </w:p>
    <w:p>
      <w:pPr>
        <w:pStyle w:val="0"/>
        <w:ind w:firstLine="540"/>
        <w:jc w:val="both"/>
      </w:pPr>
      <w:r>
        <w:rPr>
          <w:sz w:val="20"/>
        </w:rPr>
        <w:t xml:space="preserve">Условия и порядок финансирования Подпрограммы 2 из федерального бюджета определяются </w:t>
      </w:r>
      <w:hyperlink w:history="0" r:id="rId60"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Российской Федерации от 31.05.2019 N 696 "Об утверждении государственной программы Российской Федерации "Комплексное развитие сельских территорий" и о внесении изменений в некоторые акты Правительства Российской Федерации", </w:t>
      </w:r>
      <w:hyperlink w:history="0" r:id="rId61" w:tooltip="Приказ Департамента по социально-экономическому развитию села Томской области от 25.06.2021 N 53 (ред. от 30.05.2023) &quot;Об утверждении порядка предоставления из областного бюджета субсидий на возмещение части затрат, связанных с оплатой труда и проживанием обучающихся в образовательных организациях Министерства сельского хозяйства Российской Федерации, а также в иных образовательных организациях, привлеченных для прохождения практики, в том числе производственной практики, и практической подготовки или осуще {КонсультантПлюс}">
        <w:r>
          <w:rPr>
            <w:sz w:val="20"/>
            <w:color w:val="0000ff"/>
          </w:rPr>
          <w:t xml:space="preserve">приказом</w:t>
        </w:r>
      </w:hyperlink>
      <w:r>
        <w:rPr>
          <w:sz w:val="20"/>
        </w:rPr>
        <w:t xml:space="preserve"> Департамента по социально-экономическому развитию села Томской области от 25.06.2021 N 53 "Об утверждении порядка предоставления из областного бюджета субсидий на возмещение части затрат, связанных с оплатой труда и проживанием обучающихся в образовательных организациях Министерства сельского хозяйства Российской Федерации, а также в иных образовательных организациях, привлеченных для прохождения практики, в том числе производственной практики, и практической подготовки или осуществляющих трудовую деятельность не более 6 месяцев в году предоставления субсидии или в году, предшествующем году предоставления субсидии, в соответствии с квалификацией, получаемой в результате освоения образовательной программы", </w:t>
      </w:r>
      <w:hyperlink w:history="0" r:id="rId62" w:tooltip="Приказ Департамента по социально-экономическому развитию села Томской области от 23.06.2020 N 46 (ред. от 31.01.2023) &quot;Об установлении порядка предоставления из областного бюджета субсидий на возмещение части затрат по заключенным ученическим договорам и договорам о целевом обучении с обучающимися в образовательных организациях Министерства сельского хозяйства Российской Федерации, а также в иных образовательных организациях&quot; {КонсультантПлюс}">
        <w:r>
          <w:rPr>
            <w:sz w:val="20"/>
            <w:color w:val="0000ff"/>
          </w:rPr>
          <w:t xml:space="preserve">приказом</w:t>
        </w:r>
      </w:hyperlink>
      <w:r>
        <w:rPr>
          <w:sz w:val="20"/>
        </w:rPr>
        <w:t xml:space="preserve"> Департамента по социально-экономическому развитию села Томской области от 23.06.2020 N 46 "Об установлении порядка предоставления из областного бюджета субсидий на возмещение части затрат по заключенным ученическим договорам и договорам о целевом обучении с обучающимися в образовательных организациях Министерства сельского хозяйства Российской Федерации, а также в иных образовательных организациях".</w:t>
      </w:r>
    </w:p>
    <w:p>
      <w:pPr>
        <w:pStyle w:val="0"/>
        <w:spacing w:before="200" w:line-rule="auto"/>
        <w:ind w:firstLine="540"/>
        <w:jc w:val="both"/>
      </w:pPr>
      <w:r>
        <w:rPr>
          <w:sz w:val="20"/>
        </w:rPr>
        <w:t xml:space="preserve">В качестве внебюджетных источников указываются средства юридических лиц.</w:t>
      </w:r>
    </w:p>
    <w:p>
      <w:pPr>
        <w:pStyle w:val="0"/>
        <w:jc w:val="both"/>
      </w:pPr>
      <w:r>
        <w:rPr>
          <w:sz w:val="20"/>
        </w:rPr>
      </w:r>
    </w:p>
    <w:bookmarkStart w:id="5395" w:name="P5395"/>
    <w:bookmarkEnd w:id="5395"/>
    <w:p>
      <w:pPr>
        <w:pStyle w:val="2"/>
        <w:outlineLvl w:val="1"/>
        <w:jc w:val="center"/>
      </w:pPr>
      <w:r>
        <w:rPr>
          <w:sz w:val="20"/>
        </w:rPr>
        <w:t xml:space="preserve">Подпрограмма "Создание и развитие инфраструктуры на сельских</w:t>
      </w:r>
    </w:p>
    <w:p>
      <w:pPr>
        <w:pStyle w:val="2"/>
        <w:jc w:val="center"/>
      </w:pPr>
      <w:r>
        <w:rPr>
          <w:sz w:val="20"/>
        </w:rPr>
        <w:t xml:space="preserve">территориях" (далее - Подпрограмма 3)</w:t>
      </w:r>
    </w:p>
    <w:p>
      <w:pPr>
        <w:pStyle w:val="0"/>
        <w:jc w:val="both"/>
      </w:pPr>
      <w:r>
        <w:rPr>
          <w:sz w:val="20"/>
        </w:rPr>
      </w:r>
    </w:p>
    <w:p>
      <w:pPr>
        <w:pStyle w:val="2"/>
        <w:outlineLvl w:val="2"/>
        <w:jc w:val="center"/>
      </w:pPr>
      <w:r>
        <w:rPr>
          <w:sz w:val="20"/>
        </w:rPr>
        <w:t xml:space="preserve">Паспорт Подпрограммы 3</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49"/>
        <w:gridCol w:w="1757"/>
        <w:gridCol w:w="1144"/>
        <w:gridCol w:w="1024"/>
        <w:gridCol w:w="1024"/>
        <w:gridCol w:w="1024"/>
        <w:gridCol w:w="1024"/>
        <w:gridCol w:w="1024"/>
        <w:gridCol w:w="1024"/>
        <w:gridCol w:w="907"/>
      </w:tblGrid>
      <w:tr>
        <w:tc>
          <w:tcPr>
            <w:tcW w:w="1849" w:type="dxa"/>
            <w:vAlign w:val="center"/>
          </w:tcPr>
          <w:p>
            <w:pPr>
              <w:pStyle w:val="0"/>
            </w:pPr>
            <w:r>
              <w:rPr>
                <w:sz w:val="20"/>
              </w:rPr>
              <w:t xml:space="preserve">Наименование подпрограммы</w:t>
            </w:r>
          </w:p>
        </w:tc>
        <w:tc>
          <w:tcPr>
            <w:gridSpan w:val="9"/>
            <w:tcW w:w="9952" w:type="dxa"/>
            <w:vAlign w:val="center"/>
          </w:tcPr>
          <w:p>
            <w:pPr>
              <w:pStyle w:val="0"/>
            </w:pPr>
            <w:r>
              <w:rPr>
                <w:sz w:val="20"/>
              </w:rPr>
              <w:t xml:space="preserve">Создание и развитие инфраструктуры на сельских территориях</w:t>
            </w:r>
          </w:p>
        </w:tc>
      </w:tr>
      <w:tr>
        <w:tc>
          <w:tcPr>
            <w:tcW w:w="1849" w:type="dxa"/>
            <w:vAlign w:val="center"/>
          </w:tcPr>
          <w:p>
            <w:pPr>
              <w:pStyle w:val="0"/>
            </w:pPr>
            <w:r>
              <w:rPr>
                <w:sz w:val="20"/>
              </w:rPr>
              <w:t xml:space="preserve">Соисполнитель государственной программы (ответственный за подпрограмму)</w:t>
            </w:r>
          </w:p>
        </w:tc>
        <w:tc>
          <w:tcPr>
            <w:gridSpan w:val="9"/>
            <w:tcW w:w="9952" w:type="dxa"/>
            <w:vAlign w:val="center"/>
          </w:tcPr>
          <w:p>
            <w:pPr>
              <w:pStyle w:val="0"/>
            </w:pPr>
            <w:r>
              <w:rPr>
                <w:sz w:val="20"/>
              </w:rPr>
              <w:t xml:space="preserve">Департамент по социально-экономическому развитию села Томской области</w:t>
            </w:r>
          </w:p>
        </w:tc>
      </w:tr>
      <w:tr>
        <w:tc>
          <w:tcPr>
            <w:tcW w:w="1849" w:type="dxa"/>
            <w:vAlign w:val="center"/>
          </w:tcPr>
          <w:p>
            <w:pPr>
              <w:pStyle w:val="0"/>
            </w:pPr>
            <w:r>
              <w:rPr>
                <w:sz w:val="20"/>
              </w:rPr>
              <w:t xml:space="preserve">Участники подпрограммы</w:t>
            </w:r>
          </w:p>
        </w:tc>
        <w:tc>
          <w:tcPr>
            <w:gridSpan w:val="9"/>
            <w:tcW w:w="9952" w:type="dxa"/>
            <w:vAlign w:val="center"/>
          </w:tcPr>
          <w:p>
            <w:pPr>
              <w:pStyle w:val="0"/>
            </w:pPr>
            <w:r>
              <w:rPr>
                <w:sz w:val="20"/>
              </w:rPr>
              <w:t xml:space="preserve">Департамент по социально-экономическому развитию села Томской области;</w:t>
            </w:r>
          </w:p>
          <w:p>
            <w:pPr>
              <w:pStyle w:val="0"/>
            </w:pPr>
            <w:r>
              <w:rPr>
                <w:sz w:val="20"/>
              </w:rPr>
              <w:t xml:space="preserve">Департамент транспорта, дорожной деятельности и связи Томской области;</w:t>
            </w:r>
          </w:p>
          <w:p>
            <w:pPr>
              <w:pStyle w:val="0"/>
            </w:pPr>
            <w:r>
              <w:rPr>
                <w:sz w:val="20"/>
              </w:rPr>
              <w:t xml:space="preserve">Департамент ЖКХ и государственного жилищного надзора Томской области</w:t>
            </w:r>
          </w:p>
        </w:tc>
      </w:tr>
      <w:tr>
        <w:tc>
          <w:tcPr>
            <w:tcW w:w="1849" w:type="dxa"/>
            <w:vAlign w:val="center"/>
          </w:tcPr>
          <w:p>
            <w:pPr>
              <w:pStyle w:val="0"/>
            </w:pPr>
            <w:r>
              <w:rPr>
                <w:sz w:val="20"/>
              </w:rPr>
              <w:t xml:space="preserve">Цель подпрограммы</w:t>
            </w:r>
          </w:p>
        </w:tc>
        <w:tc>
          <w:tcPr>
            <w:gridSpan w:val="9"/>
            <w:tcW w:w="9952" w:type="dxa"/>
            <w:vAlign w:val="center"/>
          </w:tcPr>
          <w:p>
            <w:pPr>
              <w:pStyle w:val="0"/>
            </w:pPr>
            <w:r>
              <w:rPr>
                <w:sz w:val="20"/>
              </w:rPr>
              <w:t xml:space="preserve">Обеспечение комплексного развития сельских территорий или сельских агломераций, способствующих созданию и обновлению на соответствующих территориях социальной и инженерной инфраструктуры, повышению качества жизни населения</w:t>
            </w:r>
          </w:p>
        </w:tc>
      </w:tr>
      <w:tr>
        <w:tc>
          <w:tcPr>
            <w:tcW w:w="1849" w:type="dxa"/>
            <w:vAlign w:val="center"/>
            <w:vMerge w:val="restart"/>
          </w:tcPr>
          <w:p>
            <w:pPr>
              <w:pStyle w:val="0"/>
            </w:pPr>
            <w:r>
              <w:rPr>
                <w:sz w:val="20"/>
              </w:rPr>
              <w:t xml:space="preserve">Показатели цели подпрограммы и их значения (с детализацией по годам реализации)</w:t>
            </w:r>
          </w:p>
        </w:tc>
        <w:tc>
          <w:tcPr>
            <w:tcW w:w="1757" w:type="dxa"/>
            <w:vAlign w:val="center"/>
          </w:tcPr>
          <w:p>
            <w:pPr>
              <w:pStyle w:val="0"/>
            </w:pPr>
            <w:r>
              <w:rPr>
                <w:sz w:val="20"/>
              </w:rPr>
              <w:t xml:space="preserve">Показатели цели</w:t>
            </w:r>
          </w:p>
        </w:tc>
        <w:tc>
          <w:tcPr>
            <w:tcW w:w="1144" w:type="dxa"/>
            <w:vAlign w:val="center"/>
          </w:tcPr>
          <w:p>
            <w:pPr>
              <w:pStyle w:val="0"/>
              <w:jc w:val="center"/>
            </w:pPr>
            <w:r>
              <w:rPr>
                <w:sz w:val="20"/>
              </w:rPr>
              <w:t xml:space="preserve">2019 год</w:t>
            </w:r>
          </w:p>
        </w:tc>
        <w:tc>
          <w:tcPr>
            <w:tcW w:w="1024" w:type="dxa"/>
            <w:vAlign w:val="center"/>
          </w:tcPr>
          <w:p>
            <w:pPr>
              <w:pStyle w:val="0"/>
              <w:jc w:val="center"/>
            </w:pPr>
            <w:r>
              <w:rPr>
                <w:sz w:val="20"/>
              </w:rPr>
              <w:t xml:space="preserve">2020 год</w:t>
            </w:r>
          </w:p>
        </w:tc>
        <w:tc>
          <w:tcPr>
            <w:tcW w:w="1024" w:type="dxa"/>
            <w:vAlign w:val="center"/>
          </w:tcPr>
          <w:p>
            <w:pPr>
              <w:pStyle w:val="0"/>
              <w:jc w:val="center"/>
            </w:pPr>
            <w:r>
              <w:rPr>
                <w:sz w:val="20"/>
              </w:rPr>
              <w:t xml:space="preserve">2021 год</w:t>
            </w:r>
          </w:p>
        </w:tc>
        <w:tc>
          <w:tcPr>
            <w:tcW w:w="1024" w:type="dxa"/>
            <w:vAlign w:val="center"/>
          </w:tcPr>
          <w:p>
            <w:pPr>
              <w:pStyle w:val="0"/>
              <w:jc w:val="center"/>
            </w:pPr>
            <w:r>
              <w:rPr>
                <w:sz w:val="20"/>
              </w:rPr>
              <w:t xml:space="preserve">2022 год</w:t>
            </w:r>
          </w:p>
        </w:tc>
        <w:tc>
          <w:tcPr>
            <w:tcW w:w="1024" w:type="dxa"/>
            <w:vAlign w:val="center"/>
          </w:tcPr>
          <w:p>
            <w:pPr>
              <w:pStyle w:val="0"/>
              <w:jc w:val="center"/>
            </w:pPr>
            <w:r>
              <w:rPr>
                <w:sz w:val="20"/>
              </w:rPr>
              <w:t xml:space="preserve">2023 год</w:t>
            </w:r>
          </w:p>
        </w:tc>
        <w:tc>
          <w:tcPr>
            <w:tcW w:w="1024" w:type="dxa"/>
            <w:vAlign w:val="center"/>
          </w:tcPr>
          <w:p>
            <w:pPr>
              <w:pStyle w:val="0"/>
              <w:jc w:val="center"/>
            </w:pPr>
            <w:r>
              <w:rPr>
                <w:sz w:val="20"/>
              </w:rPr>
              <w:t xml:space="preserve">2024 год</w:t>
            </w:r>
          </w:p>
        </w:tc>
        <w:tc>
          <w:tcPr>
            <w:tcW w:w="1024" w:type="dxa"/>
            <w:vAlign w:val="center"/>
          </w:tcPr>
          <w:p>
            <w:pPr>
              <w:pStyle w:val="0"/>
              <w:jc w:val="center"/>
            </w:pPr>
            <w:r>
              <w:rPr>
                <w:sz w:val="20"/>
              </w:rPr>
              <w:t xml:space="preserve">2025 год</w:t>
            </w:r>
          </w:p>
        </w:tc>
        <w:tc>
          <w:tcPr>
            <w:tcW w:w="907" w:type="dxa"/>
            <w:vAlign w:val="center"/>
          </w:tcPr>
          <w:p>
            <w:pPr>
              <w:pStyle w:val="0"/>
              <w:jc w:val="center"/>
            </w:pPr>
            <w:r>
              <w:rPr>
                <w:sz w:val="20"/>
              </w:rPr>
              <w:t xml:space="preserve">2026 год (прогнозный)</w:t>
            </w:r>
          </w:p>
        </w:tc>
      </w:tr>
      <w:tr>
        <w:tc>
          <w:tcPr>
            <w:vMerge w:val="continue"/>
          </w:tcPr>
          <w:p/>
        </w:tc>
        <w:tc>
          <w:tcPr>
            <w:tcW w:w="1757" w:type="dxa"/>
            <w:vAlign w:val="center"/>
          </w:tcPr>
          <w:p>
            <w:pPr>
              <w:pStyle w:val="0"/>
            </w:pPr>
            <w:r>
              <w:rPr>
                <w:sz w:val="20"/>
              </w:rPr>
              <w:t xml:space="preserve">Повышение комфортности среды проживания граждан на сельских населенных пунктах от общего числа сельских населенных пунктов</w:t>
            </w:r>
          </w:p>
        </w:tc>
        <w:tc>
          <w:tcPr>
            <w:tcW w:w="1144" w:type="dxa"/>
            <w:vAlign w:val="center"/>
          </w:tcPr>
          <w:p>
            <w:pPr>
              <w:pStyle w:val="0"/>
              <w:jc w:val="center"/>
            </w:pPr>
            <w:r>
              <w:rPr>
                <w:sz w:val="20"/>
              </w:rPr>
              <w:t xml:space="preserve">-</w:t>
            </w:r>
          </w:p>
        </w:tc>
        <w:tc>
          <w:tcPr>
            <w:tcW w:w="1024" w:type="dxa"/>
            <w:vAlign w:val="center"/>
          </w:tcPr>
          <w:p>
            <w:pPr>
              <w:pStyle w:val="0"/>
              <w:jc w:val="center"/>
            </w:pPr>
            <w:r>
              <w:rPr>
                <w:sz w:val="20"/>
              </w:rPr>
              <w:t xml:space="preserve">-</w:t>
            </w:r>
          </w:p>
        </w:tc>
        <w:tc>
          <w:tcPr>
            <w:tcW w:w="1024" w:type="dxa"/>
            <w:vAlign w:val="center"/>
          </w:tcPr>
          <w:p>
            <w:pPr>
              <w:pStyle w:val="0"/>
              <w:jc w:val="center"/>
            </w:pPr>
            <w:r>
              <w:rPr>
                <w:sz w:val="20"/>
              </w:rPr>
              <w:t xml:space="preserve">15,23</w:t>
            </w:r>
          </w:p>
        </w:tc>
        <w:tc>
          <w:tcPr>
            <w:tcW w:w="1024" w:type="dxa"/>
            <w:vAlign w:val="center"/>
          </w:tcPr>
          <w:p>
            <w:pPr>
              <w:pStyle w:val="0"/>
              <w:jc w:val="center"/>
            </w:pPr>
            <w:r>
              <w:rPr>
                <w:sz w:val="20"/>
              </w:rPr>
              <w:t xml:space="preserve">15,7</w:t>
            </w:r>
          </w:p>
        </w:tc>
        <w:tc>
          <w:tcPr>
            <w:tcW w:w="1024" w:type="dxa"/>
            <w:vAlign w:val="center"/>
          </w:tcPr>
          <w:p>
            <w:pPr>
              <w:pStyle w:val="0"/>
              <w:jc w:val="center"/>
            </w:pPr>
            <w:r>
              <w:rPr>
                <w:sz w:val="20"/>
              </w:rPr>
              <w:t xml:space="preserve">16,3</w:t>
            </w:r>
          </w:p>
        </w:tc>
        <w:tc>
          <w:tcPr>
            <w:tcW w:w="1024" w:type="dxa"/>
            <w:vAlign w:val="center"/>
          </w:tcPr>
          <w:p>
            <w:pPr>
              <w:pStyle w:val="0"/>
              <w:jc w:val="center"/>
            </w:pPr>
            <w:r>
              <w:rPr>
                <w:sz w:val="20"/>
              </w:rPr>
              <w:t xml:space="preserve">16,7</w:t>
            </w:r>
          </w:p>
        </w:tc>
        <w:tc>
          <w:tcPr>
            <w:tcW w:w="1024" w:type="dxa"/>
            <w:vAlign w:val="center"/>
          </w:tcPr>
          <w:p>
            <w:pPr>
              <w:pStyle w:val="0"/>
              <w:jc w:val="center"/>
            </w:pPr>
            <w:r>
              <w:rPr>
                <w:sz w:val="20"/>
              </w:rPr>
              <w:t xml:space="preserve">16,9</w:t>
            </w:r>
          </w:p>
        </w:tc>
        <w:tc>
          <w:tcPr>
            <w:tcW w:w="907" w:type="dxa"/>
            <w:vAlign w:val="center"/>
          </w:tcPr>
          <w:p>
            <w:pPr>
              <w:pStyle w:val="0"/>
              <w:jc w:val="center"/>
            </w:pPr>
            <w:r>
              <w:rPr>
                <w:sz w:val="20"/>
              </w:rPr>
              <w:t xml:space="preserve">17,2</w:t>
            </w:r>
          </w:p>
        </w:tc>
      </w:tr>
      <w:tr>
        <w:tc>
          <w:tcPr>
            <w:tcW w:w="1849" w:type="dxa"/>
            <w:vAlign w:val="center"/>
            <w:vMerge w:val="restart"/>
          </w:tcPr>
          <w:p>
            <w:pPr>
              <w:pStyle w:val="0"/>
            </w:pPr>
            <w:r>
              <w:rPr>
                <w:sz w:val="20"/>
              </w:rPr>
              <w:t xml:space="preserve">Задачи подпрограммы</w:t>
            </w:r>
          </w:p>
        </w:tc>
        <w:tc>
          <w:tcPr>
            <w:gridSpan w:val="9"/>
            <w:tcW w:w="9952" w:type="dxa"/>
            <w:vAlign w:val="center"/>
          </w:tcPr>
          <w:p>
            <w:pPr>
              <w:pStyle w:val="0"/>
            </w:pPr>
            <w:r>
              <w:rPr>
                <w:sz w:val="20"/>
              </w:rPr>
              <w:t xml:space="preserve">Задача 1. Развитие газификации на сельских территориях</w:t>
            </w:r>
          </w:p>
        </w:tc>
      </w:tr>
      <w:tr>
        <w:tc>
          <w:tcPr>
            <w:vMerge w:val="continue"/>
          </w:tcPr>
          <w:p/>
        </w:tc>
        <w:tc>
          <w:tcPr>
            <w:gridSpan w:val="9"/>
            <w:tcW w:w="9952" w:type="dxa"/>
            <w:vAlign w:val="center"/>
          </w:tcPr>
          <w:p>
            <w:pPr>
              <w:pStyle w:val="0"/>
            </w:pPr>
            <w:r>
              <w:rPr>
                <w:sz w:val="20"/>
              </w:rPr>
              <w:t xml:space="preserve">Задача 2. Развитие водоснабжения на сельских территориях</w:t>
            </w:r>
          </w:p>
        </w:tc>
      </w:tr>
      <w:tr>
        <w:tc>
          <w:tcPr>
            <w:vMerge w:val="continue"/>
          </w:tcPr>
          <w:p/>
        </w:tc>
        <w:tc>
          <w:tcPr>
            <w:gridSpan w:val="9"/>
            <w:tcW w:w="9952" w:type="dxa"/>
            <w:vAlign w:val="center"/>
          </w:tcPr>
          <w:p>
            <w:pPr>
              <w:pStyle w:val="0"/>
            </w:pPr>
            <w:r>
              <w:rPr>
                <w:sz w:val="20"/>
              </w:rPr>
              <w:t xml:space="preserve">Задача 3. Улучшение внешнего облика и создание комфортной, эстетической среды, способствующей благоприятному проживанию населения</w:t>
            </w:r>
          </w:p>
        </w:tc>
      </w:tr>
      <w:tr>
        <w:tc>
          <w:tcPr>
            <w:vMerge w:val="continue"/>
          </w:tcPr>
          <w:p/>
        </w:tc>
        <w:tc>
          <w:tcPr>
            <w:gridSpan w:val="9"/>
            <w:tcW w:w="9952" w:type="dxa"/>
            <w:vAlign w:val="center"/>
          </w:tcPr>
          <w:p>
            <w:pPr>
              <w:pStyle w:val="0"/>
            </w:pPr>
            <w:r>
              <w:rPr>
                <w:sz w:val="20"/>
              </w:rPr>
              <w:t xml:space="preserve">Задача 4. Реализация проектов комплексного развития сельских территорий</w:t>
            </w:r>
          </w:p>
        </w:tc>
      </w:tr>
      <w:tr>
        <w:tc>
          <w:tcPr>
            <w:vMerge w:val="continue"/>
          </w:tcPr>
          <w:p/>
        </w:tc>
        <w:tc>
          <w:tcPr>
            <w:gridSpan w:val="9"/>
            <w:tcW w:w="9952" w:type="dxa"/>
            <w:vAlign w:val="center"/>
          </w:tcPr>
          <w:p>
            <w:pPr>
              <w:pStyle w:val="0"/>
            </w:pPr>
            <w:r>
              <w:rPr>
                <w:sz w:val="20"/>
              </w:rPr>
              <w:t xml:space="preserve">Задача 5. Сохранение объектов социально-культурной сферы</w:t>
            </w:r>
          </w:p>
        </w:tc>
      </w:tr>
      <w:tr>
        <w:tc>
          <w:tcPr>
            <w:vMerge w:val="continue"/>
          </w:tcPr>
          <w:p/>
        </w:tc>
        <w:tc>
          <w:tcPr>
            <w:gridSpan w:val="9"/>
            <w:tcW w:w="9952" w:type="dxa"/>
            <w:vAlign w:val="center"/>
          </w:tcPr>
          <w:p>
            <w:pPr>
              <w:pStyle w:val="0"/>
            </w:pPr>
            <w:r>
              <w:rPr>
                <w:sz w:val="20"/>
              </w:rPr>
              <w:t xml:space="preserve">Задача 6. Развитие эффективной транспортной инфраструктуры</w:t>
            </w:r>
          </w:p>
        </w:tc>
      </w:tr>
      <w:tr>
        <w:tc>
          <w:tcPr>
            <w:tcW w:w="1849" w:type="dxa"/>
            <w:vAlign w:val="center"/>
          </w:tcPr>
          <w:p>
            <w:pPr>
              <w:pStyle w:val="0"/>
            </w:pPr>
            <w:r>
              <w:rPr>
                <w:sz w:val="20"/>
              </w:rPr>
            </w:r>
          </w:p>
        </w:tc>
        <w:tc>
          <w:tcPr>
            <w:gridSpan w:val="9"/>
            <w:tcW w:w="9952" w:type="dxa"/>
            <w:vAlign w:val="center"/>
          </w:tcPr>
          <w:p>
            <w:pPr>
              <w:pStyle w:val="0"/>
            </w:pPr>
            <w:r>
              <w:rPr>
                <w:sz w:val="20"/>
              </w:rPr>
              <w:t xml:space="preserve">Задача 7. Антитеррористическая защита и материально-техническое обеспечение муниципальных общеобразовательных организаций</w:t>
            </w:r>
          </w:p>
        </w:tc>
      </w:tr>
      <w:tr>
        <w:tc>
          <w:tcPr>
            <w:tcW w:w="1849" w:type="dxa"/>
            <w:vMerge w:val="restart"/>
          </w:tcPr>
          <w:p>
            <w:pPr>
              <w:pStyle w:val="0"/>
            </w:pPr>
            <w:r>
              <w:rPr>
                <w:sz w:val="20"/>
              </w:rPr>
              <w:t xml:space="preserve">Показатели задач подпрограммы и их значения (с детализацией по годам реализации)</w:t>
            </w:r>
          </w:p>
        </w:tc>
        <w:tc>
          <w:tcPr>
            <w:tcW w:w="1757" w:type="dxa"/>
            <w:vAlign w:val="center"/>
          </w:tcPr>
          <w:p>
            <w:pPr>
              <w:pStyle w:val="0"/>
            </w:pPr>
            <w:r>
              <w:rPr>
                <w:sz w:val="20"/>
              </w:rPr>
              <w:t xml:space="preserve">Показатели задач</w:t>
            </w:r>
          </w:p>
        </w:tc>
        <w:tc>
          <w:tcPr>
            <w:tcW w:w="1144" w:type="dxa"/>
            <w:vAlign w:val="center"/>
          </w:tcPr>
          <w:p>
            <w:pPr>
              <w:pStyle w:val="0"/>
              <w:jc w:val="center"/>
            </w:pPr>
            <w:r>
              <w:rPr>
                <w:sz w:val="20"/>
              </w:rPr>
              <w:t xml:space="preserve">2019 год</w:t>
            </w:r>
          </w:p>
        </w:tc>
        <w:tc>
          <w:tcPr>
            <w:tcW w:w="1024" w:type="dxa"/>
            <w:vAlign w:val="center"/>
          </w:tcPr>
          <w:p>
            <w:pPr>
              <w:pStyle w:val="0"/>
              <w:jc w:val="center"/>
            </w:pPr>
            <w:r>
              <w:rPr>
                <w:sz w:val="20"/>
              </w:rPr>
              <w:t xml:space="preserve">2020 год</w:t>
            </w:r>
          </w:p>
        </w:tc>
        <w:tc>
          <w:tcPr>
            <w:tcW w:w="1024" w:type="dxa"/>
            <w:vAlign w:val="center"/>
          </w:tcPr>
          <w:p>
            <w:pPr>
              <w:pStyle w:val="0"/>
              <w:jc w:val="center"/>
            </w:pPr>
            <w:r>
              <w:rPr>
                <w:sz w:val="20"/>
              </w:rPr>
              <w:t xml:space="preserve">2021 год</w:t>
            </w:r>
          </w:p>
        </w:tc>
        <w:tc>
          <w:tcPr>
            <w:tcW w:w="1024" w:type="dxa"/>
            <w:vAlign w:val="center"/>
          </w:tcPr>
          <w:p>
            <w:pPr>
              <w:pStyle w:val="0"/>
              <w:jc w:val="center"/>
            </w:pPr>
            <w:r>
              <w:rPr>
                <w:sz w:val="20"/>
              </w:rPr>
              <w:t xml:space="preserve">2022 год</w:t>
            </w:r>
          </w:p>
        </w:tc>
        <w:tc>
          <w:tcPr>
            <w:tcW w:w="1024" w:type="dxa"/>
            <w:vAlign w:val="center"/>
          </w:tcPr>
          <w:p>
            <w:pPr>
              <w:pStyle w:val="0"/>
              <w:jc w:val="center"/>
            </w:pPr>
            <w:r>
              <w:rPr>
                <w:sz w:val="20"/>
              </w:rPr>
              <w:t xml:space="preserve">2023 год</w:t>
            </w:r>
          </w:p>
        </w:tc>
        <w:tc>
          <w:tcPr>
            <w:tcW w:w="1024" w:type="dxa"/>
            <w:vAlign w:val="center"/>
          </w:tcPr>
          <w:p>
            <w:pPr>
              <w:pStyle w:val="0"/>
              <w:jc w:val="center"/>
            </w:pPr>
            <w:r>
              <w:rPr>
                <w:sz w:val="20"/>
              </w:rPr>
              <w:t xml:space="preserve">2024 год</w:t>
            </w:r>
          </w:p>
        </w:tc>
        <w:tc>
          <w:tcPr>
            <w:tcW w:w="1024" w:type="dxa"/>
            <w:vAlign w:val="center"/>
          </w:tcPr>
          <w:p>
            <w:pPr>
              <w:pStyle w:val="0"/>
              <w:jc w:val="center"/>
            </w:pPr>
            <w:r>
              <w:rPr>
                <w:sz w:val="20"/>
              </w:rPr>
              <w:t xml:space="preserve">2025 год</w:t>
            </w:r>
          </w:p>
        </w:tc>
        <w:tc>
          <w:tcPr>
            <w:tcW w:w="907" w:type="dxa"/>
            <w:vAlign w:val="center"/>
          </w:tcPr>
          <w:p>
            <w:pPr>
              <w:pStyle w:val="0"/>
              <w:jc w:val="center"/>
            </w:pPr>
            <w:r>
              <w:rPr>
                <w:sz w:val="20"/>
              </w:rPr>
              <w:t xml:space="preserve">2026 год (прогнозный)</w:t>
            </w:r>
          </w:p>
        </w:tc>
      </w:tr>
      <w:tr>
        <w:tblPrEx>
          <w:tblBorders>
            <w:insideV w:val="nil"/>
          </w:tblBorders>
        </w:tblPrEx>
        <w:tc>
          <w:tcPr>
            <w:tcBorders>
              <w:left w:val="single" w:sz="4"/>
              <w:right w:val="single" w:sz="4"/>
            </w:tcBorders>
            <w:vMerge w:val="continue"/>
          </w:tcPr>
          <w:p/>
        </w:tc>
        <w:tc>
          <w:tcPr>
            <w:tcW w:w="1757" w:type="dxa"/>
            <w:vAlign w:val="center"/>
            <w:tcBorders>
              <w:left w:val="single" w:sz="4"/>
            </w:tcBorders>
          </w:tcPr>
          <w:p>
            <w:pPr>
              <w:pStyle w:val="0"/>
            </w:pPr>
            <w:r>
              <w:rPr>
                <w:sz w:val="20"/>
              </w:rPr>
              <w:t xml:space="preserve">Задача 1. Развитие газификации на сельских территориях</w:t>
            </w:r>
          </w:p>
        </w:tc>
        <w:tc>
          <w:tcPr>
            <w:gridSpan w:val="8"/>
            <w:tcW w:w="8195" w:type="dxa"/>
            <w:tcBorders>
              <w:right w:val="single" w:sz="4"/>
            </w:tcBorders>
          </w:tcPr>
          <w:p>
            <w:pPr>
              <w:pStyle w:val="0"/>
            </w:pPr>
            <w:r>
              <w:rPr>
                <w:sz w:val="20"/>
              </w:rPr>
            </w:r>
          </w:p>
        </w:tc>
      </w:tr>
      <w:tr>
        <w:tc>
          <w:tcPr>
            <w:vMerge w:val="continue"/>
          </w:tcPr>
          <w:p/>
        </w:tc>
        <w:tc>
          <w:tcPr>
            <w:tcW w:w="1757" w:type="dxa"/>
            <w:vAlign w:val="center"/>
          </w:tcPr>
          <w:p>
            <w:pPr>
              <w:pStyle w:val="0"/>
            </w:pPr>
            <w:r>
              <w:rPr>
                <w:sz w:val="20"/>
              </w:rPr>
              <w:t xml:space="preserve">Уровень газификации жилых домов (квартир) сетевым газом в сельской местности, %</w:t>
            </w:r>
          </w:p>
        </w:tc>
        <w:tc>
          <w:tcPr>
            <w:tcW w:w="1144" w:type="dxa"/>
            <w:vAlign w:val="center"/>
          </w:tcPr>
          <w:p>
            <w:pPr>
              <w:pStyle w:val="0"/>
              <w:jc w:val="center"/>
            </w:pPr>
            <w:r>
              <w:rPr>
                <w:sz w:val="20"/>
              </w:rPr>
              <w:t xml:space="preserve">19,4</w:t>
            </w:r>
          </w:p>
        </w:tc>
        <w:tc>
          <w:tcPr>
            <w:tcW w:w="1024" w:type="dxa"/>
            <w:vAlign w:val="center"/>
          </w:tcPr>
          <w:p>
            <w:pPr>
              <w:pStyle w:val="0"/>
              <w:jc w:val="center"/>
            </w:pPr>
            <w:r>
              <w:rPr>
                <w:sz w:val="20"/>
              </w:rPr>
              <w:t xml:space="preserve">19,5</w:t>
            </w:r>
          </w:p>
        </w:tc>
        <w:tc>
          <w:tcPr>
            <w:tcW w:w="1024" w:type="dxa"/>
            <w:vAlign w:val="center"/>
          </w:tcPr>
          <w:p>
            <w:pPr>
              <w:pStyle w:val="0"/>
              <w:jc w:val="center"/>
            </w:pPr>
            <w:r>
              <w:rPr>
                <w:sz w:val="20"/>
              </w:rPr>
              <w:t xml:space="preserve">19,6</w:t>
            </w:r>
          </w:p>
        </w:tc>
        <w:tc>
          <w:tcPr>
            <w:tcW w:w="1024" w:type="dxa"/>
            <w:vAlign w:val="center"/>
          </w:tcPr>
          <w:p>
            <w:pPr>
              <w:pStyle w:val="0"/>
              <w:jc w:val="center"/>
            </w:pPr>
            <w:r>
              <w:rPr>
                <w:sz w:val="20"/>
              </w:rPr>
              <w:t xml:space="preserve">-</w:t>
            </w:r>
          </w:p>
        </w:tc>
        <w:tc>
          <w:tcPr>
            <w:tcW w:w="1024" w:type="dxa"/>
            <w:vAlign w:val="center"/>
          </w:tcPr>
          <w:p>
            <w:pPr>
              <w:pStyle w:val="0"/>
              <w:jc w:val="center"/>
            </w:pPr>
            <w:r>
              <w:rPr>
                <w:sz w:val="20"/>
              </w:rPr>
              <w:t xml:space="preserve">-</w:t>
            </w:r>
          </w:p>
        </w:tc>
        <w:tc>
          <w:tcPr>
            <w:tcW w:w="1024" w:type="dxa"/>
            <w:vAlign w:val="center"/>
          </w:tcPr>
          <w:p>
            <w:pPr>
              <w:pStyle w:val="0"/>
              <w:jc w:val="center"/>
            </w:pPr>
            <w:r>
              <w:rPr>
                <w:sz w:val="20"/>
              </w:rPr>
              <w:t xml:space="preserve">-</w:t>
            </w:r>
          </w:p>
        </w:tc>
        <w:tc>
          <w:tcPr>
            <w:tcW w:w="1024" w:type="dxa"/>
            <w:vAlign w:val="center"/>
          </w:tcPr>
          <w:p>
            <w:pPr>
              <w:pStyle w:val="0"/>
              <w:jc w:val="center"/>
            </w:pPr>
            <w:r>
              <w:rPr>
                <w:sz w:val="20"/>
              </w:rPr>
              <w:t xml:space="preserve">-</w:t>
            </w:r>
          </w:p>
        </w:tc>
        <w:tc>
          <w:tcPr>
            <w:tcW w:w="907" w:type="dxa"/>
            <w:vAlign w:val="center"/>
          </w:tcPr>
          <w:p>
            <w:pPr>
              <w:pStyle w:val="0"/>
              <w:jc w:val="center"/>
            </w:pPr>
            <w:r>
              <w:rPr>
                <w:sz w:val="20"/>
              </w:rPr>
              <w:t xml:space="preserve">-</w:t>
            </w:r>
          </w:p>
        </w:tc>
      </w:tr>
      <w:tr>
        <w:tblPrEx>
          <w:tblBorders>
            <w:insideV w:val="nil"/>
          </w:tblBorders>
        </w:tblPrEx>
        <w:tc>
          <w:tcPr>
            <w:tcBorders>
              <w:left w:val="single" w:sz="4"/>
              <w:right w:val="single" w:sz="4"/>
            </w:tcBorders>
            <w:vMerge w:val="continue"/>
          </w:tcPr>
          <w:p/>
        </w:tc>
        <w:tc>
          <w:tcPr>
            <w:tcW w:w="1757" w:type="dxa"/>
            <w:vAlign w:val="center"/>
            <w:tcBorders>
              <w:left w:val="single" w:sz="4"/>
            </w:tcBorders>
          </w:tcPr>
          <w:p>
            <w:pPr>
              <w:pStyle w:val="0"/>
            </w:pPr>
            <w:r>
              <w:rPr>
                <w:sz w:val="20"/>
              </w:rPr>
              <w:t xml:space="preserve">Задача 2. Развитие водоснабжения на сельских территориях</w:t>
            </w:r>
          </w:p>
        </w:tc>
        <w:tc>
          <w:tcPr>
            <w:gridSpan w:val="8"/>
            <w:tcW w:w="8195" w:type="dxa"/>
            <w:tcBorders>
              <w:right w:val="single" w:sz="4"/>
            </w:tcBorders>
          </w:tcPr>
          <w:p>
            <w:pPr>
              <w:pStyle w:val="0"/>
            </w:pPr>
            <w:r>
              <w:rPr>
                <w:sz w:val="20"/>
              </w:rPr>
            </w:r>
          </w:p>
        </w:tc>
      </w:tr>
      <w:tr>
        <w:tc>
          <w:tcPr>
            <w:vMerge w:val="continue"/>
          </w:tcPr>
          <w:p/>
        </w:tc>
        <w:tc>
          <w:tcPr>
            <w:tcW w:w="1757" w:type="dxa"/>
            <w:vAlign w:val="center"/>
          </w:tcPr>
          <w:p>
            <w:pPr>
              <w:pStyle w:val="0"/>
            </w:pPr>
            <w:r>
              <w:rPr>
                <w:sz w:val="20"/>
              </w:rPr>
              <w:t xml:space="preserve">Уровень обеспеченности сельского населения питьевой водой, %</w:t>
            </w:r>
          </w:p>
        </w:tc>
        <w:tc>
          <w:tcPr>
            <w:tcW w:w="1144" w:type="dxa"/>
            <w:vAlign w:val="center"/>
          </w:tcPr>
          <w:p>
            <w:pPr>
              <w:pStyle w:val="0"/>
              <w:jc w:val="center"/>
            </w:pPr>
            <w:r>
              <w:rPr>
                <w:sz w:val="20"/>
              </w:rPr>
              <w:t xml:space="preserve">71,2</w:t>
            </w:r>
          </w:p>
        </w:tc>
        <w:tc>
          <w:tcPr>
            <w:tcW w:w="1024" w:type="dxa"/>
            <w:vAlign w:val="center"/>
          </w:tcPr>
          <w:p>
            <w:pPr>
              <w:pStyle w:val="0"/>
              <w:jc w:val="center"/>
            </w:pPr>
            <w:r>
              <w:rPr>
                <w:sz w:val="20"/>
              </w:rPr>
              <w:t xml:space="preserve">71,2</w:t>
            </w:r>
          </w:p>
        </w:tc>
        <w:tc>
          <w:tcPr>
            <w:tcW w:w="1024" w:type="dxa"/>
            <w:vAlign w:val="center"/>
          </w:tcPr>
          <w:p>
            <w:pPr>
              <w:pStyle w:val="0"/>
              <w:jc w:val="center"/>
            </w:pPr>
            <w:r>
              <w:rPr>
                <w:sz w:val="20"/>
              </w:rPr>
              <w:t xml:space="preserve">-</w:t>
            </w:r>
          </w:p>
        </w:tc>
        <w:tc>
          <w:tcPr>
            <w:tcW w:w="1024" w:type="dxa"/>
            <w:vAlign w:val="center"/>
          </w:tcPr>
          <w:p>
            <w:pPr>
              <w:pStyle w:val="0"/>
              <w:jc w:val="center"/>
            </w:pPr>
            <w:r>
              <w:rPr>
                <w:sz w:val="20"/>
              </w:rPr>
              <w:t xml:space="preserve">-</w:t>
            </w:r>
          </w:p>
        </w:tc>
        <w:tc>
          <w:tcPr>
            <w:tcW w:w="1024" w:type="dxa"/>
            <w:vAlign w:val="center"/>
          </w:tcPr>
          <w:p>
            <w:pPr>
              <w:pStyle w:val="0"/>
              <w:jc w:val="center"/>
            </w:pPr>
            <w:r>
              <w:rPr>
                <w:sz w:val="20"/>
              </w:rPr>
              <w:t xml:space="preserve">-</w:t>
            </w:r>
          </w:p>
        </w:tc>
        <w:tc>
          <w:tcPr>
            <w:tcW w:w="1024" w:type="dxa"/>
            <w:vAlign w:val="center"/>
          </w:tcPr>
          <w:p>
            <w:pPr>
              <w:pStyle w:val="0"/>
              <w:jc w:val="center"/>
            </w:pPr>
            <w:r>
              <w:rPr>
                <w:sz w:val="20"/>
              </w:rPr>
              <w:t xml:space="preserve">-</w:t>
            </w:r>
          </w:p>
        </w:tc>
        <w:tc>
          <w:tcPr>
            <w:tcW w:w="1024" w:type="dxa"/>
            <w:vAlign w:val="center"/>
          </w:tcPr>
          <w:p>
            <w:pPr>
              <w:pStyle w:val="0"/>
              <w:jc w:val="center"/>
            </w:pPr>
            <w:r>
              <w:rPr>
                <w:sz w:val="20"/>
              </w:rPr>
              <w:t xml:space="preserve">-</w:t>
            </w:r>
          </w:p>
        </w:tc>
        <w:tc>
          <w:tcPr>
            <w:tcW w:w="907" w:type="dxa"/>
            <w:vAlign w:val="center"/>
          </w:tcPr>
          <w:p>
            <w:pPr>
              <w:pStyle w:val="0"/>
              <w:jc w:val="center"/>
            </w:pPr>
            <w:r>
              <w:rPr>
                <w:sz w:val="20"/>
              </w:rPr>
              <w:t xml:space="preserve">-</w:t>
            </w:r>
          </w:p>
        </w:tc>
      </w:tr>
      <w:tr>
        <w:tc>
          <w:tcPr>
            <w:vMerge w:val="continue"/>
          </w:tcPr>
          <w:p/>
        </w:tc>
        <w:tc>
          <w:tcPr>
            <w:gridSpan w:val="9"/>
            <w:tcW w:w="9952" w:type="dxa"/>
            <w:vAlign w:val="center"/>
          </w:tcPr>
          <w:p>
            <w:pPr>
              <w:pStyle w:val="0"/>
            </w:pPr>
            <w:r>
              <w:rPr>
                <w:sz w:val="20"/>
              </w:rPr>
              <w:t xml:space="preserve">Задача 3. Улучшение внешнего облика и создание комфортной, эстетической среды, способствующей благоприятному проживанию населения</w:t>
            </w:r>
          </w:p>
        </w:tc>
      </w:tr>
      <w:tr>
        <w:tc>
          <w:tcPr>
            <w:vMerge w:val="continue"/>
          </w:tcPr>
          <w:p/>
        </w:tc>
        <w:tc>
          <w:tcPr>
            <w:tcW w:w="1757" w:type="dxa"/>
            <w:vAlign w:val="center"/>
          </w:tcPr>
          <w:p>
            <w:pPr>
              <w:pStyle w:val="0"/>
            </w:pPr>
            <w:r>
              <w:rPr>
                <w:sz w:val="20"/>
              </w:rPr>
              <w:t xml:space="preserve">Реализованы проекты по благоустройству проектов общественных пространств на сельских территориях, единиц</w:t>
            </w:r>
          </w:p>
        </w:tc>
        <w:tc>
          <w:tcPr>
            <w:tcW w:w="1144" w:type="dxa"/>
            <w:vAlign w:val="center"/>
          </w:tcPr>
          <w:p>
            <w:pPr>
              <w:pStyle w:val="0"/>
              <w:jc w:val="center"/>
            </w:pPr>
            <w:r>
              <w:rPr>
                <w:sz w:val="20"/>
              </w:rPr>
              <w:t xml:space="preserve">6</w:t>
            </w:r>
          </w:p>
        </w:tc>
        <w:tc>
          <w:tcPr>
            <w:tcW w:w="1024" w:type="dxa"/>
            <w:vAlign w:val="center"/>
          </w:tcPr>
          <w:p>
            <w:pPr>
              <w:pStyle w:val="0"/>
              <w:jc w:val="center"/>
            </w:pPr>
            <w:r>
              <w:rPr>
                <w:sz w:val="20"/>
              </w:rPr>
              <w:t xml:space="preserve">19</w:t>
            </w:r>
          </w:p>
        </w:tc>
        <w:tc>
          <w:tcPr>
            <w:tcW w:w="1024" w:type="dxa"/>
            <w:vAlign w:val="center"/>
          </w:tcPr>
          <w:p>
            <w:pPr>
              <w:pStyle w:val="0"/>
              <w:jc w:val="center"/>
            </w:pPr>
            <w:r>
              <w:rPr>
                <w:sz w:val="20"/>
              </w:rPr>
              <w:t xml:space="preserve">9</w:t>
            </w:r>
          </w:p>
        </w:tc>
        <w:tc>
          <w:tcPr>
            <w:tcW w:w="1024" w:type="dxa"/>
            <w:vAlign w:val="center"/>
          </w:tcPr>
          <w:p>
            <w:pPr>
              <w:pStyle w:val="0"/>
              <w:jc w:val="center"/>
            </w:pPr>
            <w:r>
              <w:rPr>
                <w:sz w:val="20"/>
              </w:rPr>
              <w:t xml:space="preserve">5</w:t>
            </w:r>
          </w:p>
        </w:tc>
        <w:tc>
          <w:tcPr>
            <w:tcW w:w="1024" w:type="dxa"/>
            <w:vAlign w:val="center"/>
          </w:tcPr>
          <w:p>
            <w:pPr>
              <w:pStyle w:val="0"/>
              <w:jc w:val="center"/>
            </w:pPr>
            <w:r>
              <w:rPr>
                <w:sz w:val="20"/>
              </w:rPr>
              <w:t xml:space="preserve">2</w:t>
            </w:r>
          </w:p>
        </w:tc>
        <w:tc>
          <w:tcPr>
            <w:tcW w:w="1024" w:type="dxa"/>
            <w:vAlign w:val="center"/>
          </w:tcPr>
          <w:p>
            <w:pPr>
              <w:pStyle w:val="0"/>
              <w:jc w:val="center"/>
            </w:pPr>
            <w:r>
              <w:rPr>
                <w:sz w:val="20"/>
              </w:rPr>
              <w:t xml:space="preserve">-</w:t>
            </w:r>
          </w:p>
        </w:tc>
        <w:tc>
          <w:tcPr>
            <w:tcW w:w="1024" w:type="dxa"/>
            <w:vAlign w:val="center"/>
          </w:tcPr>
          <w:p>
            <w:pPr>
              <w:pStyle w:val="0"/>
              <w:jc w:val="center"/>
            </w:pPr>
            <w:r>
              <w:rPr>
                <w:sz w:val="20"/>
              </w:rPr>
              <w:t xml:space="preserve">-</w:t>
            </w:r>
          </w:p>
        </w:tc>
        <w:tc>
          <w:tcPr>
            <w:tcW w:w="907" w:type="dxa"/>
            <w:vAlign w:val="center"/>
          </w:tcPr>
          <w:p>
            <w:pPr>
              <w:pStyle w:val="0"/>
              <w:jc w:val="center"/>
            </w:pPr>
            <w:r>
              <w:rPr>
                <w:sz w:val="20"/>
              </w:rPr>
              <w:t xml:space="preserve">-</w:t>
            </w:r>
          </w:p>
        </w:tc>
      </w:tr>
      <w:tr>
        <w:tc>
          <w:tcPr>
            <w:vMerge w:val="continue"/>
          </w:tcPr>
          <w:p/>
        </w:tc>
        <w:tc>
          <w:tcPr>
            <w:gridSpan w:val="9"/>
            <w:tcW w:w="9952" w:type="dxa"/>
            <w:vAlign w:val="center"/>
          </w:tcPr>
          <w:p>
            <w:pPr>
              <w:pStyle w:val="0"/>
            </w:pPr>
            <w:r>
              <w:rPr>
                <w:sz w:val="20"/>
              </w:rPr>
              <w:t xml:space="preserve">Задача 4. Реализация проектов комплексного развития сельских территорий</w:t>
            </w:r>
          </w:p>
        </w:tc>
      </w:tr>
      <w:tr>
        <w:tc>
          <w:tcPr>
            <w:vMerge w:val="continue"/>
          </w:tcPr>
          <w:p/>
        </w:tc>
        <w:tc>
          <w:tcPr>
            <w:tcW w:w="1757" w:type="dxa"/>
            <w:vAlign w:val="center"/>
          </w:tcPr>
          <w:p>
            <w:pPr>
              <w:pStyle w:val="0"/>
            </w:pPr>
            <w:r>
              <w:rPr>
                <w:sz w:val="20"/>
              </w:rPr>
              <w:t xml:space="preserve">Реализованы проекты комплексного развития сельских территорий (агломераций), единиц</w:t>
            </w:r>
          </w:p>
        </w:tc>
        <w:tc>
          <w:tcPr>
            <w:tcW w:w="1144" w:type="dxa"/>
            <w:vAlign w:val="center"/>
          </w:tcPr>
          <w:p>
            <w:pPr>
              <w:pStyle w:val="0"/>
              <w:jc w:val="center"/>
            </w:pPr>
            <w:r>
              <w:rPr>
                <w:sz w:val="20"/>
              </w:rPr>
              <w:t xml:space="preserve">-</w:t>
            </w:r>
          </w:p>
        </w:tc>
        <w:tc>
          <w:tcPr>
            <w:tcW w:w="1024" w:type="dxa"/>
            <w:vAlign w:val="center"/>
          </w:tcPr>
          <w:p>
            <w:pPr>
              <w:pStyle w:val="0"/>
              <w:jc w:val="center"/>
            </w:pPr>
            <w:r>
              <w:rPr>
                <w:sz w:val="20"/>
              </w:rPr>
              <w:t xml:space="preserve">4</w:t>
            </w:r>
          </w:p>
        </w:tc>
        <w:tc>
          <w:tcPr>
            <w:tcW w:w="1024" w:type="dxa"/>
            <w:vAlign w:val="center"/>
          </w:tcPr>
          <w:p>
            <w:pPr>
              <w:pStyle w:val="0"/>
              <w:jc w:val="center"/>
            </w:pPr>
            <w:r>
              <w:rPr>
                <w:sz w:val="20"/>
              </w:rPr>
              <w:t xml:space="preserve">1</w:t>
            </w:r>
          </w:p>
        </w:tc>
        <w:tc>
          <w:tcPr>
            <w:tcW w:w="1024" w:type="dxa"/>
            <w:vAlign w:val="center"/>
          </w:tcPr>
          <w:p>
            <w:pPr>
              <w:pStyle w:val="0"/>
              <w:jc w:val="center"/>
            </w:pPr>
            <w:r>
              <w:rPr>
                <w:sz w:val="20"/>
              </w:rPr>
              <w:t xml:space="preserve">2</w:t>
            </w:r>
          </w:p>
        </w:tc>
        <w:tc>
          <w:tcPr>
            <w:tcW w:w="1024" w:type="dxa"/>
            <w:vAlign w:val="center"/>
          </w:tcPr>
          <w:p>
            <w:pPr>
              <w:pStyle w:val="0"/>
              <w:jc w:val="center"/>
            </w:pPr>
            <w:r>
              <w:rPr>
                <w:sz w:val="20"/>
              </w:rPr>
              <w:t xml:space="preserve">1</w:t>
            </w:r>
          </w:p>
        </w:tc>
        <w:tc>
          <w:tcPr>
            <w:tcW w:w="1024" w:type="dxa"/>
            <w:vAlign w:val="center"/>
          </w:tcPr>
          <w:p>
            <w:pPr>
              <w:pStyle w:val="0"/>
              <w:jc w:val="center"/>
            </w:pPr>
            <w:r>
              <w:rPr>
                <w:sz w:val="20"/>
              </w:rPr>
              <w:t xml:space="preserve">-</w:t>
            </w:r>
          </w:p>
        </w:tc>
        <w:tc>
          <w:tcPr>
            <w:tcW w:w="1024" w:type="dxa"/>
            <w:vAlign w:val="center"/>
          </w:tcPr>
          <w:p>
            <w:pPr>
              <w:pStyle w:val="0"/>
              <w:jc w:val="center"/>
            </w:pPr>
            <w:r>
              <w:rPr>
                <w:sz w:val="20"/>
              </w:rPr>
              <w:t xml:space="preserve">-</w:t>
            </w:r>
          </w:p>
        </w:tc>
        <w:tc>
          <w:tcPr>
            <w:tcW w:w="907" w:type="dxa"/>
            <w:vAlign w:val="center"/>
          </w:tcPr>
          <w:p>
            <w:pPr>
              <w:pStyle w:val="0"/>
              <w:jc w:val="center"/>
            </w:pPr>
            <w:r>
              <w:rPr>
                <w:sz w:val="20"/>
              </w:rPr>
              <w:t xml:space="preserve">-</w:t>
            </w:r>
          </w:p>
        </w:tc>
      </w:tr>
      <w:tr>
        <w:tblPrEx>
          <w:tblBorders>
            <w:insideV w:val="nil"/>
          </w:tblBorders>
        </w:tblPrEx>
        <w:tc>
          <w:tcPr>
            <w:tcBorders>
              <w:left w:val="single" w:sz="4"/>
              <w:right w:val="single" w:sz="4"/>
            </w:tcBorders>
            <w:vMerge w:val="continue"/>
          </w:tcPr>
          <w:p/>
        </w:tc>
        <w:tc>
          <w:tcPr>
            <w:tcW w:w="1757" w:type="dxa"/>
            <w:vAlign w:val="center"/>
            <w:tcBorders>
              <w:left w:val="single" w:sz="4"/>
            </w:tcBorders>
          </w:tcPr>
          <w:p>
            <w:pPr>
              <w:pStyle w:val="0"/>
            </w:pPr>
            <w:r>
              <w:rPr>
                <w:sz w:val="20"/>
              </w:rPr>
              <w:t xml:space="preserve">Задача 5. Сохранение объектов социально-культурной сферы</w:t>
            </w:r>
          </w:p>
        </w:tc>
        <w:tc>
          <w:tcPr>
            <w:gridSpan w:val="8"/>
            <w:tcW w:w="8195" w:type="dxa"/>
            <w:tcBorders>
              <w:right w:val="single" w:sz="4"/>
            </w:tcBorders>
          </w:tcPr>
          <w:p>
            <w:pPr>
              <w:pStyle w:val="0"/>
            </w:pPr>
            <w:r>
              <w:rPr>
                <w:sz w:val="20"/>
              </w:rPr>
            </w:r>
          </w:p>
        </w:tc>
      </w:tr>
      <w:tr>
        <w:tc>
          <w:tcPr>
            <w:vMerge w:val="continue"/>
          </w:tcPr>
          <w:p/>
        </w:tc>
        <w:tc>
          <w:tcPr>
            <w:tcW w:w="1757" w:type="dxa"/>
            <w:vAlign w:val="center"/>
          </w:tcPr>
          <w:p>
            <w:pPr>
              <w:pStyle w:val="0"/>
            </w:pPr>
            <w:r>
              <w:rPr>
                <w:sz w:val="20"/>
              </w:rPr>
              <w:t xml:space="preserve">Количество проектов, направленных на сохранение социально-культурной сферы, единиц</w:t>
            </w:r>
          </w:p>
        </w:tc>
        <w:tc>
          <w:tcPr>
            <w:tcW w:w="1144" w:type="dxa"/>
            <w:vAlign w:val="center"/>
          </w:tcPr>
          <w:p>
            <w:pPr>
              <w:pStyle w:val="0"/>
              <w:jc w:val="center"/>
            </w:pPr>
            <w:r>
              <w:rPr>
                <w:sz w:val="20"/>
              </w:rPr>
              <w:t xml:space="preserve">-</w:t>
            </w:r>
          </w:p>
        </w:tc>
        <w:tc>
          <w:tcPr>
            <w:tcW w:w="1024" w:type="dxa"/>
            <w:vAlign w:val="center"/>
          </w:tcPr>
          <w:p>
            <w:pPr>
              <w:pStyle w:val="0"/>
              <w:jc w:val="center"/>
            </w:pPr>
            <w:r>
              <w:rPr>
                <w:sz w:val="20"/>
              </w:rPr>
              <w:t xml:space="preserve">-</w:t>
            </w:r>
          </w:p>
        </w:tc>
        <w:tc>
          <w:tcPr>
            <w:tcW w:w="1024" w:type="dxa"/>
            <w:vAlign w:val="center"/>
          </w:tcPr>
          <w:p>
            <w:pPr>
              <w:pStyle w:val="0"/>
              <w:jc w:val="center"/>
            </w:pPr>
            <w:r>
              <w:rPr>
                <w:sz w:val="20"/>
              </w:rPr>
              <w:t xml:space="preserve">1</w:t>
            </w:r>
          </w:p>
        </w:tc>
        <w:tc>
          <w:tcPr>
            <w:tcW w:w="1024" w:type="dxa"/>
            <w:vAlign w:val="center"/>
          </w:tcPr>
          <w:p>
            <w:pPr>
              <w:pStyle w:val="0"/>
              <w:jc w:val="center"/>
            </w:pPr>
            <w:r>
              <w:rPr>
                <w:sz w:val="20"/>
              </w:rPr>
              <w:t xml:space="preserve">-</w:t>
            </w:r>
          </w:p>
        </w:tc>
        <w:tc>
          <w:tcPr>
            <w:tcW w:w="1024" w:type="dxa"/>
            <w:vAlign w:val="center"/>
          </w:tcPr>
          <w:p>
            <w:pPr>
              <w:pStyle w:val="0"/>
              <w:jc w:val="center"/>
            </w:pPr>
            <w:r>
              <w:rPr>
                <w:sz w:val="20"/>
              </w:rPr>
              <w:t xml:space="preserve">-</w:t>
            </w:r>
          </w:p>
        </w:tc>
        <w:tc>
          <w:tcPr>
            <w:tcW w:w="1024" w:type="dxa"/>
            <w:vAlign w:val="center"/>
          </w:tcPr>
          <w:p>
            <w:pPr>
              <w:pStyle w:val="0"/>
              <w:jc w:val="center"/>
            </w:pPr>
            <w:r>
              <w:rPr>
                <w:sz w:val="20"/>
              </w:rPr>
              <w:t xml:space="preserve">-</w:t>
            </w:r>
          </w:p>
        </w:tc>
        <w:tc>
          <w:tcPr>
            <w:tcW w:w="1024" w:type="dxa"/>
            <w:vAlign w:val="center"/>
          </w:tcPr>
          <w:p>
            <w:pPr>
              <w:pStyle w:val="0"/>
              <w:jc w:val="center"/>
            </w:pPr>
            <w:r>
              <w:rPr>
                <w:sz w:val="20"/>
              </w:rPr>
              <w:t xml:space="preserve">-</w:t>
            </w:r>
          </w:p>
        </w:tc>
        <w:tc>
          <w:tcPr>
            <w:tcW w:w="907" w:type="dxa"/>
            <w:vAlign w:val="center"/>
          </w:tcPr>
          <w:p>
            <w:pPr>
              <w:pStyle w:val="0"/>
              <w:jc w:val="center"/>
            </w:pPr>
            <w:r>
              <w:rPr>
                <w:sz w:val="20"/>
              </w:rPr>
              <w:t xml:space="preserve">-</w:t>
            </w:r>
          </w:p>
        </w:tc>
      </w:tr>
      <w:tr>
        <w:tc>
          <w:tcPr>
            <w:vMerge w:val="continue"/>
          </w:tcPr>
          <w:p/>
        </w:tc>
        <w:tc>
          <w:tcPr>
            <w:tcW w:w="1757" w:type="dxa"/>
            <w:vAlign w:val="center"/>
          </w:tcPr>
          <w:p>
            <w:pPr>
              <w:pStyle w:val="0"/>
            </w:pPr>
            <w:r>
              <w:rPr>
                <w:sz w:val="20"/>
              </w:rPr>
              <w:t xml:space="preserve">Задача 6. Развитие эффективной транспортной инфраструктуры</w:t>
            </w:r>
          </w:p>
        </w:tc>
        <w:tc>
          <w:tcPr>
            <w:tcW w:w="114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Borders>
              <w:right w:val="nil"/>
            </w:tcBorders>
          </w:tcPr>
          <w:p>
            <w:pPr>
              <w:pStyle w:val="0"/>
            </w:pPr>
            <w:r>
              <w:rPr>
                <w:sz w:val="20"/>
              </w:rPr>
            </w:r>
          </w:p>
        </w:tc>
        <w:tc>
          <w:tcPr>
            <w:tcW w:w="1024" w:type="dxa"/>
            <w:vAlign w:val="center"/>
            <w:tcBorders>
              <w:left w:val="nil"/>
              <w:right w:val="nil"/>
            </w:tcBorders>
          </w:tcPr>
          <w:p>
            <w:pPr>
              <w:pStyle w:val="0"/>
            </w:pPr>
            <w:r>
              <w:rPr>
                <w:sz w:val="20"/>
              </w:rPr>
            </w:r>
          </w:p>
        </w:tc>
        <w:tc>
          <w:tcPr>
            <w:tcW w:w="907" w:type="dxa"/>
            <w:vAlign w:val="center"/>
            <w:tcBorders>
              <w:left w:val="nil"/>
            </w:tcBorders>
          </w:tcPr>
          <w:p>
            <w:pPr>
              <w:pStyle w:val="0"/>
            </w:pPr>
            <w:r>
              <w:rPr>
                <w:sz w:val="20"/>
              </w:rPr>
            </w:r>
          </w:p>
        </w:tc>
      </w:tr>
      <w:tr>
        <w:tc>
          <w:tcPr>
            <w:vMerge w:val="continue"/>
          </w:tcPr>
          <w:p/>
        </w:tc>
        <w:tc>
          <w:tcPr>
            <w:tcW w:w="1757" w:type="dxa"/>
            <w:vAlign w:val="center"/>
          </w:tcPr>
          <w:p>
            <w:pPr>
              <w:pStyle w:val="0"/>
            </w:pPr>
            <w:r>
              <w:rPr>
                <w:sz w:val="20"/>
              </w:rPr>
              <w:t xml:space="preserve">Количество автомобильных дорог общего пользования к общественно значимым объектам населенных пунктов, расположенных на сельских территориях, объектам производства и переработки продукции, единиц</w:t>
            </w:r>
          </w:p>
        </w:tc>
        <w:tc>
          <w:tcPr>
            <w:tcW w:w="1144" w:type="dxa"/>
            <w:vAlign w:val="center"/>
          </w:tcPr>
          <w:p>
            <w:pPr>
              <w:pStyle w:val="0"/>
              <w:jc w:val="center"/>
            </w:pPr>
            <w:r>
              <w:rPr>
                <w:sz w:val="20"/>
              </w:rPr>
              <w:t xml:space="preserve">-</w:t>
            </w:r>
          </w:p>
        </w:tc>
        <w:tc>
          <w:tcPr>
            <w:tcW w:w="1024" w:type="dxa"/>
            <w:vAlign w:val="center"/>
          </w:tcPr>
          <w:p>
            <w:pPr>
              <w:pStyle w:val="0"/>
              <w:jc w:val="center"/>
            </w:pPr>
            <w:r>
              <w:rPr>
                <w:sz w:val="20"/>
              </w:rPr>
              <w:t xml:space="preserve">-</w:t>
            </w:r>
          </w:p>
        </w:tc>
        <w:tc>
          <w:tcPr>
            <w:tcW w:w="1024" w:type="dxa"/>
            <w:vAlign w:val="center"/>
          </w:tcPr>
          <w:p>
            <w:pPr>
              <w:pStyle w:val="0"/>
              <w:jc w:val="center"/>
            </w:pPr>
            <w:r>
              <w:rPr>
                <w:sz w:val="20"/>
              </w:rPr>
              <w:t xml:space="preserve">-</w:t>
            </w:r>
          </w:p>
        </w:tc>
        <w:tc>
          <w:tcPr>
            <w:tcW w:w="1024" w:type="dxa"/>
            <w:vAlign w:val="center"/>
          </w:tcPr>
          <w:p>
            <w:pPr>
              <w:pStyle w:val="0"/>
              <w:jc w:val="center"/>
            </w:pPr>
            <w:r>
              <w:rPr>
                <w:sz w:val="20"/>
              </w:rPr>
              <w:t xml:space="preserve">1</w:t>
            </w:r>
          </w:p>
        </w:tc>
        <w:tc>
          <w:tcPr>
            <w:tcW w:w="1024" w:type="dxa"/>
            <w:vAlign w:val="center"/>
          </w:tcPr>
          <w:p>
            <w:pPr>
              <w:pStyle w:val="0"/>
              <w:jc w:val="center"/>
            </w:pPr>
            <w:r>
              <w:rPr>
                <w:sz w:val="20"/>
              </w:rPr>
              <w:t xml:space="preserve">-</w:t>
            </w:r>
          </w:p>
        </w:tc>
        <w:tc>
          <w:tcPr>
            <w:tcW w:w="1024" w:type="dxa"/>
            <w:vAlign w:val="center"/>
          </w:tcPr>
          <w:p>
            <w:pPr>
              <w:pStyle w:val="0"/>
              <w:jc w:val="center"/>
            </w:pPr>
            <w:r>
              <w:rPr>
                <w:sz w:val="20"/>
              </w:rPr>
              <w:t xml:space="preserve">-</w:t>
            </w:r>
          </w:p>
        </w:tc>
        <w:tc>
          <w:tcPr>
            <w:tcW w:w="1024" w:type="dxa"/>
            <w:vAlign w:val="center"/>
          </w:tcPr>
          <w:p>
            <w:pPr>
              <w:pStyle w:val="0"/>
              <w:jc w:val="center"/>
            </w:pPr>
            <w:r>
              <w:rPr>
                <w:sz w:val="20"/>
              </w:rPr>
              <w:t xml:space="preserve">-</w:t>
            </w:r>
          </w:p>
        </w:tc>
        <w:tc>
          <w:tcPr>
            <w:tcW w:w="907" w:type="dxa"/>
            <w:vAlign w:val="center"/>
          </w:tcPr>
          <w:p>
            <w:pPr>
              <w:pStyle w:val="0"/>
              <w:jc w:val="center"/>
            </w:pPr>
            <w:r>
              <w:rPr>
                <w:sz w:val="20"/>
              </w:rPr>
              <w:t xml:space="preserve">-</w:t>
            </w:r>
          </w:p>
        </w:tc>
      </w:tr>
      <w:tr>
        <w:tc>
          <w:tcPr>
            <w:vMerge w:val="continue"/>
          </w:tcPr>
          <w:p/>
        </w:tc>
        <w:tc>
          <w:tcPr>
            <w:gridSpan w:val="9"/>
            <w:tcW w:w="9952" w:type="dxa"/>
            <w:vAlign w:val="center"/>
          </w:tcPr>
          <w:p>
            <w:pPr>
              <w:pStyle w:val="0"/>
            </w:pPr>
            <w:r>
              <w:rPr>
                <w:sz w:val="20"/>
              </w:rPr>
              <w:t xml:space="preserve">Задача 7. Антитеррористическая защита и материально-техническое обеспечение муниципальных общеобразовательных организаций</w:t>
            </w:r>
          </w:p>
        </w:tc>
      </w:tr>
      <w:tr>
        <w:tc>
          <w:tcPr>
            <w:vMerge w:val="continue"/>
          </w:tcPr>
          <w:p/>
        </w:tc>
        <w:tc>
          <w:tcPr>
            <w:tcW w:w="1757" w:type="dxa"/>
            <w:vAlign w:val="center"/>
          </w:tcPr>
          <w:p>
            <w:pPr>
              <w:pStyle w:val="0"/>
            </w:pPr>
            <w:r>
              <w:rPr>
                <w:sz w:val="20"/>
              </w:rPr>
              <w:t xml:space="preserve">Количество общеобразовательных организаций, обеспеченных средствами обучения и воспитания, столовым оборудованием, нормативным уровнем антитеррористической защищенности, единиц</w:t>
            </w:r>
          </w:p>
        </w:tc>
        <w:tc>
          <w:tcPr>
            <w:tcW w:w="1144" w:type="dxa"/>
            <w:vAlign w:val="center"/>
          </w:tcPr>
          <w:p>
            <w:pPr>
              <w:pStyle w:val="0"/>
              <w:jc w:val="center"/>
            </w:pPr>
            <w:r>
              <w:rPr>
                <w:sz w:val="20"/>
              </w:rPr>
              <w:t xml:space="preserve">-</w:t>
            </w:r>
          </w:p>
        </w:tc>
        <w:tc>
          <w:tcPr>
            <w:tcW w:w="1024" w:type="dxa"/>
            <w:vAlign w:val="center"/>
          </w:tcPr>
          <w:p>
            <w:pPr>
              <w:pStyle w:val="0"/>
              <w:jc w:val="center"/>
            </w:pPr>
            <w:r>
              <w:rPr>
                <w:sz w:val="20"/>
              </w:rPr>
              <w:t xml:space="preserve">-</w:t>
            </w:r>
          </w:p>
        </w:tc>
        <w:tc>
          <w:tcPr>
            <w:tcW w:w="1024" w:type="dxa"/>
            <w:vAlign w:val="center"/>
          </w:tcPr>
          <w:p>
            <w:pPr>
              <w:pStyle w:val="0"/>
              <w:jc w:val="center"/>
            </w:pPr>
            <w:r>
              <w:rPr>
                <w:sz w:val="20"/>
              </w:rPr>
              <w:t xml:space="preserve">-</w:t>
            </w:r>
          </w:p>
        </w:tc>
        <w:tc>
          <w:tcPr>
            <w:tcW w:w="1024" w:type="dxa"/>
            <w:vAlign w:val="center"/>
          </w:tcPr>
          <w:p>
            <w:pPr>
              <w:pStyle w:val="0"/>
              <w:jc w:val="center"/>
            </w:pPr>
            <w:r>
              <w:rPr>
                <w:sz w:val="20"/>
              </w:rPr>
              <w:t xml:space="preserve">1</w:t>
            </w:r>
          </w:p>
        </w:tc>
        <w:tc>
          <w:tcPr>
            <w:tcW w:w="1024" w:type="dxa"/>
            <w:vAlign w:val="center"/>
          </w:tcPr>
          <w:p>
            <w:pPr>
              <w:pStyle w:val="0"/>
              <w:jc w:val="center"/>
            </w:pPr>
            <w:r>
              <w:rPr>
                <w:sz w:val="20"/>
              </w:rPr>
              <w:t xml:space="preserve">-</w:t>
            </w:r>
          </w:p>
        </w:tc>
        <w:tc>
          <w:tcPr>
            <w:tcW w:w="1024" w:type="dxa"/>
            <w:vAlign w:val="center"/>
          </w:tcPr>
          <w:p>
            <w:pPr>
              <w:pStyle w:val="0"/>
              <w:jc w:val="center"/>
            </w:pPr>
            <w:r>
              <w:rPr>
                <w:sz w:val="20"/>
              </w:rPr>
              <w:t xml:space="preserve">-</w:t>
            </w:r>
          </w:p>
        </w:tc>
        <w:tc>
          <w:tcPr>
            <w:tcW w:w="1024" w:type="dxa"/>
            <w:vAlign w:val="center"/>
          </w:tcPr>
          <w:p>
            <w:pPr>
              <w:pStyle w:val="0"/>
              <w:jc w:val="center"/>
            </w:pPr>
            <w:r>
              <w:rPr>
                <w:sz w:val="20"/>
              </w:rPr>
              <w:t xml:space="preserve">-</w:t>
            </w:r>
          </w:p>
        </w:tc>
        <w:tc>
          <w:tcPr>
            <w:tcW w:w="907" w:type="dxa"/>
            <w:vAlign w:val="center"/>
          </w:tcPr>
          <w:p>
            <w:pPr>
              <w:pStyle w:val="0"/>
              <w:jc w:val="center"/>
            </w:pPr>
            <w:r>
              <w:rPr>
                <w:sz w:val="20"/>
              </w:rPr>
              <w:t xml:space="preserve">-</w:t>
            </w:r>
          </w:p>
        </w:tc>
      </w:tr>
      <w:tr>
        <w:tc>
          <w:tcPr>
            <w:tcW w:w="1849" w:type="dxa"/>
            <w:vAlign w:val="center"/>
          </w:tcPr>
          <w:p>
            <w:pPr>
              <w:pStyle w:val="0"/>
            </w:pPr>
            <w:r>
              <w:rPr>
                <w:sz w:val="20"/>
              </w:rPr>
              <w:t xml:space="preserve">Сроки реализации подпрограммы</w:t>
            </w:r>
          </w:p>
        </w:tc>
        <w:tc>
          <w:tcPr>
            <w:gridSpan w:val="9"/>
            <w:tcW w:w="9952" w:type="dxa"/>
            <w:vAlign w:val="center"/>
          </w:tcPr>
          <w:p>
            <w:pPr>
              <w:pStyle w:val="0"/>
            </w:pPr>
            <w:r>
              <w:rPr>
                <w:sz w:val="20"/>
              </w:rPr>
              <w:t xml:space="preserve">2020 - 2025 годы с прогнозом на 2026 год</w:t>
            </w:r>
          </w:p>
        </w:tc>
      </w:tr>
      <w:tr>
        <w:tc>
          <w:tcPr>
            <w:tcW w:w="1849" w:type="dxa"/>
            <w:vMerge w:val="restart"/>
          </w:tcPr>
          <w:p>
            <w:pPr>
              <w:pStyle w:val="0"/>
            </w:pPr>
            <w:r>
              <w:rPr>
                <w:sz w:val="20"/>
              </w:rPr>
              <w:t xml:space="preserve">Объем и источники финансирования подпрограммы (с детализацией по годам реализации, тыс. рублей)</w:t>
            </w:r>
          </w:p>
        </w:tc>
        <w:tc>
          <w:tcPr>
            <w:tcW w:w="1757" w:type="dxa"/>
            <w:vAlign w:val="center"/>
          </w:tcPr>
          <w:p>
            <w:pPr>
              <w:pStyle w:val="0"/>
            </w:pPr>
            <w:r>
              <w:rPr>
                <w:sz w:val="20"/>
              </w:rPr>
              <w:t xml:space="preserve">Источники</w:t>
            </w:r>
          </w:p>
        </w:tc>
        <w:tc>
          <w:tcPr>
            <w:tcW w:w="1144" w:type="dxa"/>
            <w:vAlign w:val="center"/>
          </w:tcPr>
          <w:p>
            <w:pPr>
              <w:pStyle w:val="0"/>
              <w:jc w:val="center"/>
            </w:pPr>
            <w:r>
              <w:rPr>
                <w:sz w:val="20"/>
              </w:rPr>
              <w:t xml:space="preserve">Всего</w:t>
            </w:r>
          </w:p>
        </w:tc>
        <w:tc>
          <w:tcPr>
            <w:tcW w:w="1024" w:type="dxa"/>
            <w:vAlign w:val="center"/>
          </w:tcPr>
          <w:p>
            <w:pPr>
              <w:pStyle w:val="0"/>
              <w:jc w:val="center"/>
            </w:pPr>
            <w:r>
              <w:rPr>
                <w:sz w:val="20"/>
              </w:rPr>
              <w:t xml:space="preserve">2020 год</w:t>
            </w:r>
          </w:p>
        </w:tc>
        <w:tc>
          <w:tcPr>
            <w:tcW w:w="1024" w:type="dxa"/>
            <w:vAlign w:val="center"/>
          </w:tcPr>
          <w:p>
            <w:pPr>
              <w:pStyle w:val="0"/>
              <w:jc w:val="center"/>
            </w:pPr>
            <w:r>
              <w:rPr>
                <w:sz w:val="20"/>
              </w:rPr>
              <w:t xml:space="preserve">2021 год</w:t>
            </w:r>
          </w:p>
        </w:tc>
        <w:tc>
          <w:tcPr>
            <w:tcW w:w="1024" w:type="dxa"/>
            <w:vAlign w:val="center"/>
          </w:tcPr>
          <w:p>
            <w:pPr>
              <w:pStyle w:val="0"/>
              <w:jc w:val="center"/>
            </w:pPr>
            <w:r>
              <w:rPr>
                <w:sz w:val="20"/>
              </w:rPr>
              <w:t xml:space="preserve">2022 год</w:t>
            </w:r>
          </w:p>
        </w:tc>
        <w:tc>
          <w:tcPr>
            <w:tcW w:w="1024" w:type="dxa"/>
            <w:vAlign w:val="center"/>
          </w:tcPr>
          <w:p>
            <w:pPr>
              <w:pStyle w:val="0"/>
              <w:jc w:val="center"/>
            </w:pPr>
            <w:r>
              <w:rPr>
                <w:sz w:val="20"/>
              </w:rPr>
              <w:t xml:space="preserve">2023 год</w:t>
            </w:r>
          </w:p>
        </w:tc>
        <w:tc>
          <w:tcPr>
            <w:tcW w:w="1024" w:type="dxa"/>
            <w:vAlign w:val="center"/>
          </w:tcPr>
          <w:p>
            <w:pPr>
              <w:pStyle w:val="0"/>
              <w:jc w:val="center"/>
            </w:pPr>
            <w:r>
              <w:rPr>
                <w:sz w:val="20"/>
              </w:rPr>
              <w:t xml:space="preserve">2024 год</w:t>
            </w:r>
          </w:p>
        </w:tc>
        <w:tc>
          <w:tcPr>
            <w:tcW w:w="1024" w:type="dxa"/>
            <w:vAlign w:val="center"/>
          </w:tcPr>
          <w:p>
            <w:pPr>
              <w:pStyle w:val="0"/>
              <w:jc w:val="center"/>
            </w:pPr>
            <w:r>
              <w:rPr>
                <w:sz w:val="20"/>
              </w:rPr>
              <w:t xml:space="preserve">2025 год</w:t>
            </w:r>
          </w:p>
        </w:tc>
        <w:tc>
          <w:tcPr>
            <w:tcW w:w="907" w:type="dxa"/>
            <w:vAlign w:val="center"/>
          </w:tcPr>
          <w:p>
            <w:pPr>
              <w:pStyle w:val="0"/>
              <w:jc w:val="center"/>
            </w:pPr>
            <w:r>
              <w:rPr>
                <w:sz w:val="20"/>
              </w:rPr>
              <w:t xml:space="preserve">2026 год (прогнозный)</w:t>
            </w:r>
          </w:p>
        </w:tc>
      </w:tr>
      <w:tr>
        <w:tc>
          <w:tcPr>
            <w:vMerge w:val="continue"/>
          </w:tcPr>
          <w:p/>
        </w:tc>
        <w:tc>
          <w:tcPr>
            <w:tcW w:w="1757" w:type="dxa"/>
            <w:vAlign w:val="center"/>
          </w:tcPr>
          <w:p>
            <w:pPr>
              <w:pStyle w:val="0"/>
            </w:pPr>
            <w:r>
              <w:rPr>
                <w:sz w:val="20"/>
              </w:rPr>
              <w:t xml:space="preserve">федеральный бюджет:</w:t>
            </w:r>
          </w:p>
        </w:tc>
        <w:tc>
          <w:tcPr>
            <w:tcW w:w="1144" w:type="dxa"/>
            <w:vAlign w:val="center"/>
          </w:tcPr>
          <w:p>
            <w:pPr>
              <w:pStyle w:val="0"/>
              <w:jc w:val="center"/>
            </w:pPr>
            <w:r>
              <w:rPr>
                <w:sz w:val="20"/>
              </w:rPr>
              <w:t xml:space="preserve">1656095,9</w:t>
            </w:r>
          </w:p>
        </w:tc>
        <w:tc>
          <w:tcPr>
            <w:tcW w:w="1024" w:type="dxa"/>
            <w:vAlign w:val="center"/>
          </w:tcPr>
          <w:p>
            <w:pPr>
              <w:pStyle w:val="0"/>
              <w:jc w:val="center"/>
            </w:pPr>
            <w:r>
              <w:rPr>
                <w:sz w:val="20"/>
              </w:rPr>
              <w:t xml:space="preserve">385459,0</w:t>
            </w:r>
          </w:p>
        </w:tc>
        <w:tc>
          <w:tcPr>
            <w:tcW w:w="1024" w:type="dxa"/>
            <w:vAlign w:val="center"/>
          </w:tcPr>
          <w:p>
            <w:pPr>
              <w:pStyle w:val="0"/>
              <w:jc w:val="center"/>
            </w:pPr>
            <w:r>
              <w:rPr>
                <w:sz w:val="20"/>
              </w:rPr>
              <w:t xml:space="preserve">210983,4</w:t>
            </w:r>
          </w:p>
        </w:tc>
        <w:tc>
          <w:tcPr>
            <w:tcW w:w="1024" w:type="dxa"/>
            <w:vAlign w:val="center"/>
          </w:tcPr>
          <w:p>
            <w:pPr>
              <w:pStyle w:val="0"/>
              <w:jc w:val="center"/>
            </w:pPr>
            <w:r>
              <w:rPr>
                <w:sz w:val="20"/>
              </w:rPr>
              <w:t xml:space="preserve">312645,2</w:t>
            </w:r>
          </w:p>
        </w:tc>
        <w:tc>
          <w:tcPr>
            <w:tcW w:w="1024" w:type="dxa"/>
            <w:vAlign w:val="center"/>
          </w:tcPr>
          <w:p>
            <w:pPr>
              <w:pStyle w:val="0"/>
              <w:jc w:val="center"/>
            </w:pPr>
            <w:r>
              <w:rPr>
                <w:sz w:val="20"/>
              </w:rPr>
              <w:t xml:space="preserve">170285,9</w:t>
            </w:r>
          </w:p>
        </w:tc>
        <w:tc>
          <w:tcPr>
            <w:tcW w:w="1024" w:type="dxa"/>
            <w:vAlign w:val="center"/>
          </w:tcPr>
          <w:p>
            <w:pPr>
              <w:pStyle w:val="0"/>
              <w:jc w:val="center"/>
            </w:pPr>
            <w:r>
              <w:rPr>
                <w:sz w:val="20"/>
              </w:rPr>
              <w:t xml:space="preserve">335641,9</w:t>
            </w:r>
          </w:p>
        </w:tc>
        <w:tc>
          <w:tcPr>
            <w:tcW w:w="1024" w:type="dxa"/>
            <w:vAlign w:val="center"/>
          </w:tcPr>
          <w:p>
            <w:pPr>
              <w:pStyle w:val="0"/>
              <w:jc w:val="center"/>
            </w:pPr>
            <w:r>
              <w:rPr>
                <w:sz w:val="20"/>
              </w:rPr>
              <w:t xml:space="preserve">241080,5</w:t>
            </w:r>
          </w:p>
        </w:tc>
        <w:tc>
          <w:tcPr>
            <w:tcW w:w="907" w:type="dxa"/>
            <w:vAlign w:val="center"/>
          </w:tcPr>
          <w:p>
            <w:pPr>
              <w:pStyle w:val="0"/>
              <w:jc w:val="center"/>
            </w:pPr>
            <w:r>
              <w:rPr>
                <w:sz w:val="20"/>
              </w:rPr>
              <w:t xml:space="preserve">0,0</w:t>
            </w:r>
          </w:p>
        </w:tc>
      </w:tr>
      <w:tr>
        <w:tc>
          <w:tcPr>
            <w:vMerge w:val="continue"/>
          </w:tcPr>
          <w:p/>
        </w:tc>
        <w:tc>
          <w:tcPr>
            <w:tcW w:w="1757" w:type="dxa"/>
            <w:vAlign w:val="center"/>
          </w:tcPr>
          <w:p>
            <w:pPr>
              <w:pStyle w:val="0"/>
            </w:pPr>
            <w:r>
              <w:rPr>
                <w:sz w:val="20"/>
              </w:rPr>
              <w:t xml:space="preserve">в т.ч. средства федерального бюджета, поступающие напрямую получателям на счета, открытые в кредитных организациях или в Федеральном казначействе (по согласованию) (прогноз)</w:t>
            </w:r>
          </w:p>
        </w:tc>
        <w:tc>
          <w:tcPr>
            <w:tcW w:w="114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907" w:type="dxa"/>
            <w:vAlign w:val="center"/>
          </w:tcPr>
          <w:p>
            <w:pPr>
              <w:pStyle w:val="0"/>
              <w:jc w:val="center"/>
            </w:pPr>
            <w:r>
              <w:rPr>
                <w:sz w:val="20"/>
              </w:rPr>
              <w:t xml:space="preserve">0,0</w:t>
            </w:r>
          </w:p>
        </w:tc>
      </w:tr>
      <w:tr>
        <w:tc>
          <w:tcPr>
            <w:vMerge w:val="continue"/>
          </w:tcPr>
          <w:p/>
        </w:tc>
        <w:tc>
          <w:tcPr>
            <w:tcW w:w="1757" w:type="dxa"/>
            <w:vAlign w:val="center"/>
          </w:tcPr>
          <w:p>
            <w:pPr>
              <w:pStyle w:val="0"/>
            </w:pPr>
            <w:r>
              <w:rPr>
                <w:sz w:val="20"/>
              </w:rPr>
              <w:t xml:space="preserve">областной бюджет</w:t>
            </w:r>
          </w:p>
        </w:tc>
        <w:tc>
          <w:tcPr>
            <w:tcW w:w="1144" w:type="dxa"/>
            <w:vAlign w:val="center"/>
          </w:tcPr>
          <w:p>
            <w:pPr>
              <w:pStyle w:val="0"/>
              <w:jc w:val="center"/>
            </w:pPr>
            <w:r>
              <w:rPr>
                <w:sz w:val="20"/>
              </w:rPr>
              <w:t xml:space="preserve">191512,3</w:t>
            </w:r>
          </w:p>
        </w:tc>
        <w:tc>
          <w:tcPr>
            <w:tcW w:w="1024" w:type="dxa"/>
            <w:vAlign w:val="center"/>
          </w:tcPr>
          <w:p>
            <w:pPr>
              <w:pStyle w:val="0"/>
              <w:jc w:val="center"/>
            </w:pPr>
            <w:r>
              <w:rPr>
                <w:sz w:val="20"/>
              </w:rPr>
              <w:t xml:space="preserve">89008,8</w:t>
            </w:r>
          </w:p>
        </w:tc>
        <w:tc>
          <w:tcPr>
            <w:tcW w:w="1024" w:type="dxa"/>
            <w:vAlign w:val="center"/>
          </w:tcPr>
          <w:p>
            <w:pPr>
              <w:pStyle w:val="0"/>
              <w:jc w:val="center"/>
            </w:pPr>
            <w:r>
              <w:rPr>
                <w:sz w:val="20"/>
              </w:rPr>
              <w:t xml:space="preserve">35290,0</w:t>
            </w:r>
          </w:p>
        </w:tc>
        <w:tc>
          <w:tcPr>
            <w:tcW w:w="1024" w:type="dxa"/>
            <w:vAlign w:val="center"/>
          </w:tcPr>
          <w:p>
            <w:pPr>
              <w:pStyle w:val="0"/>
              <w:jc w:val="center"/>
            </w:pPr>
            <w:r>
              <w:rPr>
                <w:sz w:val="20"/>
              </w:rPr>
              <w:t xml:space="preserve">22353,0</w:t>
            </w:r>
          </w:p>
        </w:tc>
        <w:tc>
          <w:tcPr>
            <w:tcW w:w="1024" w:type="dxa"/>
            <w:vAlign w:val="center"/>
          </w:tcPr>
          <w:p>
            <w:pPr>
              <w:pStyle w:val="0"/>
              <w:jc w:val="center"/>
            </w:pPr>
            <w:r>
              <w:rPr>
                <w:sz w:val="20"/>
              </w:rPr>
              <w:t xml:space="preserve">27023,5</w:t>
            </w:r>
          </w:p>
        </w:tc>
        <w:tc>
          <w:tcPr>
            <w:tcW w:w="1024" w:type="dxa"/>
            <w:vAlign w:val="center"/>
          </w:tcPr>
          <w:p>
            <w:pPr>
              <w:pStyle w:val="0"/>
              <w:jc w:val="center"/>
            </w:pPr>
            <w:r>
              <w:rPr>
                <w:sz w:val="20"/>
              </w:rPr>
              <w:t xml:space="preserve">10380,9</w:t>
            </w:r>
          </w:p>
        </w:tc>
        <w:tc>
          <w:tcPr>
            <w:tcW w:w="1024" w:type="dxa"/>
            <w:vAlign w:val="center"/>
          </w:tcPr>
          <w:p>
            <w:pPr>
              <w:pStyle w:val="0"/>
              <w:jc w:val="center"/>
            </w:pPr>
            <w:r>
              <w:rPr>
                <w:sz w:val="20"/>
              </w:rPr>
              <w:t xml:space="preserve">7456,1</w:t>
            </w:r>
          </w:p>
        </w:tc>
        <w:tc>
          <w:tcPr>
            <w:tcW w:w="907" w:type="dxa"/>
            <w:vAlign w:val="center"/>
          </w:tcPr>
          <w:p>
            <w:pPr>
              <w:pStyle w:val="0"/>
              <w:jc w:val="center"/>
            </w:pPr>
            <w:r>
              <w:rPr>
                <w:sz w:val="20"/>
              </w:rPr>
              <w:t xml:space="preserve">0,0</w:t>
            </w:r>
          </w:p>
        </w:tc>
      </w:tr>
      <w:tr>
        <w:tc>
          <w:tcPr>
            <w:vMerge w:val="continue"/>
          </w:tcPr>
          <w:p/>
        </w:tc>
        <w:tc>
          <w:tcPr>
            <w:tcW w:w="1757" w:type="dxa"/>
            <w:vAlign w:val="center"/>
          </w:tcPr>
          <w:p>
            <w:pPr>
              <w:pStyle w:val="0"/>
            </w:pPr>
            <w:r>
              <w:rPr>
                <w:sz w:val="20"/>
              </w:rPr>
              <w:t xml:space="preserve">местные бюджеты (по согласованию) (прогноз)</w:t>
            </w:r>
          </w:p>
        </w:tc>
        <w:tc>
          <w:tcPr>
            <w:tcW w:w="1144" w:type="dxa"/>
            <w:vAlign w:val="center"/>
          </w:tcPr>
          <w:p>
            <w:pPr>
              <w:pStyle w:val="0"/>
              <w:jc w:val="center"/>
            </w:pPr>
            <w:r>
              <w:rPr>
                <w:sz w:val="20"/>
              </w:rPr>
              <w:t xml:space="preserve">62339,5</w:t>
            </w:r>
          </w:p>
        </w:tc>
        <w:tc>
          <w:tcPr>
            <w:tcW w:w="1024" w:type="dxa"/>
            <w:vAlign w:val="center"/>
          </w:tcPr>
          <w:p>
            <w:pPr>
              <w:pStyle w:val="0"/>
              <w:jc w:val="center"/>
            </w:pPr>
            <w:r>
              <w:rPr>
                <w:sz w:val="20"/>
              </w:rPr>
              <w:t xml:space="preserve">30648,5</w:t>
            </w:r>
          </w:p>
        </w:tc>
        <w:tc>
          <w:tcPr>
            <w:tcW w:w="1024" w:type="dxa"/>
            <w:vAlign w:val="center"/>
          </w:tcPr>
          <w:p>
            <w:pPr>
              <w:pStyle w:val="0"/>
              <w:jc w:val="center"/>
            </w:pPr>
            <w:r>
              <w:rPr>
                <w:sz w:val="20"/>
              </w:rPr>
              <w:t xml:space="preserve">5987,4</w:t>
            </w:r>
          </w:p>
        </w:tc>
        <w:tc>
          <w:tcPr>
            <w:tcW w:w="1024" w:type="dxa"/>
            <w:vAlign w:val="center"/>
          </w:tcPr>
          <w:p>
            <w:pPr>
              <w:pStyle w:val="0"/>
              <w:jc w:val="center"/>
            </w:pPr>
            <w:r>
              <w:rPr>
                <w:sz w:val="20"/>
              </w:rPr>
              <w:t xml:space="preserve">6577,2</w:t>
            </w:r>
          </w:p>
        </w:tc>
        <w:tc>
          <w:tcPr>
            <w:tcW w:w="1024" w:type="dxa"/>
            <w:vAlign w:val="center"/>
          </w:tcPr>
          <w:p>
            <w:pPr>
              <w:pStyle w:val="0"/>
              <w:jc w:val="center"/>
            </w:pPr>
            <w:r>
              <w:rPr>
                <w:sz w:val="20"/>
              </w:rPr>
              <w:t xml:space="preserve">6971,2</w:t>
            </w:r>
          </w:p>
        </w:tc>
        <w:tc>
          <w:tcPr>
            <w:tcW w:w="1024" w:type="dxa"/>
            <w:vAlign w:val="center"/>
          </w:tcPr>
          <w:p>
            <w:pPr>
              <w:pStyle w:val="0"/>
              <w:jc w:val="center"/>
            </w:pPr>
            <w:r>
              <w:rPr>
                <w:sz w:val="20"/>
              </w:rPr>
              <w:t xml:space="preserve">2749,8</w:t>
            </w:r>
          </w:p>
        </w:tc>
        <w:tc>
          <w:tcPr>
            <w:tcW w:w="1024" w:type="dxa"/>
            <w:vAlign w:val="center"/>
          </w:tcPr>
          <w:p>
            <w:pPr>
              <w:pStyle w:val="0"/>
              <w:jc w:val="center"/>
            </w:pPr>
            <w:r>
              <w:rPr>
                <w:sz w:val="20"/>
              </w:rPr>
              <w:t xml:space="preserve">9405,4</w:t>
            </w:r>
          </w:p>
        </w:tc>
        <w:tc>
          <w:tcPr>
            <w:tcW w:w="907" w:type="dxa"/>
            <w:vAlign w:val="center"/>
          </w:tcPr>
          <w:p>
            <w:pPr>
              <w:pStyle w:val="0"/>
              <w:jc w:val="center"/>
            </w:pPr>
            <w:r>
              <w:rPr>
                <w:sz w:val="20"/>
              </w:rPr>
              <w:t xml:space="preserve">0,0</w:t>
            </w:r>
          </w:p>
        </w:tc>
      </w:tr>
      <w:tr>
        <w:tc>
          <w:tcPr>
            <w:vMerge w:val="continue"/>
          </w:tcPr>
          <w:p/>
        </w:tc>
        <w:tc>
          <w:tcPr>
            <w:tcW w:w="1757" w:type="dxa"/>
            <w:vAlign w:val="center"/>
          </w:tcPr>
          <w:p>
            <w:pPr>
              <w:pStyle w:val="0"/>
            </w:pPr>
            <w:r>
              <w:rPr>
                <w:sz w:val="20"/>
              </w:rPr>
              <w:t xml:space="preserve">внебюджетные источники (по согласованию) (прогноз)</w:t>
            </w:r>
          </w:p>
        </w:tc>
        <w:tc>
          <w:tcPr>
            <w:tcW w:w="1144" w:type="dxa"/>
            <w:vAlign w:val="center"/>
          </w:tcPr>
          <w:p>
            <w:pPr>
              <w:pStyle w:val="0"/>
              <w:jc w:val="center"/>
            </w:pPr>
            <w:r>
              <w:rPr>
                <w:sz w:val="20"/>
              </w:rPr>
              <w:t xml:space="preserve">102635,0</w:t>
            </w:r>
          </w:p>
        </w:tc>
        <w:tc>
          <w:tcPr>
            <w:tcW w:w="1024" w:type="dxa"/>
            <w:vAlign w:val="center"/>
          </w:tcPr>
          <w:p>
            <w:pPr>
              <w:pStyle w:val="0"/>
              <w:jc w:val="center"/>
            </w:pPr>
            <w:r>
              <w:rPr>
                <w:sz w:val="20"/>
              </w:rPr>
              <w:t xml:space="preserve">15874,5</w:t>
            </w:r>
          </w:p>
        </w:tc>
        <w:tc>
          <w:tcPr>
            <w:tcW w:w="1024" w:type="dxa"/>
            <w:vAlign w:val="center"/>
          </w:tcPr>
          <w:p>
            <w:pPr>
              <w:pStyle w:val="0"/>
              <w:jc w:val="center"/>
            </w:pPr>
            <w:r>
              <w:rPr>
                <w:sz w:val="20"/>
              </w:rPr>
              <w:t xml:space="preserve">2900,8</w:t>
            </w:r>
          </w:p>
        </w:tc>
        <w:tc>
          <w:tcPr>
            <w:tcW w:w="1024" w:type="dxa"/>
            <w:vAlign w:val="center"/>
          </w:tcPr>
          <w:p>
            <w:pPr>
              <w:pStyle w:val="0"/>
              <w:jc w:val="center"/>
            </w:pPr>
            <w:r>
              <w:rPr>
                <w:sz w:val="20"/>
              </w:rPr>
              <w:t xml:space="preserve">16650,8</w:t>
            </w:r>
          </w:p>
        </w:tc>
        <w:tc>
          <w:tcPr>
            <w:tcW w:w="1024" w:type="dxa"/>
            <w:vAlign w:val="center"/>
          </w:tcPr>
          <w:p>
            <w:pPr>
              <w:pStyle w:val="0"/>
              <w:jc w:val="center"/>
            </w:pPr>
            <w:r>
              <w:rPr>
                <w:sz w:val="20"/>
              </w:rPr>
              <w:t xml:space="preserve">19403,9</w:t>
            </w:r>
          </w:p>
        </w:tc>
        <w:tc>
          <w:tcPr>
            <w:tcW w:w="1024" w:type="dxa"/>
            <w:vAlign w:val="center"/>
          </w:tcPr>
          <w:p>
            <w:pPr>
              <w:pStyle w:val="0"/>
              <w:jc w:val="center"/>
            </w:pPr>
            <w:r>
              <w:rPr>
                <w:sz w:val="20"/>
              </w:rPr>
              <w:t xml:space="preserve">34005,0</w:t>
            </w:r>
          </w:p>
        </w:tc>
        <w:tc>
          <w:tcPr>
            <w:tcW w:w="1024" w:type="dxa"/>
            <w:vAlign w:val="center"/>
          </w:tcPr>
          <w:p>
            <w:pPr>
              <w:pStyle w:val="0"/>
              <w:jc w:val="center"/>
            </w:pPr>
            <w:r>
              <w:rPr>
                <w:sz w:val="20"/>
              </w:rPr>
              <w:t xml:space="preserve">13800,0</w:t>
            </w:r>
          </w:p>
        </w:tc>
        <w:tc>
          <w:tcPr>
            <w:tcW w:w="907" w:type="dxa"/>
            <w:vAlign w:val="center"/>
          </w:tcPr>
          <w:p>
            <w:pPr>
              <w:pStyle w:val="0"/>
              <w:jc w:val="center"/>
            </w:pPr>
            <w:r>
              <w:rPr>
                <w:sz w:val="20"/>
              </w:rPr>
              <w:t xml:space="preserve">0,0</w:t>
            </w:r>
          </w:p>
        </w:tc>
      </w:tr>
      <w:tr>
        <w:tc>
          <w:tcPr>
            <w:vMerge w:val="continue"/>
          </w:tcPr>
          <w:p/>
        </w:tc>
        <w:tc>
          <w:tcPr>
            <w:tcW w:w="1757" w:type="dxa"/>
            <w:vAlign w:val="center"/>
          </w:tcPr>
          <w:p>
            <w:pPr>
              <w:pStyle w:val="0"/>
            </w:pPr>
            <w:r>
              <w:rPr>
                <w:sz w:val="20"/>
              </w:rPr>
              <w:t xml:space="preserve">всего по источникам</w:t>
            </w:r>
          </w:p>
        </w:tc>
        <w:tc>
          <w:tcPr>
            <w:tcW w:w="1144" w:type="dxa"/>
            <w:vAlign w:val="center"/>
          </w:tcPr>
          <w:p>
            <w:pPr>
              <w:pStyle w:val="0"/>
              <w:jc w:val="center"/>
            </w:pPr>
            <w:r>
              <w:rPr>
                <w:sz w:val="20"/>
              </w:rPr>
              <w:t xml:space="preserve">2012582,7</w:t>
            </w:r>
          </w:p>
        </w:tc>
        <w:tc>
          <w:tcPr>
            <w:tcW w:w="1024" w:type="dxa"/>
            <w:vAlign w:val="center"/>
          </w:tcPr>
          <w:p>
            <w:pPr>
              <w:pStyle w:val="0"/>
              <w:jc w:val="center"/>
            </w:pPr>
            <w:r>
              <w:rPr>
                <w:sz w:val="20"/>
              </w:rPr>
              <w:t xml:space="preserve">520990,8</w:t>
            </w:r>
          </w:p>
        </w:tc>
        <w:tc>
          <w:tcPr>
            <w:tcW w:w="1024" w:type="dxa"/>
            <w:vAlign w:val="center"/>
          </w:tcPr>
          <w:p>
            <w:pPr>
              <w:pStyle w:val="0"/>
              <w:jc w:val="center"/>
            </w:pPr>
            <w:r>
              <w:rPr>
                <w:sz w:val="20"/>
              </w:rPr>
              <w:t xml:space="preserve">255161,6</w:t>
            </w:r>
          </w:p>
        </w:tc>
        <w:tc>
          <w:tcPr>
            <w:tcW w:w="1024" w:type="dxa"/>
            <w:vAlign w:val="center"/>
          </w:tcPr>
          <w:p>
            <w:pPr>
              <w:pStyle w:val="0"/>
              <w:jc w:val="center"/>
            </w:pPr>
            <w:r>
              <w:rPr>
                <w:sz w:val="20"/>
              </w:rPr>
              <w:t xml:space="preserve">358226,1</w:t>
            </w:r>
          </w:p>
        </w:tc>
        <w:tc>
          <w:tcPr>
            <w:tcW w:w="1024" w:type="dxa"/>
            <w:vAlign w:val="center"/>
          </w:tcPr>
          <w:p>
            <w:pPr>
              <w:pStyle w:val="0"/>
              <w:jc w:val="center"/>
            </w:pPr>
            <w:r>
              <w:rPr>
                <w:sz w:val="20"/>
              </w:rPr>
              <w:t xml:space="preserve">223684,5</w:t>
            </w:r>
          </w:p>
        </w:tc>
        <w:tc>
          <w:tcPr>
            <w:tcW w:w="1024" w:type="dxa"/>
            <w:vAlign w:val="center"/>
          </w:tcPr>
          <w:p>
            <w:pPr>
              <w:pStyle w:val="0"/>
              <w:jc w:val="center"/>
            </w:pPr>
            <w:r>
              <w:rPr>
                <w:sz w:val="20"/>
              </w:rPr>
              <w:t xml:space="preserve">382777,6</w:t>
            </w:r>
          </w:p>
        </w:tc>
        <w:tc>
          <w:tcPr>
            <w:tcW w:w="1024" w:type="dxa"/>
            <w:vAlign w:val="center"/>
          </w:tcPr>
          <w:p>
            <w:pPr>
              <w:pStyle w:val="0"/>
              <w:jc w:val="center"/>
            </w:pPr>
            <w:r>
              <w:rPr>
                <w:sz w:val="20"/>
              </w:rPr>
              <w:t xml:space="preserve">271742,0</w:t>
            </w:r>
          </w:p>
        </w:tc>
        <w:tc>
          <w:tcPr>
            <w:tcW w:w="907" w:type="dxa"/>
            <w:vAlign w:val="center"/>
          </w:tcPr>
          <w:p>
            <w:pPr>
              <w:pStyle w:val="0"/>
              <w:jc w:val="center"/>
            </w:pPr>
            <w:r>
              <w:rPr>
                <w:sz w:val="20"/>
              </w:rPr>
              <w:t xml:space="preserve">0,0</w:t>
            </w:r>
          </w:p>
        </w:tc>
      </w:tr>
    </w:tbl>
    <w:p>
      <w:pPr>
        <w:pStyle w:val="0"/>
        <w:jc w:val="both"/>
      </w:pPr>
      <w:r>
        <w:rPr>
          <w:sz w:val="20"/>
        </w:rPr>
      </w:r>
    </w:p>
    <w:p>
      <w:pPr>
        <w:pStyle w:val="2"/>
        <w:outlineLvl w:val="2"/>
        <w:jc w:val="center"/>
      </w:pPr>
      <w:r>
        <w:rPr>
          <w:sz w:val="20"/>
        </w:rPr>
        <w:t xml:space="preserve">Перечень показателей цели и задач Подпрограммы 3,</w:t>
      </w:r>
    </w:p>
    <w:p>
      <w:pPr>
        <w:pStyle w:val="2"/>
        <w:jc w:val="center"/>
      </w:pPr>
      <w:r>
        <w:rPr>
          <w:sz w:val="20"/>
        </w:rPr>
        <w:t xml:space="preserve">сведения о порядке сбора информации по показателям</w:t>
      </w:r>
    </w:p>
    <w:p>
      <w:pPr>
        <w:pStyle w:val="2"/>
        <w:jc w:val="center"/>
      </w:pPr>
      <w:r>
        <w:rPr>
          <w:sz w:val="20"/>
        </w:rPr>
        <w:t xml:space="preserve">и методике их расчета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587"/>
        <w:gridCol w:w="794"/>
        <w:gridCol w:w="964"/>
        <w:gridCol w:w="1417"/>
        <w:gridCol w:w="964"/>
        <w:gridCol w:w="1834"/>
        <w:gridCol w:w="1789"/>
        <w:gridCol w:w="2324"/>
        <w:gridCol w:w="1474"/>
      </w:tblGrid>
      <w:tr>
        <w:tc>
          <w:tcPr>
            <w:tcW w:w="454" w:type="dxa"/>
            <w:vAlign w:val="center"/>
          </w:tcPr>
          <w:p>
            <w:pPr>
              <w:pStyle w:val="0"/>
              <w:jc w:val="center"/>
            </w:pPr>
            <w:r>
              <w:rPr>
                <w:sz w:val="20"/>
              </w:rPr>
              <w:t xml:space="preserve">N п/п</w:t>
            </w:r>
          </w:p>
        </w:tc>
        <w:tc>
          <w:tcPr>
            <w:tcW w:w="1587" w:type="dxa"/>
            <w:vAlign w:val="center"/>
          </w:tcPr>
          <w:p>
            <w:pPr>
              <w:pStyle w:val="0"/>
              <w:jc w:val="center"/>
            </w:pPr>
            <w:r>
              <w:rPr>
                <w:sz w:val="20"/>
              </w:rPr>
              <w:t xml:space="preserve">Наименование показателя</w:t>
            </w:r>
          </w:p>
        </w:tc>
        <w:tc>
          <w:tcPr>
            <w:tcW w:w="794" w:type="dxa"/>
            <w:vAlign w:val="center"/>
          </w:tcPr>
          <w:p>
            <w:pPr>
              <w:pStyle w:val="0"/>
              <w:jc w:val="center"/>
            </w:pPr>
            <w:r>
              <w:rPr>
                <w:sz w:val="20"/>
              </w:rPr>
              <w:t xml:space="preserve">Единица измерения</w:t>
            </w:r>
          </w:p>
        </w:tc>
        <w:tc>
          <w:tcPr>
            <w:tcW w:w="964" w:type="dxa"/>
            <w:vAlign w:val="center"/>
          </w:tcPr>
          <w:p>
            <w:pPr>
              <w:pStyle w:val="0"/>
              <w:jc w:val="center"/>
            </w:pPr>
            <w:r>
              <w:rPr>
                <w:sz w:val="20"/>
              </w:rPr>
              <w:t xml:space="preserve">Пункт Федерального </w:t>
            </w:r>
            <w:hyperlink w:history="0" r:id="rId63" w:tooltip="Распоряжение Правительства РФ от 06.05.2008 N 671-р (ред. от 10.06.2023) &lt;Об утверждении Федерального плана статистических работ&gt; (вместе с &quot;Федеральным планом статистических работ&quot;) {КонсультантПлюс}">
              <w:r>
                <w:rPr>
                  <w:sz w:val="20"/>
                  <w:color w:val="0000ff"/>
                </w:rPr>
                <w:t xml:space="preserve">плана</w:t>
              </w:r>
            </w:hyperlink>
            <w:r>
              <w:rPr>
                <w:sz w:val="20"/>
              </w:rPr>
              <w:t xml:space="preserve"> статистических работ</w:t>
            </w:r>
          </w:p>
        </w:tc>
        <w:tc>
          <w:tcPr>
            <w:tcW w:w="1417" w:type="dxa"/>
            <w:vAlign w:val="center"/>
          </w:tcPr>
          <w:p>
            <w:pPr>
              <w:pStyle w:val="0"/>
              <w:jc w:val="center"/>
            </w:pPr>
            <w:r>
              <w:rPr>
                <w:sz w:val="20"/>
              </w:rPr>
              <w:t xml:space="preserve">Периодичность сбора данных</w:t>
            </w:r>
          </w:p>
        </w:tc>
        <w:tc>
          <w:tcPr>
            <w:tcW w:w="964" w:type="dxa"/>
            <w:vAlign w:val="center"/>
          </w:tcPr>
          <w:p>
            <w:pPr>
              <w:pStyle w:val="0"/>
              <w:jc w:val="center"/>
            </w:pPr>
            <w:r>
              <w:rPr>
                <w:sz w:val="20"/>
              </w:rPr>
              <w:t xml:space="preserve">Временные характеристики показателя</w:t>
            </w:r>
          </w:p>
        </w:tc>
        <w:tc>
          <w:tcPr>
            <w:tcW w:w="1834" w:type="dxa"/>
            <w:vAlign w:val="center"/>
          </w:tcPr>
          <w:p>
            <w:pPr>
              <w:pStyle w:val="0"/>
              <w:jc w:val="center"/>
            </w:pPr>
            <w:r>
              <w:rPr>
                <w:sz w:val="20"/>
              </w:rPr>
              <w:t xml:space="preserve">Алгоритм формирования (формула) расчета показателя</w:t>
            </w:r>
          </w:p>
        </w:tc>
        <w:tc>
          <w:tcPr>
            <w:tcW w:w="1789" w:type="dxa"/>
            <w:vAlign w:val="center"/>
          </w:tcPr>
          <w:p>
            <w:pPr>
              <w:pStyle w:val="0"/>
              <w:jc w:val="center"/>
            </w:pPr>
            <w:r>
              <w:rPr>
                <w:sz w:val="20"/>
              </w:rPr>
              <w:t xml:space="preserve">Метод сбора информации</w:t>
            </w:r>
          </w:p>
        </w:tc>
        <w:tc>
          <w:tcPr>
            <w:tcW w:w="2324" w:type="dxa"/>
            <w:vAlign w:val="center"/>
          </w:tcPr>
          <w:p>
            <w:pPr>
              <w:pStyle w:val="0"/>
              <w:jc w:val="center"/>
            </w:pPr>
            <w:r>
              <w:rPr>
                <w:sz w:val="20"/>
              </w:rPr>
              <w:t xml:space="preserve">Ответственный за сбор данных по показателю</w:t>
            </w:r>
          </w:p>
        </w:tc>
        <w:tc>
          <w:tcPr>
            <w:tcW w:w="1474" w:type="dxa"/>
            <w:vAlign w:val="center"/>
          </w:tcPr>
          <w:p>
            <w:pPr>
              <w:pStyle w:val="0"/>
              <w:jc w:val="center"/>
            </w:pPr>
            <w:r>
              <w:rPr>
                <w:sz w:val="20"/>
              </w:rPr>
              <w:t xml:space="preserve">Дата получения фактического значения показателя</w:t>
            </w:r>
          </w:p>
        </w:tc>
      </w:tr>
      <w:tr>
        <w:tc>
          <w:tcPr>
            <w:tcW w:w="454" w:type="dxa"/>
            <w:vAlign w:val="center"/>
          </w:tcPr>
          <w:p>
            <w:pPr>
              <w:pStyle w:val="0"/>
              <w:jc w:val="center"/>
            </w:pPr>
            <w:r>
              <w:rPr>
                <w:sz w:val="20"/>
              </w:rPr>
              <w:t xml:space="preserve">1</w:t>
            </w:r>
          </w:p>
        </w:tc>
        <w:tc>
          <w:tcPr>
            <w:tcW w:w="1587" w:type="dxa"/>
            <w:vAlign w:val="center"/>
          </w:tcPr>
          <w:p>
            <w:pPr>
              <w:pStyle w:val="0"/>
              <w:jc w:val="center"/>
            </w:pPr>
            <w:r>
              <w:rPr>
                <w:sz w:val="20"/>
              </w:rPr>
              <w:t xml:space="preserve">2</w:t>
            </w:r>
          </w:p>
        </w:tc>
        <w:tc>
          <w:tcPr>
            <w:tcW w:w="794" w:type="dxa"/>
            <w:vAlign w:val="center"/>
          </w:tcPr>
          <w:p>
            <w:pPr>
              <w:pStyle w:val="0"/>
              <w:jc w:val="center"/>
            </w:pPr>
            <w:r>
              <w:rPr>
                <w:sz w:val="20"/>
              </w:rPr>
              <w:t xml:space="preserve">3</w:t>
            </w:r>
          </w:p>
        </w:tc>
        <w:tc>
          <w:tcPr>
            <w:tcW w:w="964" w:type="dxa"/>
            <w:vAlign w:val="center"/>
          </w:tcPr>
          <w:p>
            <w:pPr>
              <w:pStyle w:val="0"/>
              <w:jc w:val="center"/>
            </w:pPr>
            <w:r>
              <w:rPr>
                <w:sz w:val="20"/>
              </w:rPr>
              <w:t xml:space="preserve">4</w:t>
            </w:r>
          </w:p>
        </w:tc>
        <w:tc>
          <w:tcPr>
            <w:tcW w:w="1417" w:type="dxa"/>
            <w:vAlign w:val="center"/>
          </w:tcPr>
          <w:p>
            <w:pPr>
              <w:pStyle w:val="0"/>
              <w:jc w:val="center"/>
            </w:pPr>
            <w:r>
              <w:rPr>
                <w:sz w:val="20"/>
              </w:rPr>
              <w:t xml:space="preserve">5</w:t>
            </w:r>
          </w:p>
        </w:tc>
        <w:tc>
          <w:tcPr>
            <w:tcW w:w="964" w:type="dxa"/>
            <w:vAlign w:val="center"/>
          </w:tcPr>
          <w:p>
            <w:pPr>
              <w:pStyle w:val="0"/>
              <w:jc w:val="center"/>
            </w:pPr>
            <w:r>
              <w:rPr>
                <w:sz w:val="20"/>
              </w:rPr>
              <w:t xml:space="preserve">6</w:t>
            </w:r>
          </w:p>
        </w:tc>
        <w:tc>
          <w:tcPr>
            <w:tcW w:w="1834" w:type="dxa"/>
            <w:vAlign w:val="center"/>
          </w:tcPr>
          <w:p>
            <w:pPr>
              <w:pStyle w:val="0"/>
              <w:jc w:val="center"/>
            </w:pPr>
            <w:r>
              <w:rPr>
                <w:sz w:val="20"/>
              </w:rPr>
              <w:t xml:space="preserve">7</w:t>
            </w:r>
          </w:p>
        </w:tc>
        <w:tc>
          <w:tcPr>
            <w:tcW w:w="1789" w:type="dxa"/>
            <w:vAlign w:val="center"/>
          </w:tcPr>
          <w:p>
            <w:pPr>
              <w:pStyle w:val="0"/>
              <w:jc w:val="center"/>
            </w:pPr>
            <w:r>
              <w:rPr>
                <w:sz w:val="20"/>
              </w:rPr>
              <w:t xml:space="preserve">8</w:t>
            </w:r>
          </w:p>
        </w:tc>
        <w:tc>
          <w:tcPr>
            <w:tcW w:w="2324" w:type="dxa"/>
            <w:vAlign w:val="center"/>
          </w:tcPr>
          <w:p>
            <w:pPr>
              <w:pStyle w:val="0"/>
              <w:jc w:val="center"/>
            </w:pPr>
            <w:r>
              <w:rPr>
                <w:sz w:val="20"/>
              </w:rPr>
              <w:t xml:space="preserve">9</w:t>
            </w:r>
          </w:p>
        </w:tc>
        <w:tc>
          <w:tcPr>
            <w:tcW w:w="1474" w:type="dxa"/>
            <w:vAlign w:val="center"/>
          </w:tcPr>
          <w:p>
            <w:pPr>
              <w:pStyle w:val="0"/>
              <w:jc w:val="center"/>
            </w:pPr>
            <w:r>
              <w:rPr>
                <w:sz w:val="20"/>
              </w:rPr>
              <w:t xml:space="preserve">10</w:t>
            </w:r>
          </w:p>
        </w:tc>
      </w:tr>
      <w:tr>
        <w:tc>
          <w:tcPr>
            <w:gridSpan w:val="10"/>
            <w:tcW w:w="13601" w:type="dxa"/>
            <w:vAlign w:val="center"/>
          </w:tcPr>
          <w:p>
            <w:pPr>
              <w:pStyle w:val="0"/>
              <w:outlineLvl w:val="3"/>
            </w:pPr>
            <w:r>
              <w:rPr>
                <w:sz w:val="20"/>
              </w:rPr>
              <w:t xml:space="preserve">Показатели цели Подпрограммы 3</w:t>
            </w:r>
          </w:p>
        </w:tc>
      </w:tr>
      <w:tr>
        <w:tc>
          <w:tcPr>
            <w:tcW w:w="454" w:type="dxa"/>
            <w:vAlign w:val="center"/>
            <w:vMerge w:val="restart"/>
          </w:tcPr>
          <w:p>
            <w:pPr>
              <w:pStyle w:val="0"/>
              <w:jc w:val="center"/>
            </w:pPr>
            <w:r>
              <w:rPr>
                <w:sz w:val="20"/>
              </w:rPr>
              <w:t xml:space="preserve">1.</w:t>
            </w:r>
          </w:p>
        </w:tc>
        <w:tc>
          <w:tcPr>
            <w:tcW w:w="1587" w:type="dxa"/>
            <w:vAlign w:val="center"/>
          </w:tcPr>
          <w:p>
            <w:pPr>
              <w:pStyle w:val="0"/>
            </w:pPr>
            <w:r>
              <w:rPr>
                <w:sz w:val="20"/>
              </w:rPr>
              <w:t xml:space="preserve">Показатель 1.</w:t>
            </w:r>
          </w:p>
        </w:tc>
        <w:tc>
          <w:tcPr>
            <w:tcW w:w="794" w:type="dxa"/>
            <w:vAlign w:val="center"/>
            <w:vMerge w:val="restart"/>
          </w:tcPr>
          <w:p>
            <w:pPr>
              <w:pStyle w:val="0"/>
              <w:jc w:val="center"/>
            </w:pPr>
            <w:r>
              <w:rPr>
                <w:sz w:val="20"/>
              </w:rPr>
              <w:t xml:space="preserve">единиц</w:t>
            </w:r>
          </w:p>
        </w:tc>
        <w:tc>
          <w:tcPr>
            <w:tcW w:w="964" w:type="dxa"/>
            <w:vAlign w:val="center"/>
            <w:vMerge w:val="restart"/>
          </w:tcPr>
          <w:p>
            <w:pPr>
              <w:pStyle w:val="0"/>
            </w:pPr>
            <w:r>
              <w:rPr>
                <w:sz w:val="20"/>
              </w:rPr>
            </w:r>
          </w:p>
        </w:tc>
        <w:tc>
          <w:tcPr>
            <w:tcW w:w="1417" w:type="dxa"/>
            <w:vAlign w:val="center"/>
            <w:vMerge w:val="restart"/>
          </w:tcPr>
          <w:p>
            <w:pPr>
              <w:pStyle w:val="0"/>
              <w:jc w:val="center"/>
            </w:pPr>
            <w:r>
              <w:rPr>
                <w:sz w:val="20"/>
              </w:rPr>
              <w:t xml:space="preserve">год</w:t>
            </w:r>
          </w:p>
        </w:tc>
        <w:tc>
          <w:tcPr>
            <w:tcW w:w="964" w:type="dxa"/>
            <w:vAlign w:val="center"/>
            <w:vMerge w:val="restart"/>
          </w:tcPr>
          <w:p>
            <w:pPr>
              <w:pStyle w:val="0"/>
            </w:pPr>
            <w:r>
              <w:rPr>
                <w:sz w:val="20"/>
              </w:rPr>
            </w:r>
          </w:p>
        </w:tc>
        <w:tc>
          <w:tcPr>
            <w:tcW w:w="1834" w:type="dxa"/>
            <w:vAlign w:val="center"/>
            <w:vMerge w:val="restart"/>
          </w:tcPr>
          <w:p>
            <w:pPr>
              <w:pStyle w:val="0"/>
              <w:jc w:val="center"/>
            </w:pPr>
            <w:r>
              <w:rPr>
                <w:sz w:val="20"/>
              </w:rPr>
              <w:t xml:space="preserve">сводная информация по муниципальным образованиям</w:t>
            </w:r>
          </w:p>
        </w:tc>
        <w:tc>
          <w:tcPr>
            <w:tcW w:w="1789" w:type="dxa"/>
            <w:vAlign w:val="center"/>
            <w:vMerge w:val="restart"/>
          </w:tcPr>
          <w:p>
            <w:pPr>
              <w:pStyle w:val="0"/>
              <w:jc w:val="center"/>
            </w:pPr>
            <w:r>
              <w:rPr>
                <w:sz w:val="20"/>
              </w:rPr>
              <w:t xml:space="preserve">периодическая отчетность муниципальных образований Томской области, кредитных организаций Томской области</w:t>
            </w:r>
          </w:p>
        </w:tc>
        <w:tc>
          <w:tcPr>
            <w:tcW w:w="2324" w:type="dxa"/>
            <w:vAlign w:val="center"/>
            <w:vMerge w:val="restart"/>
          </w:tcPr>
          <w:p>
            <w:pPr>
              <w:pStyle w:val="0"/>
              <w:jc w:val="center"/>
            </w:pPr>
            <w:r>
              <w:rPr>
                <w:sz w:val="20"/>
              </w:rPr>
              <w:t xml:space="preserve">Департамент по социально-экономическому развитию села Томской области</w:t>
            </w:r>
          </w:p>
        </w:tc>
        <w:tc>
          <w:tcPr>
            <w:tcW w:w="1474" w:type="dxa"/>
            <w:vAlign w:val="center"/>
            <w:vMerge w:val="restart"/>
          </w:tcPr>
          <w:p>
            <w:pPr>
              <w:pStyle w:val="0"/>
              <w:jc w:val="center"/>
            </w:pPr>
            <w:r>
              <w:rPr>
                <w:sz w:val="20"/>
              </w:rPr>
              <w:t xml:space="preserve">отчетный год</w:t>
            </w:r>
          </w:p>
        </w:tc>
      </w:tr>
      <w:tr>
        <w:tc>
          <w:tcPr>
            <w:vMerge w:val="continue"/>
          </w:tcPr>
          <w:p/>
        </w:tc>
        <w:tc>
          <w:tcPr>
            <w:tcW w:w="1587" w:type="dxa"/>
            <w:vAlign w:val="center"/>
          </w:tcPr>
          <w:p>
            <w:pPr>
              <w:pStyle w:val="0"/>
            </w:pPr>
            <w:r>
              <w:rPr>
                <w:sz w:val="20"/>
              </w:rPr>
              <w:t xml:space="preserve">Повышение комфортности среды проживания граждан на сельских населенных пунктах от общего числа сельских населенных пунктов</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gridSpan w:val="10"/>
            <w:tcW w:w="13601" w:type="dxa"/>
            <w:vAlign w:val="center"/>
          </w:tcPr>
          <w:p>
            <w:pPr>
              <w:pStyle w:val="0"/>
              <w:outlineLvl w:val="3"/>
            </w:pPr>
            <w:r>
              <w:rPr>
                <w:sz w:val="20"/>
              </w:rPr>
              <w:t xml:space="preserve">Показатели задачи 1. Развитие газификации в сельской местности</w:t>
            </w:r>
          </w:p>
        </w:tc>
      </w:tr>
      <w:tr>
        <w:tc>
          <w:tcPr>
            <w:tcW w:w="454" w:type="dxa"/>
            <w:vAlign w:val="center"/>
          </w:tcPr>
          <w:p>
            <w:pPr>
              <w:pStyle w:val="0"/>
              <w:jc w:val="center"/>
            </w:pPr>
            <w:r>
              <w:rPr>
                <w:sz w:val="20"/>
              </w:rPr>
              <w:t xml:space="preserve">2.</w:t>
            </w:r>
          </w:p>
        </w:tc>
        <w:tc>
          <w:tcPr>
            <w:tcW w:w="1587" w:type="dxa"/>
            <w:vAlign w:val="center"/>
          </w:tcPr>
          <w:p>
            <w:pPr>
              <w:pStyle w:val="0"/>
            </w:pPr>
            <w:r>
              <w:rPr>
                <w:sz w:val="20"/>
              </w:rPr>
              <w:t xml:space="preserve">Уровень газификации жилых домов (квартир) сетевым газом в сельской местности</w:t>
            </w:r>
          </w:p>
        </w:tc>
        <w:tc>
          <w:tcPr>
            <w:tcW w:w="794" w:type="dxa"/>
            <w:vAlign w:val="center"/>
          </w:tcPr>
          <w:p>
            <w:pPr>
              <w:pStyle w:val="0"/>
              <w:jc w:val="center"/>
            </w:pPr>
            <w:r>
              <w:rPr>
                <w:sz w:val="20"/>
              </w:rPr>
              <w:t xml:space="preserve">%</w:t>
            </w:r>
          </w:p>
        </w:tc>
        <w:tc>
          <w:tcPr>
            <w:tcW w:w="964" w:type="dxa"/>
            <w:vAlign w:val="center"/>
          </w:tcPr>
          <w:p>
            <w:pPr>
              <w:pStyle w:val="0"/>
            </w:pPr>
            <w:r>
              <w:rPr>
                <w:sz w:val="20"/>
              </w:rPr>
            </w:r>
          </w:p>
        </w:tc>
        <w:tc>
          <w:tcPr>
            <w:tcW w:w="1417" w:type="dxa"/>
            <w:vAlign w:val="center"/>
          </w:tcPr>
          <w:p>
            <w:pPr>
              <w:pStyle w:val="0"/>
              <w:jc w:val="center"/>
            </w:pPr>
            <w:r>
              <w:rPr>
                <w:sz w:val="20"/>
              </w:rPr>
              <w:t xml:space="preserve">до 2 января, следующего за отчетным годом</w:t>
            </w:r>
          </w:p>
        </w:tc>
        <w:tc>
          <w:tcPr>
            <w:tcW w:w="964" w:type="dxa"/>
            <w:vAlign w:val="center"/>
          </w:tcPr>
          <w:p>
            <w:pPr>
              <w:pStyle w:val="0"/>
            </w:pPr>
            <w:r>
              <w:rPr>
                <w:sz w:val="20"/>
              </w:rPr>
            </w:r>
          </w:p>
        </w:tc>
        <w:tc>
          <w:tcPr>
            <w:tcW w:w="1834" w:type="dxa"/>
            <w:vAlign w:val="center"/>
          </w:tcPr>
          <w:p>
            <w:pPr>
              <w:pStyle w:val="0"/>
              <w:jc w:val="center"/>
            </w:pPr>
            <w:r>
              <w:rPr>
                <w:sz w:val="20"/>
              </w:rPr>
              <w:t xml:space="preserve">сводная информация по муниципальным образованиям</w:t>
            </w:r>
          </w:p>
        </w:tc>
        <w:tc>
          <w:tcPr>
            <w:tcW w:w="1789" w:type="dxa"/>
            <w:vAlign w:val="center"/>
          </w:tcPr>
          <w:p>
            <w:pPr>
              <w:pStyle w:val="0"/>
              <w:jc w:val="center"/>
            </w:pPr>
            <w:r>
              <w:rPr>
                <w:sz w:val="20"/>
              </w:rPr>
              <w:t xml:space="preserve">периодическая отчетность муниципальных образований Томской области</w:t>
            </w:r>
          </w:p>
        </w:tc>
        <w:tc>
          <w:tcPr>
            <w:tcW w:w="2324" w:type="dxa"/>
            <w:vAlign w:val="center"/>
          </w:tcPr>
          <w:p>
            <w:pPr>
              <w:pStyle w:val="0"/>
              <w:jc w:val="center"/>
            </w:pPr>
            <w:r>
              <w:rPr>
                <w:sz w:val="20"/>
              </w:rPr>
              <w:t xml:space="preserve">Департамент по социально-экономическому развитию села Томской области</w:t>
            </w:r>
          </w:p>
        </w:tc>
        <w:tc>
          <w:tcPr>
            <w:tcW w:w="1474" w:type="dxa"/>
            <w:vAlign w:val="center"/>
          </w:tcPr>
          <w:p>
            <w:pPr>
              <w:pStyle w:val="0"/>
              <w:jc w:val="center"/>
            </w:pPr>
            <w:r>
              <w:rPr>
                <w:sz w:val="20"/>
              </w:rPr>
              <w:t xml:space="preserve">отчетный год</w:t>
            </w:r>
          </w:p>
        </w:tc>
      </w:tr>
      <w:tr>
        <w:tc>
          <w:tcPr>
            <w:gridSpan w:val="10"/>
            <w:tcW w:w="13601" w:type="dxa"/>
            <w:vAlign w:val="center"/>
          </w:tcPr>
          <w:p>
            <w:pPr>
              <w:pStyle w:val="0"/>
              <w:outlineLvl w:val="3"/>
            </w:pPr>
            <w:r>
              <w:rPr>
                <w:sz w:val="20"/>
              </w:rPr>
              <w:t xml:space="preserve">Показатели задачи 2. Развитие водоснабжения на сельских территориях</w:t>
            </w:r>
          </w:p>
        </w:tc>
      </w:tr>
      <w:tr>
        <w:tc>
          <w:tcPr>
            <w:tcW w:w="454" w:type="dxa"/>
            <w:vAlign w:val="center"/>
          </w:tcPr>
          <w:p>
            <w:pPr>
              <w:pStyle w:val="0"/>
              <w:jc w:val="center"/>
            </w:pPr>
            <w:r>
              <w:rPr>
                <w:sz w:val="20"/>
              </w:rPr>
              <w:t xml:space="preserve">3.</w:t>
            </w:r>
          </w:p>
        </w:tc>
        <w:tc>
          <w:tcPr>
            <w:tcW w:w="1587" w:type="dxa"/>
            <w:vAlign w:val="center"/>
          </w:tcPr>
          <w:p>
            <w:pPr>
              <w:pStyle w:val="0"/>
            </w:pPr>
            <w:r>
              <w:rPr>
                <w:sz w:val="20"/>
              </w:rPr>
              <w:t xml:space="preserve">Уровень обеспеченности сельского населения питьевой водой</w:t>
            </w:r>
          </w:p>
        </w:tc>
        <w:tc>
          <w:tcPr>
            <w:tcW w:w="794" w:type="dxa"/>
            <w:vAlign w:val="center"/>
          </w:tcPr>
          <w:p>
            <w:pPr>
              <w:pStyle w:val="0"/>
              <w:jc w:val="center"/>
            </w:pPr>
            <w:r>
              <w:rPr>
                <w:sz w:val="20"/>
              </w:rPr>
              <w:t xml:space="preserve">%</w:t>
            </w:r>
          </w:p>
        </w:tc>
        <w:tc>
          <w:tcPr>
            <w:tcW w:w="964" w:type="dxa"/>
            <w:vAlign w:val="center"/>
          </w:tcPr>
          <w:p>
            <w:pPr>
              <w:pStyle w:val="0"/>
            </w:pPr>
            <w:r>
              <w:rPr>
                <w:sz w:val="20"/>
              </w:rPr>
            </w:r>
          </w:p>
        </w:tc>
        <w:tc>
          <w:tcPr>
            <w:tcW w:w="1417" w:type="dxa"/>
            <w:vAlign w:val="center"/>
          </w:tcPr>
          <w:p>
            <w:pPr>
              <w:pStyle w:val="0"/>
              <w:jc w:val="center"/>
            </w:pPr>
            <w:r>
              <w:rPr>
                <w:sz w:val="20"/>
              </w:rPr>
              <w:t xml:space="preserve">до 2 января, следующего за отчетным годом</w:t>
            </w:r>
          </w:p>
        </w:tc>
        <w:tc>
          <w:tcPr>
            <w:tcW w:w="964" w:type="dxa"/>
            <w:vAlign w:val="center"/>
          </w:tcPr>
          <w:p>
            <w:pPr>
              <w:pStyle w:val="0"/>
            </w:pPr>
            <w:r>
              <w:rPr>
                <w:sz w:val="20"/>
              </w:rPr>
            </w:r>
          </w:p>
        </w:tc>
        <w:tc>
          <w:tcPr>
            <w:tcW w:w="1834" w:type="dxa"/>
            <w:vAlign w:val="center"/>
          </w:tcPr>
          <w:p>
            <w:pPr>
              <w:pStyle w:val="0"/>
              <w:jc w:val="center"/>
            </w:pPr>
            <w:r>
              <w:rPr>
                <w:sz w:val="20"/>
              </w:rPr>
              <w:t xml:space="preserve">сводная информация по муниципальным образованиям</w:t>
            </w:r>
          </w:p>
        </w:tc>
        <w:tc>
          <w:tcPr>
            <w:tcW w:w="1789" w:type="dxa"/>
            <w:vAlign w:val="center"/>
          </w:tcPr>
          <w:p>
            <w:pPr>
              <w:pStyle w:val="0"/>
              <w:jc w:val="center"/>
            </w:pPr>
            <w:r>
              <w:rPr>
                <w:sz w:val="20"/>
              </w:rPr>
              <w:t xml:space="preserve">периодическая отчетность муниципальных образований Томской области</w:t>
            </w:r>
          </w:p>
        </w:tc>
        <w:tc>
          <w:tcPr>
            <w:tcW w:w="2324" w:type="dxa"/>
            <w:vAlign w:val="center"/>
          </w:tcPr>
          <w:p>
            <w:pPr>
              <w:pStyle w:val="0"/>
              <w:jc w:val="center"/>
            </w:pPr>
            <w:r>
              <w:rPr>
                <w:sz w:val="20"/>
              </w:rPr>
              <w:t xml:space="preserve">Департамент по социально-экономическому развитию села Томской области</w:t>
            </w:r>
          </w:p>
        </w:tc>
        <w:tc>
          <w:tcPr>
            <w:tcW w:w="1474" w:type="dxa"/>
            <w:vAlign w:val="center"/>
          </w:tcPr>
          <w:p>
            <w:pPr>
              <w:pStyle w:val="0"/>
              <w:jc w:val="center"/>
            </w:pPr>
            <w:r>
              <w:rPr>
                <w:sz w:val="20"/>
              </w:rPr>
              <w:t xml:space="preserve">отчетный год</w:t>
            </w:r>
          </w:p>
        </w:tc>
      </w:tr>
      <w:tr>
        <w:tc>
          <w:tcPr>
            <w:gridSpan w:val="10"/>
            <w:tcW w:w="13601" w:type="dxa"/>
            <w:vAlign w:val="center"/>
          </w:tcPr>
          <w:p>
            <w:pPr>
              <w:pStyle w:val="0"/>
              <w:outlineLvl w:val="3"/>
            </w:pPr>
            <w:r>
              <w:rPr>
                <w:sz w:val="20"/>
              </w:rPr>
              <w:t xml:space="preserve">Показатели задачи 3. Улучшение внешнего облика и создание комфортной, эстетической среды, способствующей благоприятному проживанию населения</w:t>
            </w:r>
          </w:p>
        </w:tc>
      </w:tr>
      <w:tr>
        <w:tc>
          <w:tcPr>
            <w:tcW w:w="454" w:type="dxa"/>
            <w:vAlign w:val="center"/>
            <w:vMerge w:val="restart"/>
          </w:tcPr>
          <w:p>
            <w:pPr>
              <w:pStyle w:val="0"/>
              <w:jc w:val="center"/>
            </w:pPr>
            <w:r>
              <w:rPr>
                <w:sz w:val="20"/>
              </w:rPr>
              <w:t xml:space="preserve">4.</w:t>
            </w:r>
          </w:p>
        </w:tc>
        <w:tc>
          <w:tcPr>
            <w:tcW w:w="1587" w:type="dxa"/>
            <w:vAlign w:val="center"/>
          </w:tcPr>
          <w:p>
            <w:pPr>
              <w:pStyle w:val="0"/>
            </w:pPr>
            <w:r>
              <w:rPr>
                <w:sz w:val="20"/>
              </w:rPr>
              <w:t xml:space="preserve">Показатель 1.</w:t>
            </w:r>
          </w:p>
        </w:tc>
        <w:tc>
          <w:tcPr>
            <w:tcW w:w="794" w:type="dxa"/>
            <w:vAlign w:val="center"/>
            <w:vMerge w:val="restart"/>
          </w:tcPr>
          <w:p>
            <w:pPr>
              <w:pStyle w:val="0"/>
              <w:jc w:val="center"/>
            </w:pPr>
            <w:r>
              <w:rPr>
                <w:sz w:val="20"/>
              </w:rPr>
              <w:t xml:space="preserve">единиц</w:t>
            </w:r>
          </w:p>
        </w:tc>
        <w:tc>
          <w:tcPr>
            <w:tcW w:w="964" w:type="dxa"/>
            <w:vAlign w:val="center"/>
            <w:vMerge w:val="restart"/>
          </w:tcPr>
          <w:p>
            <w:pPr>
              <w:pStyle w:val="0"/>
            </w:pPr>
            <w:r>
              <w:rPr>
                <w:sz w:val="20"/>
              </w:rPr>
            </w:r>
          </w:p>
        </w:tc>
        <w:tc>
          <w:tcPr>
            <w:tcW w:w="1417" w:type="dxa"/>
            <w:vAlign w:val="center"/>
            <w:vMerge w:val="restart"/>
          </w:tcPr>
          <w:p>
            <w:pPr>
              <w:pStyle w:val="0"/>
              <w:jc w:val="center"/>
            </w:pPr>
            <w:r>
              <w:rPr>
                <w:sz w:val="20"/>
              </w:rPr>
              <w:t xml:space="preserve">до 2-го числа месяца, следующего за отчетным</w:t>
            </w:r>
          </w:p>
        </w:tc>
        <w:tc>
          <w:tcPr>
            <w:tcW w:w="964" w:type="dxa"/>
            <w:vAlign w:val="center"/>
            <w:vMerge w:val="restart"/>
          </w:tcPr>
          <w:p>
            <w:pPr>
              <w:pStyle w:val="0"/>
            </w:pPr>
            <w:r>
              <w:rPr>
                <w:sz w:val="20"/>
              </w:rPr>
            </w:r>
          </w:p>
        </w:tc>
        <w:tc>
          <w:tcPr>
            <w:tcW w:w="1834" w:type="dxa"/>
            <w:vAlign w:val="center"/>
            <w:vMerge w:val="restart"/>
          </w:tcPr>
          <w:p>
            <w:pPr>
              <w:pStyle w:val="0"/>
              <w:jc w:val="center"/>
            </w:pPr>
            <w:r>
              <w:rPr>
                <w:sz w:val="20"/>
              </w:rPr>
              <w:t xml:space="preserve">сводная информация по муниципальным образованиям</w:t>
            </w:r>
          </w:p>
        </w:tc>
        <w:tc>
          <w:tcPr>
            <w:tcW w:w="1789" w:type="dxa"/>
            <w:vAlign w:val="center"/>
            <w:vMerge w:val="restart"/>
          </w:tcPr>
          <w:p>
            <w:pPr>
              <w:pStyle w:val="0"/>
              <w:jc w:val="center"/>
            </w:pPr>
            <w:r>
              <w:rPr>
                <w:sz w:val="20"/>
              </w:rPr>
              <w:t xml:space="preserve">периодическая отчетность муниципальных образований Томской области</w:t>
            </w:r>
          </w:p>
        </w:tc>
        <w:tc>
          <w:tcPr>
            <w:tcW w:w="2324" w:type="dxa"/>
            <w:vAlign w:val="center"/>
            <w:vMerge w:val="restart"/>
          </w:tcPr>
          <w:p>
            <w:pPr>
              <w:pStyle w:val="0"/>
              <w:jc w:val="center"/>
            </w:pPr>
            <w:r>
              <w:rPr>
                <w:sz w:val="20"/>
              </w:rPr>
              <w:t xml:space="preserve">Департамент по социально-экономическому развитию села Томской области</w:t>
            </w:r>
          </w:p>
        </w:tc>
        <w:tc>
          <w:tcPr>
            <w:tcW w:w="1474" w:type="dxa"/>
            <w:vAlign w:val="center"/>
            <w:vMerge w:val="restart"/>
          </w:tcPr>
          <w:p>
            <w:pPr>
              <w:pStyle w:val="0"/>
              <w:jc w:val="center"/>
            </w:pPr>
            <w:r>
              <w:rPr>
                <w:sz w:val="20"/>
              </w:rPr>
              <w:t xml:space="preserve">отчетный год</w:t>
            </w:r>
          </w:p>
        </w:tc>
      </w:tr>
      <w:tr>
        <w:tc>
          <w:tcPr>
            <w:vMerge w:val="continue"/>
          </w:tcPr>
          <w:p/>
        </w:tc>
        <w:tc>
          <w:tcPr>
            <w:tcW w:w="1587" w:type="dxa"/>
            <w:vAlign w:val="center"/>
          </w:tcPr>
          <w:p>
            <w:pPr>
              <w:pStyle w:val="0"/>
            </w:pPr>
            <w:r>
              <w:rPr>
                <w:sz w:val="20"/>
              </w:rPr>
              <w:t xml:space="preserve">Количество реализованных проектов</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gridSpan w:val="10"/>
            <w:tcW w:w="13601" w:type="dxa"/>
            <w:vAlign w:val="center"/>
          </w:tcPr>
          <w:p>
            <w:pPr>
              <w:pStyle w:val="0"/>
              <w:outlineLvl w:val="3"/>
            </w:pPr>
            <w:r>
              <w:rPr>
                <w:sz w:val="20"/>
              </w:rPr>
              <w:t xml:space="preserve">Показатели задачи 4. Реализация проектов комплексного развития сельских территорий</w:t>
            </w:r>
          </w:p>
        </w:tc>
      </w:tr>
      <w:tr>
        <w:tc>
          <w:tcPr>
            <w:tcW w:w="454" w:type="dxa"/>
            <w:vAlign w:val="center"/>
            <w:vMerge w:val="restart"/>
          </w:tcPr>
          <w:p>
            <w:pPr>
              <w:pStyle w:val="0"/>
              <w:jc w:val="center"/>
            </w:pPr>
            <w:r>
              <w:rPr>
                <w:sz w:val="20"/>
              </w:rPr>
              <w:t xml:space="preserve">5.</w:t>
            </w:r>
          </w:p>
        </w:tc>
        <w:tc>
          <w:tcPr>
            <w:tcW w:w="1587" w:type="dxa"/>
            <w:vAlign w:val="center"/>
          </w:tcPr>
          <w:p>
            <w:pPr>
              <w:pStyle w:val="0"/>
            </w:pPr>
            <w:r>
              <w:rPr>
                <w:sz w:val="20"/>
              </w:rPr>
              <w:t xml:space="preserve">Показатель 1.</w:t>
            </w:r>
          </w:p>
        </w:tc>
        <w:tc>
          <w:tcPr>
            <w:tcW w:w="794" w:type="dxa"/>
            <w:vAlign w:val="center"/>
            <w:vMerge w:val="restart"/>
          </w:tcPr>
          <w:p>
            <w:pPr>
              <w:pStyle w:val="0"/>
              <w:jc w:val="center"/>
            </w:pPr>
            <w:r>
              <w:rPr>
                <w:sz w:val="20"/>
              </w:rPr>
              <w:t xml:space="preserve">единиц</w:t>
            </w:r>
          </w:p>
        </w:tc>
        <w:tc>
          <w:tcPr>
            <w:tcW w:w="964" w:type="dxa"/>
            <w:vAlign w:val="center"/>
            <w:vMerge w:val="restart"/>
          </w:tcPr>
          <w:p>
            <w:pPr>
              <w:pStyle w:val="0"/>
            </w:pPr>
            <w:r>
              <w:rPr>
                <w:sz w:val="20"/>
              </w:rPr>
            </w:r>
          </w:p>
        </w:tc>
        <w:tc>
          <w:tcPr>
            <w:tcW w:w="1417" w:type="dxa"/>
            <w:vAlign w:val="center"/>
            <w:vMerge w:val="restart"/>
          </w:tcPr>
          <w:p>
            <w:pPr>
              <w:pStyle w:val="0"/>
              <w:jc w:val="center"/>
            </w:pPr>
            <w:r>
              <w:rPr>
                <w:sz w:val="20"/>
              </w:rPr>
              <w:t xml:space="preserve">до 2 января, следующего за отчетным годом</w:t>
            </w:r>
          </w:p>
        </w:tc>
        <w:tc>
          <w:tcPr>
            <w:tcW w:w="964" w:type="dxa"/>
            <w:vAlign w:val="center"/>
            <w:vMerge w:val="restart"/>
          </w:tcPr>
          <w:p>
            <w:pPr>
              <w:pStyle w:val="0"/>
            </w:pPr>
            <w:r>
              <w:rPr>
                <w:sz w:val="20"/>
              </w:rPr>
            </w:r>
          </w:p>
        </w:tc>
        <w:tc>
          <w:tcPr>
            <w:tcW w:w="1834" w:type="dxa"/>
            <w:vAlign w:val="center"/>
            <w:vMerge w:val="restart"/>
          </w:tcPr>
          <w:p>
            <w:pPr>
              <w:pStyle w:val="0"/>
              <w:jc w:val="center"/>
            </w:pPr>
            <w:r>
              <w:rPr>
                <w:sz w:val="20"/>
              </w:rPr>
              <w:t xml:space="preserve">сводная информация по муниципальным образованиям</w:t>
            </w:r>
          </w:p>
        </w:tc>
        <w:tc>
          <w:tcPr>
            <w:tcW w:w="1789" w:type="dxa"/>
            <w:vAlign w:val="center"/>
            <w:vMerge w:val="restart"/>
          </w:tcPr>
          <w:p>
            <w:pPr>
              <w:pStyle w:val="0"/>
              <w:jc w:val="center"/>
            </w:pPr>
            <w:r>
              <w:rPr>
                <w:sz w:val="20"/>
              </w:rPr>
              <w:t xml:space="preserve">периодическая отчетность муниципальных образований Томской области</w:t>
            </w:r>
          </w:p>
        </w:tc>
        <w:tc>
          <w:tcPr>
            <w:tcW w:w="2324" w:type="dxa"/>
            <w:vAlign w:val="center"/>
            <w:vMerge w:val="restart"/>
          </w:tcPr>
          <w:p>
            <w:pPr>
              <w:pStyle w:val="0"/>
              <w:jc w:val="center"/>
            </w:pPr>
            <w:r>
              <w:rPr>
                <w:sz w:val="20"/>
              </w:rPr>
              <w:t xml:space="preserve">Департамент по социально-экономическому развитию села Томской области</w:t>
            </w:r>
          </w:p>
        </w:tc>
        <w:tc>
          <w:tcPr>
            <w:tcW w:w="1474" w:type="dxa"/>
            <w:vAlign w:val="center"/>
            <w:vMerge w:val="restart"/>
          </w:tcPr>
          <w:p>
            <w:pPr>
              <w:pStyle w:val="0"/>
              <w:jc w:val="center"/>
            </w:pPr>
            <w:r>
              <w:rPr>
                <w:sz w:val="20"/>
              </w:rPr>
              <w:t xml:space="preserve">отчетный год</w:t>
            </w:r>
          </w:p>
        </w:tc>
      </w:tr>
      <w:tr>
        <w:tc>
          <w:tcPr>
            <w:vMerge w:val="continue"/>
          </w:tcPr>
          <w:p/>
        </w:tc>
        <w:tc>
          <w:tcPr>
            <w:tcW w:w="1587" w:type="dxa"/>
            <w:vAlign w:val="center"/>
          </w:tcPr>
          <w:p>
            <w:pPr>
              <w:pStyle w:val="0"/>
            </w:pPr>
            <w:r>
              <w:rPr>
                <w:sz w:val="20"/>
              </w:rPr>
              <w:t xml:space="preserve">Количество реализованных проектов комплексного развития сельских территорий</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gridSpan w:val="10"/>
            <w:tcW w:w="13601" w:type="dxa"/>
            <w:vAlign w:val="center"/>
          </w:tcPr>
          <w:p>
            <w:pPr>
              <w:pStyle w:val="0"/>
              <w:outlineLvl w:val="3"/>
            </w:pPr>
            <w:r>
              <w:rPr>
                <w:sz w:val="20"/>
              </w:rPr>
              <w:t xml:space="preserve">Показатели задачи 5. Сохранение объектов социально-культурной сферы</w:t>
            </w:r>
          </w:p>
        </w:tc>
      </w:tr>
      <w:tr>
        <w:tc>
          <w:tcPr>
            <w:tcW w:w="454" w:type="dxa"/>
            <w:vAlign w:val="center"/>
            <w:vMerge w:val="restart"/>
          </w:tcPr>
          <w:p>
            <w:pPr>
              <w:pStyle w:val="0"/>
              <w:jc w:val="center"/>
            </w:pPr>
            <w:r>
              <w:rPr>
                <w:sz w:val="20"/>
              </w:rPr>
              <w:t xml:space="preserve">6.</w:t>
            </w:r>
          </w:p>
        </w:tc>
        <w:tc>
          <w:tcPr>
            <w:tcW w:w="1587" w:type="dxa"/>
            <w:vAlign w:val="center"/>
          </w:tcPr>
          <w:p>
            <w:pPr>
              <w:pStyle w:val="0"/>
            </w:pPr>
            <w:r>
              <w:rPr>
                <w:sz w:val="20"/>
              </w:rPr>
              <w:t xml:space="preserve">Показатель 1.</w:t>
            </w:r>
          </w:p>
        </w:tc>
        <w:tc>
          <w:tcPr>
            <w:tcW w:w="794" w:type="dxa"/>
            <w:vAlign w:val="center"/>
            <w:vMerge w:val="restart"/>
          </w:tcPr>
          <w:p>
            <w:pPr>
              <w:pStyle w:val="0"/>
              <w:jc w:val="center"/>
            </w:pPr>
            <w:r>
              <w:rPr>
                <w:sz w:val="20"/>
              </w:rPr>
              <w:t xml:space="preserve">единиц</w:t>
            </w:r>
          </w:p>
        </w:tc>
        <w:tc>
          <w:tcPr>
            <w:tcW w:w="964" w:type="dxa"/>
            <w:vAlign w:val="center"/>
            <w:vMerge w:val="restart"/>
          </w:tcPr>
          <w:p>
            <w:pPr>
              <w:pStyle w:val="0"/>
            </w:pPr>
            <w:r>
              <w:rPr>
                <w:sz w:val="20"/>
              </w:rPr>
            </w:r>
          </w:p>
        </w:tc>
        <w:tc>
          <w:tcPr>
            <w:tcW w:w="1417" w:type="dxa"/>
            <w:vAlign w:val="center"/>
            <w:vMerge w:val="restart"/>
          </w:tcPr>
          <w:p>
            <w:pPr>
              <w:pStyle w:val="0"/>
              <w:jc w:val="center"/>
            </w:pPr>
            <w:r>
              <w:rPr>
                <w:sz w:val="20"/>
              </w:rPr>
              <w:t xml:space="preserve">до 2 января, следующего за отчетным годом</w:t>
            </w:r>
          </w:p>
        </w:tc>
        <w:tc>
          <w:tcPr>
            <w:tcW w:w="964" w:type="dxa"/>
            <w:vAlign w:val="center"/>
            <w:vMerge w:val="restart"/>
          </w:tcPr>
          <w:p>
            <w:pPr>
              <w:pStyle w:val="0"/>
            </w:pPr>
            <w:r>
              <w:rPr>
                <w:sz w:val="20"/>
              </w:rPr>
            </w:r>
          </w:p>
        </w:tc>
        <w:tc>
          <w:tcPr>
            <w:tcW w:w="1834" w:type="dxa"/>
            <w:vAlign w:val="center"/>
            <w:vMerge w:val="restart"/>
          </w:tcPr>
          <w:p>
            <w:pPr>
              <w:pStyle w:val="0"/>
              <w:jc w:val="center"/>
            </w:pPr>
            <w:r>
              <w:rPr>
                <w:sz w:val="20"/>
              </w:rPr>
              <w:t xml:space="preserve">сводная информация по муниципальным образованиям</w:t>
            </w:r>
          </w:p>
        </w:tc>
        <w:tc>
          <w:tcPr>
            <w:tcW w:w="1789" w:type="dxa"/>
            <w:vAlign w:val="center"/>
            <w:vMerge w:val="restart"/>
          </w:tcPr>
          <w:p>
            <w:pPr>
              <w:pStyle w:val="0"/>
              <w:jc w:val="center"/>
            </w:pPr>
            <w:r>
              <w:rPr>
                <w:sz w:val="20"/>
              </w:rPr>
              <w:t xml:space="preserve">периодическая отчетность муниципальных образований Томской области</w:t>
            </w:r>
          </w:p>
        </w:tc>
        <w:tc>
          <w:tcPr>
            <w:tcW w:w="2324" w:type="dxa"/>
            <w:vAlign w:val="center"/>
            <w:vMerge w:val="restart"/>
          </w:tcPr>
          <w:p>
            <w:pPr>
              <w:pStyle w:val="0"/>
              <w:jc w:val="center"/>
            </w:pPr>
            <w:r>
              <w:rPr>
                <w:sz w:val="20"/>
              </w:rPr>
              <w:t xml:space="preserve">Департамент по социально-экономическому развитию села Томской области</w:t>
            </w:r>
          </w:p>
        </w:tc>
        <w:tc>
          <w:tcPr>
            <w:tcW w:w="1474" w:type="dxa"/>
            <w:vAlign w:val="center"/>
            <w:vMerge w:val="restart"/>
          </w:tcPr>
          <w:p>
            <w:pPr>
              <w:pStyle w:val="0"/>
              <w:jc w:val="center"/>
            </w:pPr>
            <w:r>
              <w:rPr>
                <w:sz w:val="20"/>
              </w:rPr>
              <w:t xml:space="preserve">отчетный год</w:t>
            </w:r>
          </w:p>
        </w:tc>
      </w:tr>
      <w:tr>
        <w:tc>
          <w:tcPr>
            <w:vMerge w:val="continue"/>
          </w:tcPr>
          <w:p/>
        </w:tc>
        <w:tc>
          <w:tcPr>
            <w:tcW w:w="1587" w:type="dxa"/>
            <w:vAlign w:val="center"/>
          </w:tcPr>
          <w:p>
            <w:pPr>
              <w:pStyle w:val="0"/>
            </w:pPr>
            <w:r>
              <w:rPr>
                <w:sz w:val="20"/>
              </w:rPr>
              <w:t xml:space="preserve">Количество проектов, направленных на сохранение социально-культурной сферы</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gridSpan w:val="10"/>
            <w:tcW w:w="13601" w:type="dxa"/>
            <w:vAlign w:val="center"/>
          </w:tcPr>
          <w:p>
            <w:pPr>
              <w:pStyle w:val="0"/>
              <w:outlineLvl w:val="3"/>
            </w:pPr>
            <w:r>
              <w:rPr>
                <w:sz w:val="20"/>
              </w:rPr>
              <w:t xml:space="preserve">Показатели задачи 6. Развитие эффективной транспортной инфраструктуры</w:t>
            </w:r>
          </w:p>
        </w:tc>
      </w:tr>
      <w:tr>
        <w:tc>
          <w:tcPr>
            <w:tcW w:w="454" w:type="dxa"/>
            <w:vAlign w:val="center"/>
            <w:vMerge w:val="restart"/>
          </w:tcPr>
          <w:p>
            <w:pPr>
              <w:pStyle w:val="0"/>
              <w:jc w:val="center"/>
            </w:pPr>
            <w:r>
              <w:rPr>
                <w:sz w:val="20"/>
              </w:rPr>
              <w:t xml:space="preserve">7.</w:t>
            </w:r>
          </w:p>
        </w:tc>
        <w:tc>
          <w:tcPr>
            <w:tcW w:w="1587" w:type="dxa"/>
            <w:vAlign w:val="center"/>
          </w:tcPr>
          <w:p>
            <w:pPr>
              <w:pStyle w:val="0"/>
            </w:pPr>
            <w:r>
              <w:rPr>
                <w:sz w:val="20"/>
              </w:rPr>
              <w:t xml:space="preserve">Показатель 1.</w:t>
            </w:r>
          </w:p>
        </w:tc>
        <w:tc>
          <w:tcPr>
            <w:tcW w:w="794" w:type="dxa"/>
            <w:vAlign w:val="center"/>
            <w:vMerge w:val="restart"/>
          </w:tcPr>
          <w:p>
            <w:pPr>
              <w:pStyle w:val="0"/>
              <w:jc w:val="center"/>
            </w:pPr>
            <w:r>
              <w:rPr>
                <w:sz w:val="20"/>
              </w:rPr>
              <w:t xml:space="preserve">единиц</w:t>
            </w:r>
          </w:p>
        </w:tc>
        <w:tc>
          <w:tcPr>
            <w:tcW w:w="964" w:type="dxa"/>
            <w:vAlign w:val="center"/>
            <w:vMerge w:val="restart"/>
          </w:tcPr>
          <w:p>
            <w:pPr>
              <w:pStyle w:val="0"/>
            </w:pPr>
            <w:r>
              <w:rPr>
                <w:sz w:val="20"/>
              </w:rPr>
            </w:r>
          </w:p>
        </w:tc>
        <w:tc>
          <w:tcPr>
            <w:tcW w:w="1417" w:type="dxa"/>
            <w:vAlign w:val="center"/>
            <w:vMerge w:val="restart"/>
          </w:tcPr>
          <w:p>
            <w:pPr>
              <w:pStyle w:val="0"/>
              <w:jc w:val="center"/>
            </w:pPr>
            <w:r>
              <w:rPr>
                <w:sz w:val="20"/>
              </w:rPr>
              <w:t xml:space="preserve">до 2 января, следующего за отчетным годом</w:t>
            </w:r>
          </w:p>
        </w:tc>
        <w:tc>
          <w:tcPr>
            <w:tcW w:w="964" w:type="dxa"/>
            <w:vAlign w:val="center"/>
            <w:vMerge w:val="restart"/>
          </w:tcPr>
          <w:p>
            <w:pPr>
              <w:pStyle w:val="0"/>
            </w:pPr>
            <w:r>
              <w:rPr>
                <w:sz w:val="20"/>
              </w:rPr>
            </w:r>
          </w:p>
        </w:tc>
        <w:tc>
          <w:tcPr>
            <w:tcW w:w="1834" w:type="dxa"/>
            <w:vAlign w:val="center"/>
            <w:vMerge w:val="restart"/>
          </w:tcPr>
          <w:p>
            <w:pPr>
              <w:pStyle w:val="0"/>
              <w:jc w:val="center"/>
            </w:pPr>
            <w:r>
              <w:rPr>
                <w:sz w:val="20"/>
              </w:rPr>
              <w:t xml:space="preserve">сводная информация по муниципальным образованиям</w:t>
            </w:r>
          </w:p>
        </w:tc>
        <w:tc>
          <w:tcPr>
            <w:tcW w:w="1789" w:type="dxa"/>
            <w:vAlign w:val="center"/>
            <w:vMerge w:val="restart"/>
          </w:tcPr>
          <w:p>
            <w:pPr>
              <w:pStyle w:val="0"/>
              <w:jc w:val="center"/>
            </w:pPr>
            <w:r>
              <w:rPr>
                <w:sz w:val="20"/>
              </w:rPr>
              <w:t xml:space="preserve">периодическая отчетность муниципальных образований Томской области</w:t>
            </w:r>
          </w:p>
        </w:tc>
        <w:tc>
          <w:tcPr>
            <w:tcW w:w="2324" w:type="dxa"/>
            <w:vAlign w:val="center"/>
            <w:vMerge w:val="restart"/>
          </w:tcPr>
          <w:p>
            <w:pPr>
              <w:pStyle w:val="0"/>
              <w:jc w:val="center"/>
            </w:pPr>
            <w:r>
              <w:rPr>
                <w:sz w:val="20"/>
              </w:rPr>
              <w:t xml:space="preserve">Департамент транспорта, дорожной деятельности и связи Томской области</w:t>
            </w:r>
          </w:p>
        </w:tc>
        <w:tc>
          <w:tcPr>
            <w:tcW w:w="1474" w:type="dxa"/>
            <w:vAlign w:val="center"/>
            <w:vMerge w:val="restart"/>
          </w:tcPr>
          <w:p>
            <w:pPr>
              <w:pStyle w:val="0"/>
              <w:jc w:val="center"/>
            </w:pPr>
            <w:r>
              <w:rPr>
                <w:sz w:val="20"/>
              </w:rPr>
              <w:t xml:space="preserve">отчетный год</w:t>
            </w:r>
          </w:p>
        </w:tc>
      </w:tr>
      <w:tr>
        <w:tc>
          <w:tcPr>
            <w:vMerge w:val="continue"/>
          </w:tcPr>
          <w:p/>
        </w:tc>
        <w:tc>
          <w:tcPr>
            <w:tcW w:w="1587" w:type="dxa"/>
            <w:vAlign w:val="center"/>
          </w:tcPr>
          <w:p>
            <w:pPr>
              <w:pStyle w:val="0"/>
            </w:pPr>
            <w:r>
              <w:rPr>
                <w:sz w:val="20"/>
              </w:rPr>
              <w:t xml:space="preserve">Количество автомобильных дорог общего пользования к общественно значимым объектам населенных пунктов, расположенных на сельских территориях, объектам производства и переработки продукции</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gridSpan w:val="10"/>
            <w:tcW w:w="13601" w:type="dxa"/>
            <w:vAlign w:val="center"/>
          </w:tcPr>
          <w:p>
            <w:pPr>
              <w:pStyle w:val="0"/>
              <w:outlineLvl w:val="3"/>
            </w:pPr>
            <w:r>
              <w:rPr>
                <w:sz w:val="20"/>
              </w:rPr>
              <w:t xml:space="preserve">Показатели задачи 7. Антитеррористическая защита и материально-техническое обеспечение муниципальных общеобразовательных организаций</w:t>
            </w:r>
          </w:p>
        </w:tc>
      </w:tr>
      <w:tr>
        <w:tc>
          <w:tcPr>
            <w:tcW w:w="454" w:type="dxa"/>
            <w:vAlign w:val="center"/>
          </w:tcPr>
          <w:p>
            <w:pPr>
              <w:pStyle w:val="0"/>
            </w:pPr>
            <w:r>
              <w:rPr>
                <w:sz w:val="20"/>
              </w:rPr>
            </w:r>
          </w:p>
        </w:tc>
        <w:tc>
          <w:tcPr>
            <w:tcW w:w="1587" w:type="dxa"/>
            <w:vAlign w:val="center"/>
          </w:tcPr>
          <w:p>
            <w:pPr>
              <w:pStyle w:val="0"/>
            </w:pPr>
            <w:r>
              <w:rPr>
                <w:sz w:val="20"/>
              </w:rPr>
              <w:t xml:space="preserve">Показатель 1.</w:t>
            </w:r>
          </w:p>
        </w:tc>
        <w:tc>
          <w:tcPr>
            <w:tcW w:w="794" w:type="dxa"/>
            <w:vAlign w:val="center"/>
          </w:tcPr>
          <w:p>
            <w:pPr>
              <w:pStyle w:val="0"/>
            </w:pPr>
            <w:r>
              <w:rPr>
                <w:sz w:val="20"/>
              </w:rPr>
            </w:r>
          </w:p>
        </w:tc>
        <w:tc>
          <w:tcPr>
            <w:tcW w:w="964" w:type="dxa"/>
            <w:vAlign w:val="center"/>
          </w:tcPr>
          <w:p>
            <w:pPr>
              <w:pStyle w:val="0"/>
            </w:pPr>
            <w:r>
              <w:rPr>
                <w:sz w:val="20"/>
              </w:rPr>
            </w:r>
          </w:p>
        </w:tc>
        <w:tc>
          <w:tcPr>
            <w:tcW w:w="1417" w:type="dxa"/>
            <w:vAlign w:val="center"/>
          </w:tcPr>
          <w:p>
            <w:pPr>
              <w:pStyle w:val="0"/>
            </w:pPr>
            <w:r>
              <w:rPr>
                <w:sz w:val="20"/>
              </w:rPr>
            </w:r>
          </w:p>
        </w:tc>
        <w:tc>
          <w:tcPr>
            <w:tcW w:w="964" w:type="dxa"/>
            <w:vAlign w:val="center"/>
          </w:tcPr>
          <w:p>
            <w:pPr>
              <w:pStyle w:val="0"/>
            </w:pPr>
            <w:r>
              <w:rPr>
                <w:sz w:val="20"/>
              </w:rPr>
            </w:r>
          </w:p>
        </w:tc>
        <w:tc>
          <w:tcPr>
            <w:tcW w:w="1834" w:type="dxa"/>
            <w:vAlign w:val="center"/>
          </w:tcPr>
          <w:p>
            <w:pPr>
              <w:pStyle w:val="0"/>
            </w:pPr>
            <w:r>
              <w:rPr>
                <w:sz w:val="20"/>
              </w:rPr>
            </w:r>
          </w:p>
        </w:tc>
        <w:tc>
          <w:tcPr>
            <w:tcW w:w="1789" w:type="dxa"/>
            <w:vAlign w:val="center"/>
          </w:tcPr>
          <w:p>
            <w:pPr>
              <w:pStyle w:val="0"/>
            </w:pPr>
            <w:r>
              <w:rPr>
                <w:sz w:val="20"/>
              </w:rPr>
            </w:r>
          </w:p>
        </w:tc>
        <w:tc>
          <w:tcPr>
            <w:tcW w:w="2324" w:type="dxa"/>
            <w:vAlign w:val="center"/>
          </w:tcPr>
          <w:p>
            <w:pPr>
              <w:pStyle w:val="0"/>
            </w:pPr>
            <w:r>
              <w:rPr>
                <w:sz w:val="20"/>
              </w:rPr>
            </w:r>
          </w:p>
        </w:tc>
        <w:tc>
          <w:tcPr>
            <w:tcW w:w="1474" w:type="dxa"/>
            <w:vAlign w:val="center"/>
          </w:tcPr>
          <w:p>
            <w:pPr>
              <w:pStyle w:val="0"/>
            </w:pPr>
            <w:r>
              <w:rPr>
                <w:sz w:val="20"/>
              </w:rPr>
            </w:r>
          </w:p>
        </w:tc>
      </w:tr>
      <w:tr>
        <w:tc>
          <w:tcPr>
            <w:tcW w:w="454" w:type="dxa"/>
            <w:vAlign w:val="center"/>
          </w:tcPr>
          <w:p>
            <w:pPr>
              <w:pStyle w:val="0"/>
              <w:jc w:val="center"/>
            </w:pPr>
            <w:r>
              <w:rPr>
                <w:sz w:val="20"/>
              </w:rPr>
              <w:t xml:space="preserve">8.</w:t>
            </w:r>
          </w:p>
        </w:tc>
        <w:tc>
          <w:tcPr>
            <w:tcW w:w="1587" w:type="dxa"/>
            <w:vAlign w:val="center"/>
          </w:tcPr>
          <w:p>
            <w:pPr>
              <w:pStyle w:val="0"/>
            </w:pPr>
            <w:r>
              <w:rPr>
                <w:sz w:val="20"/>
              </w:rPr>
              <w:t xml:space="preserve">Количество общеобразовательных организаций, обеспеченных средствами обучения и воспитания, столовым оборудованием, нормативным уровнем антитеррористической защищенности</w:t>
            </w:r>
          </w:p>
        </w:tc>
        <w:tc>
          <w:tcPr>
            <w:tcW w:w="794" w:type="dxa"/>
            <w:vAlign w:val="center"/>
          </w:tcPr>
          <w:p>
            <w:pPr>
              <w:pStyle w:val="0"/>
              <w:jc w:val="center"/>
            </w:pPr>
            <w:r>
              <w:rPr>
                <w:sz w:val="20"/>
              </w:rPr>
              <w:t xml:space="preserve">единиц</w:t>
            </w:r>
          </w:p>
        </w:tc>
        <w:tc>
          <w:tcPr>
            <w:tcW w:w="964" w:type="dxa"/>
            <w:vAlign w:val="center"/>
          </w:tcPr>
          <w:p>
            <w:pPr>
              <w:pStyle w:val="0"/>
            </w:pPr>
            <w:r>
              <w:rPr>
                <w:sz w:val="20"/>
              </w:rPr>
            </w:r>
          </w:p>
        </w:tc>
        <w:tc>
          <w:tcPr>
            <w:tcW w:w="1417" w:type="dxa"/>
            <w:vAlign w:val="center"/>
          </w:tcPr>
          <w:p>
            <w:pPr>
              <w:pStyle w:val="0"/>
              <w:jc w:val="center"/>
            </w:pPr>
            <w:r>
              <w:rPr>
                <w:sz w:val="20"/>
              </w:rPr>
              <w:t xml:space="preserve">до 2 января, следующего за отчетным годом</w:t>
            </w:r>
          </w:p>
        </w:tc>
        <w:tc>
          <w:tcPr>
            <w:tcW w:w="964" w:type="dxa"/>
            <w:vAlign w:val="center"/>
          </w:tcPr>
          <w:p>
            <w:pPr>
              <w:pStyle w:val="0"/>
            </w:pPr>
            <w:r>
              <w:rPr>
                <w:sz w:val="20"/>
              </w:rPr>
            </w:r>
          </w:p>
        </w:tc>
        <w:tc>
          <w:tcPr>
            <w:tcW w:w="1834" w:type="dxa"/>
            <w:vAlign w:val="center"/>
          </w:tcPr>
          <w:p>
            <w:pPr>
              <w:pStyle w:val="0"/>
              <w:jc w:val="center"/>
            </w:pPr>
            <w:r>
              <w:rPr>
                <w:sz w:val="20"/>
              </w:rPr>
              <w:t xml:space="preserve">сводная информация по муниципальным образованиям</w:t>
            </w:r>
          </w:p>
        </w:tc>
        <w:tc>
          <w:tcPr>
            <w:tcW w:w="1789" w:type="dxa"/>
            <w:vAlign w:val="center"/>
          </w:tcPr>
          <w:p>
            <w:pPr>
              <w:pStyle w:val="0"/>
              <w:jc w:val="center"/>
            </w:pPr>
            <w:r>
              <w:rPr>
                <w:sz w:val="20"/>
              </w:rPr>
              <w:t xml:space="preserve">периодическая отчетность муниципальных образований Томской области</w:t>
            </w:r>
          </w:p>
        </w:tc>
        <w:tc>
          <w:tcPr>
            <w:tcW w:w="2324" w:type="dxa"/>
            <w:vAlign w:val="center"/>
          </w:tcPr>
          <w:p>
            <w:pPr>
              <w:pStyle w:val="0"/>
              <w:jc w:val="center"/>
            </w:pPr>
            <w:r>
              <w:rPr>
                <w:sz w:val="20"/>
              </w:rPr>
              <w:t xml:space="preserve">Департамент по социально-экономическому развитию села Томской области</w:t>
            </w:r>
          </w:p>
        </w:tc>
        <w:tc>
          <w:tcPr>
            <w:tcW w:w="1474" w:type="dxa"/>
            <w:vAlign w:val="center"/>
          </w:tcPr>
          <w:p>
            <w:pPr>
              <w:pStyle w:val="0"/>
              <w:jc w:val="center"/>
            </w:pPr>
            <w:r>
              <w:rPr>
                <w:sz w:val="20"/>
              </w:rPr>
              <w:t xml:space="preserve">отчетный год</w:t>
            </w:r>
          </w:p>
        </w:tc>
      </w:tr>
    </w:tbl>
    <w:p>
      <w:pPr>
        <w:pStyle w:val="0"/>
        <w:jc w:val="both"/>
      </w:pPr>
      <w:r>
        <w:rPr>
          <w:sz w:val="20"/>
        </w:rPr>
      </w:r>
    </w:p>
    <w:p>
      <w:pPr>
        <w:pStyle w:val="2"/>
        <w:outlineLvl w:val="2"/>
        <w:jc w:val="center"/>
      </w:pPr>
      <w:r>
        <w:rPr>
          <w:sz w:val="20"/>
        </w:rPr>
        <w:t xml:space="preserve">Перечень ведомственных целевых программ, основных</w:t>
      </w:r>
    </w:p>
    <w:p>
      <w:pPr>
        <w:pStyle w:val="2"/>
        <w:jc w:val="center"/>
      </w:pPr>
      <w:r>
        <w:rPr>
          <w:sz w:val="20"/>
        </w:rPr>
        <w:t xml:space="preserve">мероприятий и ресурсное обеспечение реализации</w:t>
      </w:r>
    </w:p>
    <w:p>
      <w:pPr>
        <w:pStyle w:val="2"/>
        <w:jc w:val="center"/>
      </w:pPr>
      <w:r>
        <w:rPr>
          <w:sz w:val="20"/>
        </w:rPr>
        <w:t xml:space="preserve">Подпрограммы 3</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1984"/>
        <w:gridCol w:w="853"/>
        <w:gridCol w:w="1247"/>
        <w:gridCol w:w="1134"/>
        <w:gridCol w:w="1134"/>
        <w:gridCol w:w="1134"/>
        <w:gridCol w:w="1134"/>
        <w:gridCol w:w="1417"/>
        <w:gridCol w:w="1814"/>
        <w:gridCol w:w="1134"/>
      </w:tblGrid>
      <w:tr>
        <w:tc>
          <w:tcPr>
            <w:tcW w:w="624" w:type="dxa"/>
            <w:vAlign w:val="center"/>
            <w:vMerge w:val="restart"/>
          </w:tcPr>
          <w:p>
            <w:pPr>
              <w:pStyle w:val="0"/>
              <w:jc w:val="center"/>
            </w:pPr>
            <w:r>
              <w:rPr>
                <w:sz w:val="20"/>
              </w:rPr>
              <w:t xml:space="preserve">N п/п</w:t>
            </w:r>
          </w:p>
        </w:tc>
        <w:tc>
          <w:tcPr>
            <w:tcW w:w="1984" w:type="dxa"/>
            <w:vAlign w:val="center"/>
            <w:vMerge w:val="restart"/>
          </w:tcPr>
          <w:p>
            <w:pPr>
              <w:pStyle w:val="0"/>
              <w:jc w:val="center"/>
            </w:pPr>
            <w:r>
              <w:rPr>
                <w:sz w:val="20"/>
              </w:rPr>
              <w:t xml:space="preserve">Наименование подпрограммы, задачи подпрограммы, ВЦП (основного мероприятия) государственной программы</w:t>
            </w:r>
          </w:p>
        </w:tc>
        <w:tc>
          <w:tcPr>
            <w:tcW w:w="853" w:type="dxa"/>
            <w:vAlign w:val="center"/>
            <w:vMerge w:val="restart"/>
          </w:tcPr>
          <w:p>
            <w:pPr>
              <w:pStyle w:val="0"/>
              <w:jc w:val="center"/>
            </w:pPr>
            <w:r>
              <w:rPr>
                <w:sz w:val="20"/>
              </w:rPr>
              <w:t xml:space="preserve">Срок реализации</w:t>
            </w:r>
          </w:p>
        </w:tc>
        <w:tc>
          <w:tcPr>
            <w:tcW w:w="1247" w:type="dxa"/>
            <w:vAlign w:val="center"/>
            <w:vMerge w:val="restart"/>
          </w:tcPr>
          <w:p>
            <w:pPr>
              <w:pStyle w:val="0"/>
              <w:jc w:val="center"/>
            </w:pPr>
            <w:r>
              <w:rPr>
                <w:sz w:val="20"/>
              </w:rPr>
              <w:t xml:space="preserve">Объем финансирования (тыс. рублей)</w:t>
            </w:r>
          </w:p>
        </w:tc>
        <w:tc>
          <w:tcPr>
            <w:gridSpan w:val="4"/>
            <w:tcW w:w="4536" w:type="dxa"/>
            <w:vAlign w:val="center"/>
          </w:tcPr>
          <w:p>
            <w:pPr>
              <w:pStyle w:val="0"/>
              <w:jc w:val="center"/>
            </w:pPr>
            <w:r>
              <w:rPr>
                <w:sz w:val="20"/>
              </w:rPr>
              <w:t xml:space="preserve">В том числе за счет средств</w:t>
            </w:r>
          </w:p>
        </w:tc>
        <w:tc>
          <w:tcPr>
            <w:tcW w:w="1417" w:type="dxa"/>
            <w:vAlign w:val="center"/>
            <w:vMerge w:val="restart"/>
          </w:tcPr>
          <w:p>
            <w:pPr>
              <w:pStyle w:val="0"/>
              <w:jc w:val="center"/>
            </w:pPr>
            <w:r>
              <w:rPr>
                <w:sz w:val="20"/>
              </w:rPr>
              <w:t xml:space="preserve">Участник/ участник мероприятия</w:t>
            </w:r>
          </w:p>
        </w:tc>
        <w:tc>
          <w:tcPr>
            <w:gridSpan w:val="2"/>
            <w:tcW w:w="2948" w:type="dxa"/>
            <w:vAlign w:val="center"/>
          </w:tcPr>
          <w:p>
            <w:pPr>
              <w:pStyle w:val="0"/>
              <w:jc w:val="center"/>
            </w:pPr>
            <w:r>
              <w:rPr>
                <w:sz w:val="20"/>
              </w:rPr>
              <w:t xml:space="preserve">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tc>
          <w:tcPr>
            <w:vMerge w:val="continue"/>
          </w:tcPr>
          <w:p/>
        </w:tc>
        <w:tc>
          <w:tcPr>
            <w:vMerge w:val="continue"/>
          </w:tcPr>
          <w:p/>
        </w:tc>
        <w:tc>
          <w:tcPr>
            <w:vMerge w:val="continue"/>
          </w:tcPr>
          <w:p/>
        </w:tc>
        <w:tc>
          <w:tcPr>
            <w:vMerge w:val="continue"/>
          </w:tcPr>
          <w:p/>
        </w:tc>
        <w:tc>
          <w:tcPr>
            <w:tcW w:w="1134" w:type="dxa"/>
            <w:vAlign w:val="center"/>
          </w:tcPr>
          <w:p>
            <w:pPr>
              <w:pStyle w:val="0"/>
              <w:jc w:val="center"/>
            </w:pPr>
            <w:r>
              <w:rPr>
                <w:sz w:val="20"/>
              </w:rPr>
              <w:t xml:space="preserve">федерального бюджета (по согласованию (прогноз)</w:t>
            </w:r>
          </w:p>
        </w:tc>
        <w:tc>
          <w:tcPr>
            <w:tcW w:w="1134" w:type="dxa"/>
            <w:vAlign w:val="center"/>
          </w:tcPr>
          <w:p>
            <w:pPr>
              <w:pStyle w:val="0"/>
              <w:jc w:val="center"/>
            </w:pPr>
            <w:r>
              <w:rPr>
                <w:sz w:val="20"/>
              </w:rPr>
              <w:t xml:space="preserve">областного бюджета</w:t>
            </w:r>
          </w:p>
        </w:tc>
        <w:tc>
          <w:tcPr>
            <w:tcW w:w="1134" w:type="dxa"/>
            <w:vAlign w:val="center"/>
          </w:tcPr>
          <w:p>
            <w:pPr>
              <w:pStyle w:val="0"/>
              <w:jc w:val="center"/>
            </w:pPr>
            <w:r>
              <w:rPr>
                <w:sz w:val="20"/>
              </w:rPr>
              <w:t xml:space="preserve">местных бюджетов (по согласованию (прогноз)</w:t>
            </w:r>
          </w:p>
        </w:tc>
        <w:tc>
          <w:tcPr>
            <w:tcW w:w="1134" w:type="dxa"/>
            <w:vAlign w:val="center"/>
          </w:tcPr>
          <w:p>
            <w:pPr>
              <w:pStyle w:val="0"/>
              <w:jc w:val="center"/>
            </w:pPr>
            <w:r>
              <w:rPr>
                <w:sz w:val="20"/>
              </w:rPr>
              <w:t xml:space="preserve">внебюджетных источников (по согласованию (прогноз)</w:t>
            </w:r>
          </w:p>
        </w:tc>
        <w:tc>
          <w:tcPr>
            <w:vMerge w:val="continue"/>
          </w:tcPr>
          <w:p/>
        </w:tc>
        <w:tc>
          <w:tcPr>
            <w:tcW w:w="1814" w:type="dxa"/>
            <w:vAlign w:val="center"/>
          </w:tcPr>
          <w:p>
            <w:pPr>
              <w:pStyle w:val="0"/>
              <w:jc w:val="center"/>
            </w:pPr>
            <w:r>
              <w:rPr>
                <w:sz w:val="20"/>
              </w:rPr>
              <w:t xml:space="preserve">наименование и единица измерения</w:t>
            </w:r>
          </w:p>
        </w:tc>
        <w:tc>
          <w:tcPr>
            <w:tcW w:w="1134" w:type="dxa"/>
            <w:vAlign w:val="center"/>
          </w:tcPr>
          <w:p>
            <w:pPr>
              <w:pStyle w:val="0"/>
              <w:jc w:val="center"/>
            </w:pPr>
            <w:r>
              <w:rPr>
                <w:sz w:val="20"/>
              </w:rPr>
              <w:t xml:space="preserve">значения по годам реализации</w:t>
            </w:r>
          </w:p>
        </w:tc>
      </w:tr>
      <w:tr>
        <w:tc>
          <w:tcPr>
            <w:tcW w:w="624" w:type="dxa"/>
            <w:vAlign w:val="bottom"/>
          </w:tcPr>
          <w:p>
            <w:pPr>
              <w:pStyle w:val="0"/>
              <w:jc w:val="center"/>
            </w:pPr>
            <w:r>
              <w:rPr>
                <w:sz w:val="20"/>
              </w:rPr>
              <w:t xml:space="preserve">1</w:t>
            </w:r>
          </w:p>
        </w:tc>
        <w:tc>
          <w:tcPr>
            <w:tcW w:w="1984" w:type="dxa"/>
            <w:vAlign w:val="bottom"/>
          </w:tcPr>
          <w:p>
            <w:pPr>
              <w:pStyle w:val="0"/>
              <w:jc w:val="center"/>
            </w:pPr>
            <w:r>
              <w:rPr>
                <w:sz w:val="20"/>
              </w:rPr>
              <w:t xml:space="preserve">2</w:t>
            </w:r>
          </w:p>
        </w:tc>
        <w:tc>
          <w:tcPr>
            <w:tcW w:w="853" w:type="dxa"/>
            <w:vAlign w:val="center"/>
          </w:tcPr>
          <w:p>
            <w:pPr>
              <w:pStyle w:val="0"/>
              <w:jc w:val="center"/>
            </w:pPr>
            <w:r>
              <w:rPr>
                <w:sz w:val="20"/>
              </w:rPr>
              <w:t xml:space="preserve">3</w:t>
            </w:r>
          </w:p>
        </w:tc>
        <w:tc>
          <w:tcPr>
            <w:tcW w:w="1247" w:type="dxa"/>
            <w:vAlign w:val="center"/>
          </w:tcPr>
          <w:p>
            <w:pPr>
              <w:pStyle w:val="0"/>
              <w:jc w:val="center"/>
            </w:pPr>
            <w:r>
              <w:rPr>
                <w:sz w:val="20"/>
              </w:rPr>
              <w:t xml:space="preserve">4</w:t>
            </w:r>
          </w:p>
        </w:tc>
        <w:tc>
          <w:tcPr>
            <w:tcW w:w="1134" w:type="dxa"/>
            <w:vAlign w:val="center"/>
          </w:tcPr>
          <w:p>
            <w:pPr>
              <w:pStyle w:val="0"/>
              <w:jc w:val="center"/>
            </w:pPr>
            <w:r>
              <w:rPr>
                <w:sz w:val="20"/>
              </w:rPr>
              <w:t xml:space="preserve">5</w:t>
            </w:r>
          </w:p>
        </w:tc>
        <w:tc>
          <w:tcPr>
            <w:tcW w:w="1134" w:type="dxa"/>
            <w:vAlign w:val="center"/>
          </w:tcPr>
          <w:p>
            <w:pPr>
              <w:pStyle w:val="0"/>
              <w:jc w:val="center"/>
            </w:pPr>
            <w:r>
              <w:rPr>
                <w:sz w:val="20"/>
              </w:rPr>
              <w:t xml:space="preserve">6</w:t>
            </w:r>
          </w:p>
        </w:tc>
        <w:tc>
          <w:tcPr>
            <w:tcW w:w="1134" w:type="dxa"/>
            <w:vAlign w:val="center"/>
          </w:tcPr>
          <w:p>
            <w:pPr>
              <w:pStyle w:val="0"/>
              <w:jc w:val="center"/>
            </w:pPr>
            <w:r>
              <w:rPr>
                <w:sz w:val="20"/>
              </w:rPr>
              <w:t xml:space="preserve">7</w:t>
            </w:r>
          </w:p>
        </w:tc>
        <w:tc>
          <w:tcPr>
            <w:tcW w:w="1134" w:type="dxa"/>
            <w:vAlign w:val="center"/>
          </w:tcPr>
          <w:p>
            <w:pPr>
              <w:pStyle w:val="0"/>
              <w:jc w:val="center"/>
            </w:pPr>
            <w:r>
              <w:rPr>
                <w:sz w:val="20"/>
              </w:rPr>
              <w:t xml:space="preserve">8</w:t>
            </w:r>
          </w:p>
        </w:tc>
        <w:tc>
          <w:tcPr>
            <w:tcW w:w="1417" w:type="dxa"/>
            <w:vAlign w:val="bottom"/>
          </w:tcPr>
          <w:p>
            <w:pPr>
              <w:pStyle w:val="0"/>
              <w:jc w:val="center"/>
            </w:pPr>
            <w:r>
              <w:rPr>
                <w:sz w:val="20"/>
              </w:rPr>
              <w:t xml:space="preserve">9</w:t>
            </w:r>
          </w:p>
        </w:tc>
        <w:tc>
          <w:tcPr>
            <w:tcW w:w="1814" w:type="dxa"/>
            <w:vAlign w:val="bottom"/>
          </w:tcPr>
          <w:p>
            <w:pPr>
              <w:pStyle w:val="0"/>
              <w:jc w:val="center"/>
            </w:pPr>
            <w:r>
              <w:rPr>
                <w:sz w:val="20"/>
              </w:rPr>
              <w:t xml:space="preserve">10</w:t>
            </w:r>
          </w:p>
        </w:tc>
        <w:tc>
          <w:tcPr>
            <w:tcW w:w="1134" w:type="dxa"/>
            <w:vAlign w:val="bottom"/>
          </w:tcPr>
          <w:p>
            <w:pPr>
              <w:pStyle w:val="0"/>
              <w:jc w:val="center"/>
            </w:pPr>
            <w:r>
              <w:rPr>
                <w:sz w:val="20"/>
              </w:rPr>
              <w:t xml:space="preserve">11</w:t>
            </w:r>
          </w:p>
        </w:tc>
      </w:tr>
      <w:tr>
        <w:tc>
          <w:tcPr>
            <w:tcW w:w="624" w:type="dxa"/>
            <w:vAlign w:val="center"/>
          </w:tcPr>
          <w:p>
            <w:pPr>
              <w:pStyle w:val="0"/>
            </w:pPr>
            <w:r>
              <w:rPr>
                <w:sz w:val="20"/>
              </w:rPr>
            </w:r>
          </w:p>
        </w:tc>
        <w:tc>
          <w:tcPr>
            <w:gridSpan w:val="10"/>
            <w:tcW w:w="12985" w:type="dxa"/>
            <w:vAlign w:val="center"/>
          </w:tcPr>
          <w:p>
            <w:pPr>
              <w:pStyle w:val="0"/>
              <w:outlineLvl w:val="3"/>
            </w:pPr>
            <w:r>
              <w:rPr>
                <w:sz w:val="20"/>
              </w:rPr>
              <w:t xml:space="preserve">Подпрограмма 3 "Создание и развитие инфраструктуры на сельских территориях"</w:t>
            </w:r>
          </w:p>
        </w:tc>
      </w:tr>
      <w:tr>
        <w:tc>
          <w:tcPr>
            <w:tcW w:w="624" w:type="dxa"/>
            <w:vAlign w:val="center"/>
          </w:tcPr>
          <w:p>
            <w:pPr>
              <w:pStyle w:val="0"/>
              <w:outlineLvl w:val="4"/>
              <w:jc w:val="center"/>
            </w:pPr>
            <w:r>
              <w:rPr>
                <w:sz w:val="20"/>
              </w:rPr>
              <w:t xml:space="preserve">1.</w:t>
            </w:r>
          </w:p>
        </w:tc>
        <w:tc>
          <w:tcPr>
            <w:gridSpan w:val="10"/>
            <w:tcW w:w="12985" w:type="dxa"/>
          </w:tcPr>
          <w:p>
            <w:pPr>
              <w:pStyle w:val="0"/>
            </w:pPr>
            <w:r>
              <w:rPr>
                <w:sz w:val="20"/>
              </w:rPr>
              <w:t xml:space="preserve">Задача 1 Подпрограммы 3. Развитие газификации на сельских территориях</w:t>
            </w:r>
          </w:p>
        </w:tc>
      </w:tr>
      <w:tr>
        <w:tc>
          <w:tcPr>
            <w:tcW w:w="624" w:type="dxa"/>
            <w:vMerge w:val="restart"/>
          </w:tcPr>
          <w:p>
            <w:pPr>
              <w:pStyle w:val="0"/>
            </w:pPr>
            <w:r>
              <w:rPr>
                <w:sz w:val="20"/>
              </w:rPr>
            </w:r>
          </w:p>
        </w:tc>
        <w:tc>
          <w:tcPr>
            <w:tcW w:w="1984" w:type="dxa"/>
            <w:vMerge w:val="restart"/>
          </w:tcPr>
          <w:p>
            <w:pPr>
              <w:pStyle w:val="0"/>
            </w:pPr>
            <w:r>
              <w:rPr>
                <w:sz w:val="20"/>
              </w:rPr>
              <w:t xml:space="preserve">Основное мероприятие 1.</w:t>
            </w:r>
          </w:p>
          <w:p>
            <w:pPr>
              <w:pStyle w:val="0"/>
            </w:pPr>
            <w:r>
              <w:rPr>
                <w:sz w:val="20"/>
              </w:rPr>
              <w:t xml:space="preserve">Развитие газификации на сельских территориях</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138080,2</w:t>
            </w:r>
          </w:p>
        </w:tc>
        <w:tc>
          <w:tcPr>
            <w:tcW w:w="1134" w:type="dxa"/>
            <w:vAlign w:val="center"/>
          </w:tcPr>
          <w:p>
            <w:pPr>
              <w:pStyle w:val="0"/>
              <w:jc w:val="center"/>
            </w:pPr>
            <w:r>
              <w:rPr>
                <w:sz w:val="20"/>
              </w:rPr>
              <w:t xml:space="preserve">113234,0</w:t>
            </w:r>
          </w:p>
        </w:tc>
        <w:tc>
          <w:tcPr>
            <w:tcW w:w="1134" w:type="dxa"/>
            <w:vAlign w:val="center"/>
          </w:tcPr>
          <w:p>
            <w:pPr>
              <w:pStyle w:val="0"/>
              <w:jc w:val="center"/>
            </w:pPr>
            <w:r>
              <w:rPr>
                <w:sz w:val="20"/>
              </w:rPr>
              <w:t xml:space="preserve">23871,2</w:t>
            </w:r>
          </w:p>
        </w:tc>
        <w:tc>
          <w:tcPr>
            <w:tcW w:w="1134" w:type="dxa"/>
            <w:vAlign w:val="center"/>
          </w:tcPr>
          <w:p>
            <w:pPr>
              <w:pStyle w:val="0"/>
              <w:jc w:val="center"/>
            </w:pPr>
            <w:r>
              <w:rPr>
                <w:sz w:val="20"/>
              </w:rPr>
              <w:t xml:space="preserve">975,0</w:t>
            </w:r>
          </w:p>
        </w:tc>
        <w:tc>
          <w:tcPr>
            <w:tcW w:w="1134" w:type="dxa"/>
            <w:vAlign w:val="center"/>
          </w:tcPr>
          <w:p>
            <w:pPr>
              <w:pStyle w:val="0"/>
              <w:jc w:val="center"/>
            </w:pPr>
            <w:r>
              <w:rPr>
                <w:sz w:val="20"/>
              </w:rPr>
              <w:t xml:space="preserve">0,0</w:t>
            </w:r>
          </w:p>
        </w:tc>
        <w:tc>
          <w:tcPr>
            <w:tcW w:w="1417" w:type="dxa"/>
            <w:vMerge w:val="restart"/>
          </w:tcPr>
          <w:p>
            <w:pPr>
              <w:pStyle w:val="0"/>
              <w:jc w:val="center"/>
            </w:pPr>
            <w:r>
              <w:rPr>
                <w:sz w:val="20"/>
              </w:rPr>
              <w:t xml:space="preserve">Департамент по социально-экономическому развитию села Томской области</w:t>
            </w:r>
          </w:p>
        </w:tc>
        <w:tc>
          <w:tcPr>
            <w:tcW w:w="1814" w:type="dxa"/>
          </w:tcPr>
          <w:p>
            <w:pPr>
              <w:pStyle w:val="0"/>
              <w:jc w:val="center"/>
            </w:pPr>
            <w:r>
              <w:rPr>
                <w:sz w:val="20"/>
              </w:rPr>
              <w:t xml:space="preserve">Х</w:t>
            </w:r>
          </w:p>
        </w:tc>
        <w:tc>
          <w:tcPr>
            <w:tcW w:w="1134" w:type="dxa"/>
          </w:tcPr>
          <w:p>
            <w:pPr>
              <w:pStyle w:val="0"/>
              <w:jc w:val="center"/>
            </w:pPr>
            <w:r>
              <w:rPr>
                <w:sz w:val="20"/>
              </w:rPr>
              <w:t xml:space="preserve">Х</w:t>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89253,8</w:t>
            </w:r>
          </w:p>
        </w:tc>
        <w:tc>
          <w:tcPr>
            <w:tcW w:w="1134" w:type="dxa"/>
            <w:vAlign w:val="center"/>
          </w:tcPr>
          <w:p>
            <w:pPr>
              <w:pStyle w:val="0"/>
              <w:jc w:val="center"/>
            </w:pPr>
            <w:r>
              <w:rPr>
                <w:sz w:val="20"/>
              </w:rPr>
              <w:t xml:space="preserve">73339,8</w:t>
            </w:r>
          </w:p>
        </w:tc>
        <w:tc>
          <w:tcPr>
            <w:tcW w:w="1134" w:type="dxa"/>
            <w:vAlign w:val="center"/>
          </w:tcPr>
          <w:p>
            <w:pPr>
              <w:pStyle w:val="0"/>
              <w:jc w:val="center"/>
            </w:pPr>
            <w:r>
              <w:rPr>
                <w:sz w:val="20"/>
              </w:rPr>
              <w:t xml:space="preserve">15021,5</w:t>
            </w:r>
          </w:p>
        </w:tc>
        <w:tc>
          <w:tcPr>
            <w:tcW w:w="1134" w:type="dxa"/>
            <w:vAlign w:val="center"/>
          </w:tcPr>
          <w:p>
            <w:pPr>
              <w:pStyle w:val="0"/>
              <w:jc w:val="center"/>
            </w:pPr>
            <w:r>
              <w:rPr>
                <w:sz w:val="20"/>
              </w:rPr>
              <w:t xml:space="preserve">892,5</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t xml:space="preserve">Показатель 1. Уровень газификации жилых домов (квартир) сетевым газом в сельской местности, %</w:t>
            </w:r>
          </w:p>
        </w:tc>
        <w:tc>
          <w:tcPr>
            <w:tcW w:w="1134" w:type="dxa"/>
            <w:vAlign w:val="center"/>
          </w:tcPr>
          <w:p>
            <w:pPr>
              <w:pStyle w:val="0"/>
              <w:jc w:val="center"/>
            </w:pPr>
            <w:r>
              <w:rPr>
                <w:sz w:val="20"/>
              </w:rPr>
              <w:t xml:space="preserve">19,50</w:t>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48826,4</w:t>
            </w:r>
          </w:p>
        </w:tc>
        <w:tc>
          <w:tcPr>
            <w:tcW w:w="1134" w:type="dxa"/>
            <w:vAlign w:val="center"/>
          </w:tcPr>
          <w:p>
            <w:pPr>
              <w:pStyle w:val="0"/>
              <w:jc w:val="center"/>
            </w:pPr>
            <w:r>
              <w:rPr>
                <w:sz w:val="20"/>
              </w:rPr>
              <w:t xml:space="preserve">39894,2</w:t>
            </w:r>
          </w:p>
        </w:tc>
        <w:tc>
          <w:tcPr>
            <w:tcW w:w="1134" w:type="dxa"/>
            <w:vAlign w:val="center"/>
          </w:tcPr>
          <w:p>
            <w:pPr>
              <w:pStyle w:val="0"/>
              <w:jc w:val="center"/>
            </w:pPr>
            <w:r>
              <w:rPr>
                <w:sz w:val="20"/>
              </w:rPr>
              <w:t xml:space="preserve">8849,7</w:t>
            </w:r>
          </w:p>
        </w:tc>
        <w:tc>
          <w:tcPr>
            <w:tcW w:w="1134" w:type="dxa"/>
            <w:vAlign w:val="center"/>
          </w:tcPr>
          <w:p>
            <w:pPr>
              <w:pStyle w:val="0"/>
              <w:jc w:val="center"/>
            </w:pPr>
            <w:r>
              <w:rPr>
                <w:sz w:val="20"/>
              </w:rPr>
              <w:t xml:space="preserve">82,5</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t xml:space="preserve">Показатель 1. Уровень газификации жилых домов (квартир) сетевым газом в сельской местности, %</w:t>
            </w:r>
          </w:p>
        </w:tc>
        <w:tc>
          <w:tcPr>
            <w:tcW w:w="1134" w:type="dxa"/>
            <w:vAlign w:val="center"/>
          </w:tcPr>
          <w:p>
            <w:pPr>
              <w:pStyle w:val="0"/>
              <w:jc w:val="center"/>
            </w:pPr>
            <w:r>
              <w:rPr>
                <w:sz w:val="20"/>
              </w:rPr>
              <w:t xml:space="preserve">19,60</w:t>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t xml:space="preserve">Показатель 1. Уровень газификации жилых домов (квартир) сетевым газом в сельской местности, %</w:t>
            </w:r>
          </w:p>
        </w:tc>
        <w:tc>
          <w:tcPr>
            <w:tcW w:w="1134" w:type="dxa"/>
            <w:vAlign w:val="center"/>
          </w:tcPr>
          <w:p>
            <w:pPr>
              <w:pStyle w:val="0"/>
              <w:jc w:val="center"/>
            </w:pPr>
            <w:r>
              <w:rPr>
                <w:sz w:val="20"/>
              </w:rPr>
              <w:t xml:space="preserve">0,00</w:t>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t xml:space="preserve">Показатель 1. Уровень газификации жилых домов (квартир) сетевым газом в сельской местности, %</w:t>
            </w:r>
          </w:p>
        </w:tc>
        <w:tc>
          <w:tcPr>
            <w:tcW w:w="1134" w:type="dxa"/>
            <w:vAlign w:val="center"/>
          </w:tcPr>
          <w:p>
            <w:pPr>
              <w:pStyle w:val="0"/>
              <w:jc w:val="center"/>
            </w:pPr>
            <w:r>
              <w:rPr>
                <w:sz w:val="20"/>
              </w:rPr>
              <w:t xml:space="preserve">0,00</w:t>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t xml:space="preserve">Показатель 1. Уровень газификации жилых домов (квартир) сетевым газом в сельской местности, %</w:t>
            </w:r>
          </w:p>
        </w:tc>
        <w:tc>
          <w:tcPr>
            <w:tcW w:w="1134" w:type="dxa"/>
            <w:vAlign w:val="center"/>
          </w:tcPr>
          <w:p>
            <w:pPr>
              <w:pStyle w:val="0"/>
              <w:jc w:val="center"/>
            </w:pPr>
            <w:r>
              <w:rPr>
                <w:sz w:val="20"/>
              </w:rPr>
              <w:t xml:space="preserve">0,00</w:t>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t xml:space="preserve">Показатель 1. Уровень газификации жилых домов (квартир) сетевым газом в сельской местности, %</w:t>
            </w:r>
          </w:p>
        </w:tc>
        <w:tc>
          <w:tcPr>
            <w:tcW w:w="1134" w:type="dxa"/>
            <w:vAlign w:val="center"/>
          </w:tcPr>
          <w:p>
            <w:pPr>
              <w:pStyle w:val="0"/>
              <w:jc w:val="center"/>
            </w:pPr>
            <w:r>
              <w:rPr>
                <w:sz w:val="20"/>
              </w:rPr>
              <w:t xml:space="preserve">0,00</w:t>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t xml:space="preserve">Показатель 1. Уровень газификации жилых домов (квартир) сетевым газом в сельской местности, %</w:t>
            </w:r>
          </w:p>
        </w:tc>
        <w:tc>
          <w:tcPr>
            <w:tcW w:w="1134" w:type="dxa"/>
            <w:vAlign w:val="center"/>
          </w:tcPr>
          <w:p>
            <w:pPr>
              <w:pStyle w:val="0"/>
              <w:jc w:val="center"/>
            </w:pPr>
            <w:r>
              <w:rPr>
                <w:sz w:val="20"/>
              </w:rPr>
              <w:t xml:space="preserve">0,00</w:t>
            </w:r>
          </w:p>
        </w:tc>
      </w:tr>
      <w:tr>
        <w:tc>
          <w:tcPr>
            <w:tcW w:w="624" w:type="dxa"/>
            <w:vMerge w:val="restart"/>
          </w:tcPr>
          <w:p>
            <w:pPr>
              <w:pStyle w:val="0"/>
              <w:jc w:val="center"/>
            </w:pPr>
            <w:r>
              <w:rPr>
                <w:sz w:val="20"/>
              </w:rPr>
              <w:t xml:space="preserve">1.1.</w:t>
            </w:r>
          </w:p>
        </w:tc>
        <w:tc>
          <w:tcPr>
            <w:tcW w:w="1984" w:type="dxa"/>
            <w:vMerge w:val="restart"/>
          </w:tcPr>
          <w:p>
            <w:pPr>
              <w:pStyle w:val="0"/>
            </w:pPr>
            <w:r>
              <w:rPr>
                <w:sz w:val="20"/>
              </w:rPr>
              <w:t xml:space="preserve">Мероприятие 1. Газоснабжение с. Первомайское Первомайского района Томской области</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138080,2</w:t>
            </w:r>
          </w:p>
        </w:tc>
        <w:tc>
          <w:tcPr>
            <w:tcW w:w="1134" w:type="dxa"/>
            <w:vAlign w:val="center"/>
          </w:tcPr>
          <w:p>
            <w:pPr>
              <w:pStyle w:val="0"/>
              <w:jc w:val="center"/>
            </w:pPr>
            <w:r>
              <w:rPr>
                <w:sz w:val="20"/>
              </w:rPr>
              <w:t xml:space="preserve">113234,0</w:t>
            </w:r>
          </w:p>
        </w:tc>
        <w:tc>
          <w:tcPr>
            <w:tcW w:w="1134" w:type="dxa"/>
            <w:vAlign w:val="center"/>
          </w:tcPr>
          <w:p>
            <w:pPr>
              <w:pStyle w:val="0"/>
              <w:jc w:val="center"/>
            </w:pPr>
            <w:r>
              <w:rPr>
                <w:sz w:val="20"/>
              </w:rPr>
              <w:t xml:space="preserve">23871,2</w:t>
            </w:r>
          </w:p>
        </w:tc>
        <w:tc>
          <w:tcPr>
            <w:tcW w:w="1134" w:type="dxa"/>
            <w:vAlign w:val="center"/>
          </w:tcPr>
          <w:p>
            <w:pPr>
              <w:pStyle w:val="0"/>
              <w:jc w:val="center"/>
            </w:pPr>
            <w:r>
              <w:rPr>
                <w:sz w:val="20"/>
              </w:rPr>
              <w:t xml:space="preserve">975,0</w:t>
            </w:r>
          </w:p>
        </w:tc>
        <w:tc>
          <w:tcPr>
            <w:tcW w:w="1134" w:type="dxa"/>
            <w:vAlign w:val="center"/>
          </w:tcPr>
          <w:p>
            <w:pPr>
              <w:pStyle w:val="0"/>
              <w:jc w:val="center"/>
            </w:pPr>
            <w:r>
              <w:rPr>
                <w:sz w:val="20"/>
              </w:rPr>
              <w:t xml:space="preserve">0,0</w:t>
            </w:r>
          </w:p>
        </w:tc>
        <w:tc>
          <w:tcPr>
            <w:tcW w:w="1417" w:type="dxa"/>
            <w:vMerge w:val="restart"/>
          </w:tcPr>
          <w:p>
            <w:pPr>
              <w:pStyle w:val="0"/>
            </w:pPr>
            <w:r>
              <w:rPr>
                <w:sz w:val="20"/>
              </w:rPr>
            </w:r>
          </w:p>
        </w:tc>
        <w:tc>
          <w:tcPr>
            <w:tcW w:w="1814" w:type="dxa"/>
          </w:tcPr>
          <w:p>
            <w:pPr>
              <w:pStyle w:val="0"/>
              <w:jc w:val="center"/>
            </w:pPr>
            <w:r>
              <w:rPr>
                <w:sz w:val="20"/>
              </w:rPr>
              <w:t xml:space="preserve">Х</w:t>
            </w:r>
          </w:p>
        </w:tc>
        <w:tc>
          <w:tcPr>
            <w:tcW w:w="1134" w:type="dxa"/>
          </w:tcPr>
          <w:p>
            <w:pPr>
              <w:pStyle w:val="0"/>
              <w:jc w:val="center"/>
            </w:pPr>
            <w:r>
              <w:rPr>
                <w:sz w:val="20"/>
              </w:rPr>
              <w:t xml:space="preserve">Х</w:t>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89253,8</w:t>
            </w:r>
          </w:p>
        </w:tc>
        <w:tc>
          <w:tcPr>
            <w:tcW w:w="1134" w:type="dxa"/>
            <w:vAlign w:val="center"/>
          </w:tcPr>
          <w:p>
            <w:pPr>
              <w:pStyle w:val="0"/>
              <w:jc w:val="center"/>
            </w:pPr>
            <w:r>
              <w:rPr>
                <w:sz w:val="20"/>
              </w:rPr>
              <w:t xml:space="preserve">73339,8</w:t>
            </w:r>
          </w:p>
        </w:tc>
        <w:tc>
          <w:tcPr>
            <w:tcW w:w="1134" w:type="dxa"/>
            <w:vAlign w:val="center"/>
          </w:tcPr>
          <w:p>
            <w:pPr>
              <w:pStyle w:val="0"/>
              <w:jc w:val="center"/>
            </w:pPr>
            <w:r>
              <w:rPr>
                <w:sz w:val="20"/>
              </w:rPr>
              <w:t xml:space="preserve">15021,5</w:t>
            </w:r>
          </w:p>
        </w:tc>
        <w:tc>
          <w:tcPr>
            <w:tcW w:w="1134" w:type="dxa"/>
            <w:vAlign w:val="center"/>
          </w:tcPr>
          <w:p>
            <w:pPr>
              <w:pStyle w:val="0"/>
              <w:jc w:val="center"/>
            </w:pPr>
            <w:r>
              <w:rPr>
                <w:sz w:val="20"/>
              </w:rPr>
              <w:t xml:space="preserve">892,5</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t xml:space="preserve">Показатель 1. Ввод в действие распределительных газовых сетей, км</w:t>
            </w:r>
          </w:p>
        </w:tc>
        <w:tc>
          <w:tcPr>
            <w:tcW w:w="1134" w:type="dxa"/>
            <w:vAlign w:val="center"/>
          </w:tcPr>
          <w:p>
            <w:pPr>
              <w:pStyle w:val="0"/>
              <w:jc w:val="center"/>
            </w:pPr>
            <w:r>
              <w:rPr>
                <w:sz w:val="20"/>
              </w:rPr>
              <w:t xml:space="preserve">11,3225</w:t>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48826,4</w:t>
            </w:r>
          </w:p>
        </w:tc>
        <w:tc>
          <w:tcPr>
            <w:tcW w:w="1134" w:type="dxa"/>
            <w:vAlign w:val="center"/>
          </w:tcPr>
          <w:p>
            <w:pPr>
              <w:pStyle w:val="0"/>
              <w:jc w:val="center"/>
            </w:pPr>
            <w:r>
              <w:rPr>
                <w:sz w:val="20"/>
              </w:rPr>
              <w:t xml:space="preserve">39894,2</w:t>
            </w:r>
          </w:p>
        </w:tc>
        <w:tc>
          <w:tcPr>
            <w:tcW w:w="1134" w:type="dxa"/>
            <w:vAlign w:val="center"/>
          </w:tcPr>
          <w:p>
            <w:pPr>
              <w:pStyle w:val="0"/>
              <w:jc w:val="center"/>
            </w:pPr>
            <w:r>
              <w:rPr>
                <w:sz w:val="20"/>
              </w:rPr>
              <w:t xml:space="preserve">8849,7</w:t>
            </w:r>
          </w:p>
        </w:tc>
        <w:tc>
          <w:tcPr>
            <w:tcW w:w="1134" w:type="dxa"/>
            <w:vAlign w:val="center"/>
          </w:tcPr>
          <w:p>
            <w:pPr>
              <w:pStyle w:val="0"/>
              <w:jc w:val="center"/>
            </w:pPr>
            <w:r>
              <w:rPr>
                <w:sz w:val="20"/>
              </w:rPr>
              <w:t xml:space="preserve">82,5</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t xml:space="preserve">Показатель 1. Ввод в действие распределительных газовых сетей, км</w:t>
            </w:r>
          </w:p>
        </w:tc>
        <w:tc>
          <w:tcPr>
            <w:tcW w:w="1134" w:type="dxa"/>
            <w:vAlign w:val="center"/>
          </w:tcPr>
          <w:p>
            <w:pPr>
              <w:pStyle w:val="0"/>
              <w:jc w:val="center"/>
            </w:pPr>
            <w:r>
              <w:rPr>
                <w:sz w:val="20"/>
              </w:rPr>
              <w:t xml:space="preserve">10,100</w:t>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t xml:space="preserve">Показатель 1. Ввод в действие распределительных газовых сетей, км</w:t>
            </w:r>
          </w:p>
        </w:tc>
        <w:tc>
          <w:tcPr>
            <w:tcW w:w="1134" w:type="dxa"/>
            <w:vAlign w:val="center"/>
          </w:tcPr>
          <w:p>
            <w:pPr>
              <w:pStyle w:val="0"/>
              <w:jc w:val="center"/>
            </w:pPr>
            <w:r>
              <w:rPr>
                <w:sz w:val="20"/>
              </w:rPr>
              <w:t xml:space="preserve">0,00</w:t>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t xml:space="preserve">Показатель 1. Ввод в действие распределительных газовых сетей, км</w:t>
            </w:r>
          </w:p>
        </w:tc>
        <w:tc>
          <w:tcPr>
            <w:tcW w:w="1134" w:type="dxa"/>
            <w:vAlign w:val="center"/>
          </w:tcPr>
          <w:p>
            <w:pPr>
              <w:pStyle w:val="0"/>
              <w:jc w:val="center"/>
            </w:pPr>
            <w:r>
              <w:rPr>
                <w:sz w:val="20"/>
              </w:rPr>
              <w:t xml:space="preserve">0,00</w:t>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t xml:space="preserve">Показатель 1. Ввод в действие распределительных газовых сетей, км</w:t>
            </w:r>
          </w:p>
        </w:tc>
        <w:tc>
          <w:tcPr>
            <w:tcW w:w="1134" w:type="dxa"/>
            <w:vAlign w:val="center"/>
          </w:tcPr>
          <w:p>
            <w:pPr>
              <w:pStyle w:val="0"/>
              <w:jc w:val="center"/>
            </w:pPr>
            <w:r>
              <w:rPr>
                <w:sz w:val="20"/>
              </w:rPr>
              <w:t xml:space="preserve">0,00</w:t>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t xml:space="preserve">Показатель 1. Ввод в действие распределительных газовых сетей, км</w:t>
            </w:r>
          </w:p>
        </w:tc>
        <w:tc>
          <w:tcPr>
            <w:tcW w:w="1134" w:type="dxa"/>
            <w:vAlign w:val="center"/>
          </w:tcPr>
          <w:p>
            <w:pPr>
              <w:pStyle w:val="0"/>
              <w:jc w:val="center"/>
            </w:pPr>
            <w:r>
              <w:rPr>
                <w:sz w:val="20"/>
              </w:rPr>
              <w:t xml:space="preserve">0,00</w:t>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t xml:space="preserve">Показатель 1. Ввод в действие распределительных газовых сетей, км</w:t>
            </w:r>
          </w:p>
        </w:tc>
        <w:tc>
          <w:tcPr>
            <w:tcW w:w="1134" w:type="dxa"/>
            <w:vAlign w:val="center"/>
          </w:tcPr>
          <w:p>
            <w:pPr>
              <w:pStyle w:val="0"/>
              <w:jc w:val="center"/>
            </w:pPr>
            <w:r>
              <w:rPr>
                <w:sz w:val="20"/>
              </w:rPr>
              <w:t xml:space="preserve">0,00</w:t>
            </w:r>
          </w:p>
        </w:tc>
      </w:tr>
      <w:tr>
        <w:tc>
          <w:tcPr>
            <w:tcW w:w="624" w:type="dxa"/>
          </w:tcPr>
          <w:p>
            <w:pPr>
              <w:pStyle w:val="0"/>
              <w:outlineLvl w:val="4"/>
              <w:jc w:val="center"/>
            </w:pPr>
            <w:r>
              <w:rPr>
                <w:sz w:val="20"/>
              </w:rPr>
              <w:t xml:space="preserve">2.</w:t>
            </w:r>
          </w:p>
        </w:tc>
        <w:tc>
          <w:tcPr>
            <w:gridSpan w:val="10"/>
            <w:tcW w:w="12985" w:type="dxa"/>
          </w:tcPr>
          <w:p>
            <w:pPr>
              <w:pStyle w:val="0"/>
            </w:pPr>
            <w:r>
              <w:rPr>
                <w:sz w:val="20"/>
              </w:rPr>
              <w:t xml:space="preserve">Задача 2 Подпрограммы 3. Развитие водоснабжения на сельских территориях</w:t>
            </w:r>
          </w:p>
        </w:tc>
      </w:tr>
      <w:tr>
        <w:tc>
          <w:tcPr>
            <w:tcW w:w="624" w:type="dxa"/>
            <w:vMerge w:val="restart"/>
          </w:tcPr>
          <w:p>
            <w:pPr>
              <w:pStyle w:val="0"/>
            </w:pPr>
            <w:r>
              <w:rPr>
                <w:sz w:val="20"/>
              </w:rPr>
            </w:r>
          </w:p>
        </w:tc>
        <w:tc>
          <w:tcPr>
            <w:tcW w:w="1984" w:type="dxa"/>
            <w:vMerge w:val="restart"/>
          </w:tcPr>
          <w:p>
            <w:pPr>
              <w:pStyle w:val="0"/>
            </w:pPr>
            <w:r>
              <w:rPr>
                <w:sz w:val="20"/>
              </w:rPr>
              <w:t xml:space="preserve">Основное мероприятие 1.</w:t>
            </w:r>
          </w:p>
          <w:p>
            <w:pPr>
              <w:pStyle w:val="0"/>
            </w:pPr>
            <w:r>
              <w:rPr>
                <w:sz w:val="20"/>
              </w:rPr>
              <w:t xml:space="preserve">Развитие водоснабжения на сельских территориях</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21183,8</w:t>
            </w:r>
          </w:p>
        </w:tc>
        <w:tc>
          <w:tcPr>
            <w:tcW w:w="1134" w:type="dxa"/>
            <w:vAlign w:val="center"/>
          </w:tcPr>
          <w:p>
            <w:pPr>
              <w:pStyle w:val="0"/>
              <w:jc w:val="center"/>
            </w:pPr>
            <w:r>
              <w:rPr>
                <w:sz w:val="20"/>
              </w:rPr>
              <w:t xml:space="preserve">6485,3</w:t>
            </w:r>
          </w:p>
        </w:tc>
        <w:tc>
          <w:tcPr>
            <w:tcW w:w="1134" w:type="dxa"/>
            <w:vAlign w:val="center"/>
          </w:tcPr>
          <w:p>
            <w:pPr>
              <w:pStyle w:val="0"/>
              <w:jc w:val="center"/>
            </w:pPr>
            <w:r>
              <w:rPr>
                <w:sz w:val="20"/>
              </w:rPr>
              <w:t xml:space="preserve">11387,5</w:t>
            </w:r>
          </w:p>
        </w:tc>
        <w:tc>
          <w:tcPr>
            <w:tcW w:w="1134" w:type="dxa"/>
            <w:vAlign w:val="center"/>
          </w:tcPr>
          <w:p>
            <w:pPr>
              <w:pStyle w:val="0"/>
              <w:jc w:val="center"/>
            </w:pPr>
            <w:r>
              <w:rPr>
                <w:sz w:val="20"/>
              </w:rPr>
              <w:t xml:space="preserve">3311,0</w:t>
            </w:r>
          </w:p>
        </w:tc>
        <w:tc>
          <w:tcPr>
            <w:tcW w:w="1134" w:type="dxa"/>
            <w:vAlign w:val="center"/>
          </w:tcPr>
          <w:p>
            <w:pPr>
              <w:pStyle w:val="0"/>
              <w:jc w:val="center"/>
            </w:pPr>
            <w:r>
              <w:rPr>
                <w:sz w:val="20"/>
              </w:rPr>
              <w:t xml:space="preserve">0,0</w:t>
            </w:r>
          </w:p>
        </w:tc>
        <w:tc>
          <w:tcPr>
            <w:tcW w:w="1417" w:type="dxa"/>
            <w:vMerge w:val="restart"/>
          </w:tcPr>
          <w:p>
            <w:pPr>
              <w:pStyle w:val="0"/>
              <w:jc w:val="center"/>
            </w:pPr>
            <w:r>
              <w:rPr>
                <w:sz w:val="20"/>
              </w:rPr>
              <w:t xml:space="preserve">Департамент по социально-экономическому развитию села Томской области</w:t>
            </w:r>
          </w:p>
        </w:tc>
        <w:tc>
          <w:tcPr>
            <w:tcW w:w="1814" w:type="dxa"/>
          </w:tcPr>
          <w:p>
            <w:pPr>
              <w:pStyle w:val="0"/>
              <w:jc w:val="center"/>
            </w:pPr>
            <w:r>
              <w:rPr>
                <w:sz w:val="20"/>
              </w:rPr>
              <w:t xml:space="preserve">Х</w:t>
            </w:r>
          </w:p>
        </w:tc>
        <w:tc>
          <w:tcPr>
            <w:tcW w:w="1134" w:type="dxa"/>
          </w:tcPr>
          <w:p>
            <w:pPr>
              <w:pStyle w:val="0"/>
              <w:jc w:val="center"/>
            </w:pPr>
            <w:r>
              <w:rPr>
                <w:sz w:val="20"/>
              </w:rPr>
              <w:t xml:space="preserve">Х</w:t>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21183,8</w:t>
            </w:r>
          </w:p>
        </w:tc>
        <w:tc>
          <w:tcPr>
            <w:tcW w:w="1134" w:type="dxa"/>
            <w:vAlign w:val="center"/>
          </w:tcPr>
          <w:p>
            <w:pPr>
              <w:pStyle w:val="0"/>
              <w:jc w:val="center"/>
            </w:pPr>
            <w:r>
              <w:rPr>
                <w:sz w:val="20"/>
              </w:rPr>
              <w:t xml:space="preserve">6485,3</w:t>
            </w:r>
          </w:p>
        </w:tc>
        <w:tc>
          <w:tcPr>
            <w:tcW w:w="1134" w:type="dxa"/>
            <w:vAlign w:val="center"/>
          </w:tcPr>
          <w:p>
            <w:pPr>
              <w:pStyle w:val="0"/>
              <w:jc w:val="center"/>
            </w:pPr>
            <w:r>
              <w:rPr>
                <w:sz w:val="20"/>
              </w:rPr>
              <w:t xml:space="preserve">11387,5</w:t>
            </w:r>
          </w:p>
        </w:tc>
        <w:tc>
          <w:tcPr>
            <w:tcW w:w="1134" w:type="dxa"/>
            <w:vAlign w:val="center"/>
          </w:tcPr>
          <w:p>
            <w:pPr>
              <w:pStyle w:val="0"/>
              <w:jc w:val="center"/>
            </w:pPr>
            <w:r>
              <w:rPr>
                <w:sz w:val="20"/>
              </w:rPr>
              <w:t xml:space="preserve">3311,0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t xml:space="preserve">Показатель 1. Уровень обеспеченности сельского населения питьевой водой, %</w:t>
            </w:r>
          </w:p>
        </w:tc>
        <w:tc>
          <w:tcPr>
            <w:tcW w:w="1134" w:type="dxa"/>
            <w:vAlign w:val="center"/>
          </w:tcPr>
          <w:p>
            <w:pPr>
              <w:pStyle w:val="0"/>
              <w:jc w:val="center"/>
            </w:pPr>
            <w:r>
              <w:rPr>
                <w:sz w:val="20"/>
              </w:rPr>
              <w:t xml:space="preserve">71,20</w:t>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t xml:space="preserve">Показатель 1. Уровень обеспеченности сельского населения питьевой водой, %</w:t>
            </w:r>
          </w:p>
        </w:tc>
        <w:tc>
          <w:tcPr>
            <w:tcW w:w="1134" w:type="dxa"/>
            <w:vAlign w:val="center"/>
          </w:tcPr>
          <w:p>
            <w:pPr>
              <w:pStyle w:val="0"/>
              <w:jc w:val="center"/>
            </w:pPr>
            <w:r>
              <w:rPr>
                <w:sz w:val="20"/>
              </w:rPr>
              <w:t xml:space="preserve">0,00</w:t>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t xml:space="preserve">Показатель 1. Уровень обеспеченности сельского населения питьевой водой, %</w:t>
            </w:r>
          </w:p>
        </w:tc>
        <w:tc>
          <w:tcPr>
            <w:tcW w:w="1134" w:type="dxa"/>
            <w:vAlign w:val="center"/>
          </w:tcPr>
          <w:p>
            <w:pPr>
              <w:pStyle w:val="0"/>
              <w:jc w:val="center"/>
            </w:pPr>
            <w:r>
              <w:rPr>
                <w:sz w:val="20"/>
              </w:rPr>
              <w:t xml:space="preserve">0,00</w:t>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t xml:space="preserve">Показатель 1. Уровень обеспеченности сельского населения питьевой водой, %</w:t>
            </w:r>
          </w:p>
        </w:tc>
        <w:tc>
          <w:tcPr>
            <w:tcW w:w="1134" w:type="dxa"/>
            <w:vAlign w:val="center"/>
          </w:tcPr>
          <w:p>
            <w:pPr>
              <w:pStyle w:val="0"/>
              <w:jc w:val="center"/>
            </w:pPr>
            <w:r>
              <w:rPr>
                <w:sz w:val="20"/>
              </w:rPr>
              <w:t xml:space="preserve">0,00</w:t>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t xml:space="preserve">Показатель 1. Уровень обеспеченности сельского населения питьевой водой, %</w:t>
            </w:r>
          </w:p>
        </w:tc>
        <w:tc>
          <w:tcPr>
            <w:tcW w:w="1134" w:type="dxa"/>
            <w:vAlign w:val="center"/>
          </w:tcPr>
          <w:p>
            <w:pPr>
              <w:pStyle w:val="0"/>
              <w:jc w:val="center"/>
            </w:pPr>
            <w:r>
              <w:rPr>
                <w:sz w:val="20"/>
              </w:rPr>
              <w:t xml:space="preserve">0,00</w:t>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t xml:space="preserve">Показатель 1. Уровень обеспеченности сельского населения питьевой водой, %</w:t>
            </w:r>
          </w:p>
        </w:tc>
        <w:tc>
          <w:tcPr>
            <w:tcW w:w="1134" w:type="dxa"/>
            <w:vAlign w:val="center"/>
          </w:tcPr>
          <w:p>
            <w:pPr>
              <w:pStyle w:val="0"/>
              <w:jc w:val="center"/>
            </w:pPr>
            <w:r>
              <w:rPr>
                <w:sz w:val="20"/>
              </w:rPr>
              <w:t xml:space="preserve">0,00</w:t>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t xml:space="preserve">Показатель 1. Уровень обеспеченности сельского населения питьевой водой, %</w:t>
            </w:r>
          </w:p>
        </w:tc>
        <w:tc>
          <w:tcPr>
            <w:tcW w:w="1134" w:type="dxa"/>
            <w:vAlign w:val="center"/>
          </w:tcPr>
          <w:p>
            <w:pPr>
              <w:pStyle w:val="0"/>
              <w:jc w:val="center"/>
            </w:pPr>
            <w:r>
              <w:rPr>
                <w:sz w:val="20"/>
              </w:rPr>
              <w:t xml:space="preserve">0,00</w:t>
            </w:r>
          </w:p>
        </w:tc>
      </w:tr>
      <w:tr>
        <w:tc>
          <w:tcPr>
            <w:tcW w:w="624" w:type="dxa"/>
            <w:vMerge w:val="restart"/>
          </w:tcPr>
          <w:p>
            <w:pPr>
              <w:pStyle w:val="0"/>
              <w:jc w:val="center"/>
            </w:pPr>
            <w:r>
              <w:rPr>
                <w:sz w:val="20"/>
              </w:rPr>
              <w:t xml:space="preserve">2.1.</w:t>
            </w:r>
          </w:p>
        </w:tc>
        <w:tc>
          <w:tcPr>
            <w:tcW w:w="1984" w:type="dxa"/>
            <w:vMerge w:val="restart"/>
          </w:tcPr>
          <w:p>
            <w:pPr>
              <w:pStyle w:val="0"/>
            </w:pPr>
            <w:r>
              <w:rPr>
                <w:sz w:val="20"/>
              </w:rPr>
              <w:t xml:space="preserve">Мероприятие 1.</w:t>
            </w:r>
          </w:p>
          <w:p>
            <w:pPr>
              <w:pStyle w:val="0"/>
            </w:pPr>
            <w:r>
              <w:rPr>
                <w:sz w:val="20"/>
              </w:rPr>
              <w:t xml:space="preserve">Реконструкция сетей водопровода по улицам Тельмана, Фрунзе, 1-е Мая, Ленина, Пушкина и улице Дзержинского с подключением от станции водоподготовки в с. Уртам Кожевниковского района Томской области</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21183,8</w:t>
            </w:r>
          </w:p>
        </w:tc>
        <w:tc>
          <w:tcPr>
            <w:tcW w:w="1134" w:type="dxa"/>
            <w:vAlign w:val="center"/>
          </w:tcPr>
          <w:p>
            <w:pPr>
              <w:pStyle w:val="0"/>
              <w:jc w:val="center"/>
            </w:pPr>
            <w:r>
              <w:rPr>
                <w:sz w:val="20"/>
              </w:rPr>
              <w:t xml:space="preserve">6485,3</w:t>
            </w:r>
          </w:p>
        </w:tc>
        <w:tc>
          <w:tcPr>
            <w:tcW w:w="1134" w:type="dxa"/>
            <w:vAlign w:val="center"/>
          </w:tcPr>
          <w:p>
            <w:pPr>
              <w:pStyle w:val="0"/>
              <w:jc w:val="center"/>
            </w:pPr>
            <w:r>
              <w:rPr>
                <w:sz w:val="20"/>
              </w:rPr>
              <w:t xml:space="preserve">11387,5</w:t>
            </w:r>
          </w:p>
        </w:tc>
        <w:tc>
          <w:tcPr>
            <w:tcW w:w="1134" w:type="dxa"/>
            <w:vAlign w:val="center"/>
          </w:tcPr>
          <w:p>
            <w:pPr>
              <w:pStyle w:val="0"/>
              <w:jc w:val="center"/>
            </w:pPr>
            <w:r>
              <w:rPr>
                <w:sz w:val="20"/>
              </w:rPr>
              <w:t xml:space="preserve">3311,0</w:t>
            </w:r>
          </w:p>
        </w:tc>
        <w:tc>
          <w:tcPr>
            <w:tcW w:w="1134" w:type="dxa"/>
            <w:vAlign w:val="center"/>
          </w:tcPr>
          <w:p>
            <w:pPr>
              <w:pStyle w:val="0"/>
              <w:jc w:val="center"/>
            </w:pPr>
            <w:r>
              <w:rPr>
                <w:sz w:val="20"/>
              </w:rPr>
              <w:t xml:space="preserve">0,0</w:t>
            </w:r>
          </w:p>
        </w:tc>
        <w:tc>
          <w:tcPr>
            <w:tcW w:w="1417" w:type="dxa"/>
            <w:vMerge w:val="restart"/>
          </w:tcPr>
          <w:p>
            <w:pPr>
              <w:pStyle w:val="0"/>
              <w:jc w:val="center"/>
            </w:pPr>
            <w:r>
              <w:rPr>
                <w:sz w:val="20"/>
              </w:rPr>
              <w:t xml:space="preserve">Муниципальное образование "Кожевниковский район" (по согласованию)</w:t>
            </w:r>
          </w:p>
        </w:tc>
        <w:tc>
          <w:tcPr>
            <w:tcW w:w="1814" w:type="dxa"/>
          </w:tcPr>
          <w:p>
            <w:pPr>
              <w:pStyle w:val="0"/>
              <w:jc w:val="center"/>
            </w:pPr>
            <w:r>
              <w:rPr>
                <w:sz w:val="20"/>
              </w:rPr>
              <w:t xml:space="preserve">Х</w:t>
            </w:r>
          </w:p>
        </w:tc>
        <w:tc>
          <w:tcPr>
            <w:tcW w:w="1134" w:type="dxa"/>
          </w:tcPr>
          <w:p>
            <w:pPr>
              <w:pStyle w:val="0"/>
              <w:jc w:val="center"/>
            </w:pPr>
            <w:r>
              <w:rPr>
                <w:sz w:val="20"/>
              </w:rPr>
              <w:t xml:space="preserve">Х</w:t>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21183,8</w:t>
            </w:r>
          </w:p>
        </w:tc>
        <w:tc>
          <w:tcPr>
            <w:tcW w:w="1134" w:type="dxa"/>
            <w:vAlign w:val="center"/>
          </w:tcPr>
          <w:p>
            <w:pPr>
              <w:pStyle w:val="0"/>
              <w:jc w:val="center"/>
            </w:pPr>
            <w:r>
              <w:rPr>
                <w:sz w:val="20"/>
              </w:rPr>
              <w:t xml:space="preserve">6485,3</w:t>
            </w:r>
          </w:p>
        </w:tc>
        <w:tc>
          <w:tcPr>
            <w:tcW w:w="1134" w:type="dxa"/>
            <w:vAlign w:val="center"/>
          </w:tcPr>
          <w:p>
            <w:pPr>
              <w:pStyle w:val="0"/>
              <w:jc w:val="center"/>
            </w:pPr>
            <w:r>
              <w:rPr>
                <w:sz w:val="20"/>
              </w:rPr>
              <w:t xml:space="preserve">11387,5</w:t>
            </w:r>
          </w:p>
        </w:tc>
        <w:tc>
          <w:tcPr>
            <w:tcW w:w="1134" w:type="dxa"/>
            <w:vAlign w:val="center"/>
          </w:tcPr>
          <w:p>
            <w:pPr>
              <w:pStyle w:val="0"/>
              <w:jc w:val="center"/>
            </w:pPr>
            <w:r>
              <w:rPr>
                <w:sz w:val="20"/>
              </w:rPr>
              <w:t xml:space="preserve">3311,0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t xml:space="preserve">Показатель 1. Ввод в действие локальных водопроводов, км</w:t>
            </w:r>
          </w:p>
        </w:tc>
        <w:tc>
          <w:tcPr>
            <w:tcW w:w="1134" w:type="dxa"/>
            <w:vAlign w:val="center"/>
          </w:tcPr>
          <w:p>
            <w:pPr>
              <w:pStyle w:val="0"/>
              <w:jc w:val="center"/>
            </w:pPr>
            <w:r>
              <w:rPr>
                <w:sz w:val="20"/>
              </w:rPr>
              <w:t xml:space="preserve">6,4245</w:t>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t xml:space="preserve">Показатель 1. Ввод в действие локальных водопроводов, км</w:t>
            </w:r>
          </w:p>
        </w:tc>
        <w:tc>
          <w:tcPr>
            <w:tcW w:w="1134" w:type="dxa"/>
            <w:vAlign w:val="center"/>
          </w:tcPr>
          <w:p>
            <w:pPr>
              <w:pStyle w:val="0"/>
              <w:jc w:val="center"/>
            </w:pPr>
            <w:r>
              <w:rPr>
                <w:sz w:val="20"/>
              </w:rPr>
              <w:t xml:space="preserve">0,00</w:t>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t xml:space="preserve">Показатель 1. Ввод в действие локальных водопроводов, км</w:t>
            </w:r>
          </w:p>
        </w:tc>
        <w:tc>
          <w:tcPr>
            <w:tcW w:w="1134" w:type="dxa"/>
          </w:tcPr>
          <w:p>
            <w:pPr>
              <w:pStyle w:val="0"/>
              <w:jc w:val="center"/>
            </w:pPr>
            <w:r>
              <w:rPr>
                <w:sz w:val="20"/>
              </w:rPr>
              <w:t xml:space="preserve">0,00</w:t>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t xml:space="preserve">Показатель 1. Ввод в действие локальных водопроводов, км</w:t>
            </w:r>
          </w:p>
        </w:tc>
        <w:tc>
          <w:tcPr>
            <w:tcW w:w="1134" w:type="dxa"/>
          </w:tcPr>
          <w:p>
            <w:pPr>
              <w:pStyle w:val="0"/>
              <w:jc w:val="center"/>
            </w:pPr>
            <w:r>
              <w:rPr>
                <w:sz w:val="20"/>
              </w:rPr>
              <w:t xml:space="preserve">0,00</w:t>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t xml:space="preserve">Показатель 1. Ввод в действие локальных водопроводов, км</w:t>
            </w:r>
          </w:p>
        </w:tc>
        <w:tc>
          <w:tcPr>
            <w:tcW w:w="1134" w:type="dxa"/>
          </w:tcPr>
          <w:p>
            <w:pPr>
              <w:pStyle w:val="0"/>
              <w:jc w:val="center"/>
            </w:pPr>
            <w:r>
              <w:rPr>
                <w:sz w:val="20"/>
              </w:rPr>
              <w:t xml:space="preserve">0,00</w:t>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t xml:space="preserve">Показатель 1. Ввод в действие локальных водопроводов, км</w:t>
            </w:r>
          </w:p>
        </w:tc>
        <w:tc>
          <w:tcPr>
            <w:tcW w:w="1134" w:type="dxa"/>
          </w:tcPr>
          <w:p>
            <w:pPr>
              <w:pStyle w:val="0"/>
              <w:jc w:val="center"/>
            </w:pPr>
            <w:r>
              <w:rPr>
                <w:sz w:val="20"/>
              </w:rPr>
              <w:t xml:space="preserve">0,00</w:t>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t xml:space="preserve">Показатель 1. Ввод в действие локальных водопроводов, км</w:t>
            </w:r>
          </w:p>
        </w:tc>
        <w:tc>
          <w:tcPr>
            <w:tcW w:w="1134" w:type="dxa"/>
          </w:tcPr>
          <w:p>
            <w:pPr>
              <w:pStyle w:val="0"/>
              <w:jc w:val="center"/>
            </w:pPr>
            <w:r>
              <w:rPr>
                <w:sz w:val="20"/>
              </w:rPr>
              <w:t xml:space="preserve">0,00</w:t>
            </w:r>
          </w:p>
        </w:tc>
      </w:tr>
      <w:tr>
        <w:tc>
          <w:tcPr>
            <w:tcW w:w="624" w:type="dxa"/>
            <w:vAlign w:val="center"/>
          </w:tcPr>
          <w:p>
            <w:pPr>
              <w:pStyle w:val="0"/>
              <w:outlineLvl w:val="4"/>
              <w:jc w:val="center"/>
            </w:pPr>
            <w:r>
              <w:rPr>
                <w:sz w:val="20"/>
              </w:rPr>
              <w:t xml:space="preserve">3.</w:t>
            </w:r>
          </w:p>
        </w:tc>
        <w:tc>
          <w:tcPr>
            <w:gridSpan w:val="10"/>
            <w:tcW w:w="12985" w:type="dxa"/>
            <w:vAlign w:val="center"/>
          </w:tcPr>
          <w:p>
            <w:pPr>
              <w:pStyle w:val="0"/>
            </w:pPr>
            <w:r>
              <w:rPr>
                <w:sz w:val="20"/>
              </w:rPr>
              <w:t xml:space="preserve">Задача 3 Подпрограммы 3. Улучшение внешнего облика и создание комфортной, эстетической среды, способствующей благоприятному проживанию населения</w:t>
            </w:r>
          </w:p>
        </w:tc>
      </w:tr>
      <w:tr>
        <w:tc>
          <w:tcPr>
            <w:tcW w:w="624" w:type="dxa"/>
            <w:vAlign w:val="center"/>
          </w:tcPr>
          <w:p>
            <w:pPr>
              <w:pStyle w:val="0"/>
            </w:pPr>
            <w:r>
              <w:rPr>
                <w:sz w:val="20"/>
              </w:rPr>
            </w:r>
          </w:p>
        </w:tc>
        <w:tc>
          <w:tcPr>
            <w:tcW w:w="1984" w:type="dxa"/>
          </w:tcPr>
          <w:p>
            <w:pPr>
              <w:pStyle w:val="0"/>
            </w:pPr>
            <w:r>
              <w:rPr>
                <w:sz w:val="20"/>
              </w:rPr>
              <w:t xml:space="preserve">Основное мероприятие 1.</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72987,4</w:t>
            </w:r>
          </w:p>
        </w:tc>
        <w:tc>
          <w:tcPr>
            <w:tcW w:w="1134" w:type="dxa"/>
            <w:vAlign w:val="center"/>
          </w:tcPr>
          <w:p>
            <w:pPr>
              <w:pStyle w:val="0"/>
              <w:jc w:val="center"/>
            </w:pPr>
            <w:r>
              <w:rPr>
                <w:sz w:val="20"/>
              </w:rPr>
              <w:t xml:space="preserve">36160,9</w:t>
            </w:r>
          </w:p>
        </w:tc>
        <w:tc>
          <w:tcPr>
            <w:tcW w:w="1134" w:type="dxa"/>
            <w:vAlign w:val="center"/>
          </w:tcPr>
          <w:p>
            <w:pPr>
              <w:pStyle w:val="0"/>
              <w:jc w:val="center"/>
            </w:pPr>
            <w:r>
              <w:rPr>
                <w:sz w:val="20"/>
              </w:rPr>
              <w:t xml:space="preserve">9499,9</w:t>
            </w:r>
          </w:p>
        </w:tc>
        <w:tc>
          <w:tcPr>
            <w:tcW w:w="1134" w:type="dxa"/>
            <w:vAlign w:val="center"/>
          </w:tcPr>
          <w:p>
            <w:pPr>
              <w:pStyle w:val="0"/>
              <w:jc w:val="center"/>
            </w:pPr>
            <w:r>
              <w:rPr>
                <w:sz w:val="20"/>
              </w:rPr>
              <w:t xml:space="preserve">13522,7</w:t>
            </w:r>
          </w:p>
        </w:tc>
        <w:tc>
          <w:tcPr>
            <w:tcW w:w="1134" w:type="dxa"/>
            <w:vAlign w:val="center"/>
          </w:tcPr>
          <w:p>
            <w:pPr>
              <w:pStyle w:val="0"/>
              <w:jc w:val="center"/>
            </w:pPr>
            <w:r>
              <w:rPr>
                <w:sz w:val="20"/>
              </w:rPr>
              <w:t xml:space="preserve">13804,0</w:t>
            </w:r>
          </w:p>
        </w:tc>
        <w:tc>
          <w:tcPr>
            <w:tcW w:w="1417" w:type="dxa"/>
            <w:vMerge w:val="restart"/>
          </w:tcPr>
          <w:p>
            <w:pPr>
              <w:pStyle w:val="0"/>
              <w:jc w:val="center"/>
            </w:pPr>
            <w:r>
              <w:rPr>
                <w:sz w:val="20"/>
              </w:rPr>
              <w:t xml:space="preserve">Департамент по социально-экономическому развитию села Томской области</w:t>
            </w:r>
          </w:p>
        </w:tc>
        <w:tc>
          <w:tcPr>
            <w:tcW w:w="1814" w:type="dxa"/>
          </w:tcPr>
          <w:p>
            <w:pPr>
              <w:pStyle w:val="0"/>
              <w:jc w:val="center"/>
            </w:pPr>
            <w:r>
              <w:rPr>
                <w:sz w:val="20"/>
              </w:rPr>
              <w:t xml:space="preserve">Х</w:t>
            </w:r>
          </w:p>
        </w:tc>
        <w:tc>
          <w:tcPr>
            <w:tcW w:w="1134" w:type="dxa"/>
          </w:tcPr>
          <w:p>
            <w:pPr>
              <w:pStyle w:val="0"/>
              <w:jc w:val="center"/>
            </w:pPr>
            <w:r>
              <w:rPr>
                <w:sz w:val="20"/>
              </w:rPr>
              <w:t xml:space="preserve">Х</w:t>
            </w:r>
          </w:p>
        </w:tc>
      </w:tr>
      <w:tr>
        <w:tc>
          <w:tcPr>
            <w:tcW w:w="624" w:type="dxa"/>
            <w:vAlign w:val="center"/>
            <w:vMerge w:val="restart"/>
          </w:tcPr>
          <w:p>
            <w:pPr>
              <w:pStyle w:val="0"/>
            </w:pPr>
            <w:r>
              <w:rPr>
                <w:sz w:val="20"/>
              </w:rPr>
            </w:r>
          </w:p>
        </w:tc>
        <w:tc>
          <w:tcPr>
            <w:tcW w:w="1984" w:type="dxa"/>
            <w:vMerge w:val="restart"/>
          </w:tcPr>
          <w:p>
            <w:pPr>
              <w:pStyle w:val="0"/>
            </w:pPr>
            <w:r>
              <w:rPr>
                <w:sz w:val="20"/>
              </w:rPr>
              <w:t xml:space="preserve">Реализация проектов по благоустройству сельских территорий</w:t>
            </w: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35368,5</w:t>
            </w:r>
          </w:p>
        </w:tc>
        <w:tc>
          <w:tcPr>
            <w:tcW w:w="1134" w:type="dxa"/>
            <w:vAlign w:val="center"/>
          </w:tcPr>
          <w:p>
            <w:pPr>
              <w:pStyle w:val="0"/>
              <w:jc w:val="center"/>
            </w:pPr>
            <w:r>
              <w:rPr>
                <w:sz w:val="20"/>
              </w:rPr>
              <w:t xml:space="preserve">17001,3</w:t>
            </w:r>
          </w:p>
        </w:tc>
        <w:tc>
          <w:tcPr>
            <w:tcW w:w="1134" w:type="dxa"/>
            <w:vAlign w:val="center"/>
          </w:tcPr>
          <w:p>
            <w:pPr>
              <w:pStyle w:val="0"/>
              <w:jc w:val="center"/>
            </w:pPr>
            <w:r>
              <w:rPr>
                <w:sz w:val="20"/>
              </w:rPr>
              <w:t xml:space="preserve">3481,9</w:t>
            </w:r>
          </w:p>
        </w:tc>
        <w:tc>
          <w:tcPr>
            <w:tcW w:w="1134" w:type="dxa"/>
            <w:vAlign w:val="center"/>
          </w:tcPr>
          <w:p>
            <w:pPr>
              <w:pStyle w:val="0"/>
              <w:jc w:val="center"/>
            </w:pPr>
            <w:r>
              <w:rPr>
                <w:sz w:val="20"/>
              </w:rPr>
              <w:t xml:space="preserve">7739,2</w:t>
            </w:r>
          </w:p>
        </w:tc>
        <w:tc>
          <w:tcPr>
            <w:tcW w:w="1134" w:type="dxa"/>
            <w:vAlign w:val="center"/>
          </w:tcPr>
          <w:p>
            <w:pPr>
              <w:pStyle w:val="0"/>
              <w:jc w:val="center"/>
            </w:pPr>
            <w:r>
              <w:rPr>
                <w:sz w:val="20"/>
              </w:rPr>
              <w:t xml:space="preserve">7146,1</w:t>
            </w:r>
          </w:p>
        </w:tc>
        <w:tc>
          <w:tcPr>
            <w:vMerge w:val="continue"/>
          </w:tcPr>
          <w:p/>
        </w:tc>
        <w:tc>
          <w:tcPr>
            <w:tcW w:w="1814" w:type="dxa"/>
            <w:vAlign w:val="center"/>
          </w:tcPr>
          <w:p>
            <w:pPr>
              <w:pStyle w:val="0"/>
            </w:pPr>
            <w:r>
              <w:rPr>
                <w:sz w:val="20"/>
              </w:rPr>
              <w:t xml:space="preserve">Показатель 1. Количество реализованных проектов, единиц</w:t>
            </w:r>
          </w:p>
        </w:tc>
        <w:tc>
          <w:tcPr>
            <w:tcW w:w="1134" w:type="dxa"/>
            <w:vAlign w:val="center"/>
          </w:tcPr>
          <w:p>
            <w:pPr>
              <w:pStyle w:val="0"/>
              <w:jc w:val="center"/>
            </w:pPr>
            <w:r>
              <w:rPr>
                <w:sz w:val="20"/>
              </w:rPr>
              <w:t xml:space="preserve">19</w:t>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18576,3</w:t>
            </w:r>
          </w:p>
        </w:tc>
        <w:tc>
          <w:tcPr>
            <w:tcW w:w="1134" w:type="dxa"/>
            <w:vAlign w:val="center"/>
          </w:tcPr>
          <w:p>
            <w:pPr>
              <w:pStyle w:val="0"/>
              <w:jc w:val="center"/>
            </w:pPr>
            <w:r>
              <w:rPr>
                <w:sz w:val="20"/>
              </w:rPr>
              <w:t xml:space="preserve">12130,0</w:t>
            </w:r>
          </w:p>
        </w:tc>
        <w:tc>
          <w:tcPr>
            <w:tcW w:w="1134" w:type="dxa"/>
            <w:vAlign w:val="center"/>
          </w:tcPr>
          <w:p>
            <w:pPr>
              <w:pStyle w:val="0"/>
              <w:jc w:val="center"/>
            </w:pPr>
            <w:r>
              <w:rPr>
                <w:sz w:val="20"/>
              </w:rPr>
              <w:t xml:space="preserve">717,3</w:t>
            </w:r>
          </w:p>
        </w:tc>
        <w:tc>
          <w:tcPr>
            <w:tcW w:w="1134" w:type="dxa"/>
            <w:vAlign w:val="center"/>
          </w:tcPr>
          <w:p>
            <w:pPr>
              <w:pStyle w:val="0"/>
              <w:jc w:val="center"/>
            </w:pPr>
            <w:r>
              <w:rPr>
                <w:sz w:val="20"/>
              </w:rPr>
              <w:t xml:space="preserve">2875,7</w:t>
            </w:r>
          </w:p>
        </w:tc>
        <w:tc>
          <w:tcPr>
            <w:tcW w:w="1134" w:type="dxa"/>
            <w:vAlign w:val="center"/>
          </w:tcPr>
          <w:p>
            <w:pPr>
              <w:pStyle w:val="0"/>
              <w:jc w:val="center"/>
            </w:pPr>
            <w:r>
              <w:rPr>
                <w:sz w:val="20"/>
              </w:rPr>
              <w:t xml:space="preserve">2853,3</w:t>
            </w:r>
          </w:p>
        </w:tc>
        <w:tc>
          <w:tcPr>
            <w:vMerge w:val="continue"/>
          </w:tcPr>
          <w:p/>
        </w:tc>
        <w:tc>
          <w:tcPr>
            <w:tcW w:w="1814" w:type="dxa"/>
            <w:vAlign w:val="center"/>
          </w:tcPr>
          <w:p>
            <w:pPr>
              <w:pStyle w:val="0"/>
            </w:pPr>
            <w:r>
              <w:rPr>
                <w:sz w:val="20"/>
              </w:rPr>
              <w:t xml:space="preserve">Показатель 1. Количество реализованных проектов, единиц</w:t>
            </w:r>
          </w:p>
        </w:tc>
        <w:tc>
          <w:tcPr>
            <w:tcW w:w="1134" w:type="dxa"/>
            <w:vAlign w:val="center"/>
          </w:tcPr>
          <w:p>
            <w:pPr>
              <w:pStyle w:val="0"/>
              <w:jc w:val="center"/>
            </w:pPr>
            <w:r>
              <w:rPr>
                <w:sz w:val="20"/>
              </w:rPr>
              <w:t xml:space="preserve">9</w:t>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10858,7</w:t>
            </w:r>
          </w:p>
        </w:tc>
        <w:tc>
          <w:tcPr>
            <w:tcW w:w="1134" w:type="dxa"/>
            <w:vAlign w:val="center"/>
          </w:tcPr>
          <w:p>
            <w:pPr>
              <w:pStyle w:val="0"/>
              <w:jc w:val="center"/>
            </w:pPr>
            <w:r>
              <w:rPr>
                <w:sz w:val="20"/>
              </w:rPr>
              <w:t xml:space="preserve">2219,1</w:t>
            </w:r>
          </w:p>
        </w:tc>
        <w:tc>
          <w:tcPr>
            <w:tcW w:w="1134" w:type="dxa"/>
            <w:vAlign w:val="center"/>
          </w:tcPr>
          <w:p>
            <w:pPr>
              <w:pStyle w:val="0"/>
              <w:jc w:val="center"/>
            </w:pPr>
            <w:r>
              <w:rPr>
                <w:sz w:val="20"/>
              </w:rPr>
              <w:t xml:space="preserve">5151,8</w:t>
            </w:r>
          </w:p>
        </w:tc>
        <w:tc>
          <w:tcPr>
            <w:tcW w:w="1134" w:type="dxa"/>
            <w:vAlign w:val="center"/>
          </w:tcPr>
          <w:p>
            <w:pPr>
              <w:pStyle w:val="0"/>
              <w:jc w:val="center"/>
            </w:pPr>
            <w:r>
              <w:rPr>
                <w:sz w:val="20"/>
              </w:rPr>
              <w:t xml:space="preserve">1837,0</w:t>
            </w:r>
          </w:p>
        </w:tc>
        <w:tc>
          <w:tcPr>
            <w:tcW w:w="1134" w:type="dxa"/>
            <w:vAlign w:val="center"/>
          </w:tcPr>
          <w:p>
            <w:pPr>
              <w:pStyle w:val="0"/>
              <w:jc w:val="center"/>
            </w:pPr>
            <w:r>
              <w:rPr>
                <w:sz w:val="20"/>
              </w:rPr>
              <w:t xml:space="preserve">1650,8</w:t>
            </w:r>
          </w:p>
        </w:tc>
        <w:tc>
          <w:tcPr>
            <w:vMerge w:val="continue"/>
          </w:tcPr>
          <w:p/>
        </w:tc>
        <w:tc>
          <w:tcPr>
            <w:tcW w:w="1814" w:type="dxa"/>
            <w:vAlign w:val="center"/>
          </w:tcPr>
          <w:p>
            <w:pPr>
              <w:pStyle w:val="0"/>
            </w:pPr>
            <w:r>
              <w:rPr>
                <w:sz w:val="20"/>
              </w:rPr>
              <w:t xml:space="preserve">Показатель 1. Реализованы проекты по благоустройству проектов общественных пространств на сельских территориях, единиц</w:t>
            </w:r>
          </w:p>
        </w:tc>
        <w:tc>
          <w:tcPr>
            <w:tcW w:w="1134" w:type="dxa"/>
            <w:vAlign w:val="center"/>
          </w:tcPr>
          <w:p>
            <w:pPr>
              <w:pStyle w:val="0"/>
              <w:jc w:val="center"/>
            </w:pPr>
            <w:r>
              <w:rPr>
                <w:sz w:val="20"/>
              </w:rPr>
              <w:t xml:space="preserve">5</w:t>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8183,9</w:t>
            </w:r>
          </w:p>
        </w:tc>
        <w:tc>
          <w:tcPr>
            <w:tcW w:w="1134" w:type="dxa"/>
            <w:vAlign w:val="center"/>
          </w:tcPr>
          <w:p>
            <w:pPr>
              <w:pStyle w:val="0"/>
              <w:jc w:val="center"/>
            </w:pPr>
            <w:r>
              <w:rPr>
                <w:sz w:val="20"/>
              </w:rPr>
              <w:t xml:space="preserve">4810,5</w:t>
            </w:r>
          </w:p>
        </w:tc>
        <w:tc>
          <w:tcPr>
            <w:tcW w:w="1134" w:type="dxa"/>
            <w:vAlign w:val="center"/>
          </w:tcPr>
          <w:p>
            <w:pPr>
              <w:pStyle w:val="0"/>
              <w:jc w:val="center"/>
            </w:pPr>
            <w:r>
              <w:rPr>
                <w:sz w:val="20"/>
              </w:rPr>
              <w:t xml:space="preserve">148,8</w:t>
            </w:r>
          </w:p>
        </w:tc>
        <w:tc>
          <w:tcPr>
            <w:tcW w:w="1134" w:type="dxa"/>
            <w:vAlign w:val="center"/>
          </w:tcPr>
          <w:p>
            <w:pPr>
              <w:pStyle w:val="0"/>
              <w:jc w:val="center"/>
            </w:pPr>
            <w:r>
              <w:rPr>
                <w:sz w:val="20"/>
              </w:rPr>
              <w:t xml:space="preserve">1070,7</w:t>
            </w:r>
          </w:p>
        </w:tc>
        <w:tc>
          <w:tcPr>
            <w:tcW w:w="1134" w:type="dxa"/>
            <w:vAlign w:val="center"/>
          </w:tcPr>
          <w:p>
            <w:pPr>
              <w:pStyle w:val="0"/>
              <w:jc w:val="center"/>
            </w:pPr>
            <w:r>
              <w:rPr>
                <w:sz w:val="20"/>
              </w:rPr>
              <w:t xml:space="preserve">2153,9</w:t>
            </w:r>
          </w:p>
        </w:tc>
        <w:tc>
          <w:tcPr>
            <w:vMerge w:val="continue"/>
          </w:tcPr>
          <w:p/>
        </w:tc>
        <w:tc>
          <w:tcPr>
            <w:tcW w:w="1814" w:type="dxa"/>
            <w:vAlign w:val="center"/>
          </w:tcPr>
          <w:p>
            <w:pPr>
              <w:pStyle w:val="0"/>
            </w:pPr>
            <w:r>
              <w:rPr>
                <w:sz w:val="20"/>
              </w:rPr>
              <w:t xml:space="preserve">Показатель 1. Реализованы проекты по благоустройству проектов общественных пространств на сельских территориях, единиц</w:t>
            </w:r>
          </w:p>
        </w:tc>
        <w:tc>
          <w:tcPr>
            <w:tcW w:w="1134" w:type="dxa"/>
            <w:vAlign w:val="center"/>
          </w:tcPr>
          <w:p>
            <w:pPr>
              <w:pStyle w:val="0"/>
              <w:jc w:val="center"/>
            </w:pPr>
            <w:r>
              <w:rPr>
                <w:sz w:val="20"/>
              </w:rPr>
              <w:t xml:space="preserve">3</w:t>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t xml:space="preserve">Показатель 1. Реализованы проекты по благоустройству проектов общественных пространств на сельских территориях, единиц</w:t>
            </w:r>
          </w:p>
        </w:tc>
        <w:tc>
          <w:tcPr>
            <w:tcW w:w="1134" w:type="dxa"/>
            <w:vAlign w:val="center"/>
          </w:tcPr>
          <w:p>
            <w:pPr>
              <w:pStyle w:val="0"/>
              <w:jc w:val="center"/>
            </w:pPr>
            <w:r>
              <w:rPr>
                <w:sz w:val="20"/>
              </w:rPr>
              <w:t xml:space="preserve">0</w:t>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t xml:space="preserve">Показатель 1. Реализованы проекты по благоустройству проектов общественных пространств на сельских территориях, единиц</w:t>
            </w:r>
          </w:p>
        </w:tc>
        <w:tc>
          <w:tcPr>
            <w:tcW w:w="1134" w:type="dxa"/>
            <w:vAlign w:val="center"/>
          </w:tcPr>
          <w:p>
            <w:pPr>
              <w:pStyle w:val="0"/>
              <w:jc w:val="center"/>
            </w:pPr>
            <w:r>
              <w:rPr>
                <w:sz w:val="20"/>
              </w:rPr>
              <w:t xml:space="preserve">0</w:t>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t xml:space="preserve">Показатель 1. Реализованы проекты по благоустройству проектов общественных пространств на сельских территориях, единиц</w:t>
            </w:r>
          </w:p>
        </w:tc>
        <w:tc>
          <w:tcPr>
            <w:tcW w:w="1134" w:type="dxa"/>
            <w:vAlign w:val="center"/>
          </w:tcPr>
          <w:p>
            <w:pPr>
              <w:pStyle w:val="0"/>
              <w:jc w:val="center"/>
            </w:pPr>
            <w:r>
              <w:rPr>
                <w:sz w:val="20"/>
              </w:rPr>
              <w:t xml:space="preserve">0</w:t>
            </w:r>
          </w:p>
        </w:tc>
      </w:tr>
      <w:tr>
        <w:tc>
          <w:tcPr>
            <w:tcW w:w="624" w:type="dxa"/>
            <w:vMerge w:val="restart"/>
          </w:tcPr>
          <w:p>
            <w:pPr>
              <w:pStyle w:val="0"/>
              <w:jc w:val="center"/>
            </w:pPr>
            <w:r>
              <w:rPr>
                <w:sz w:val="20"/>
              </w:rPr>
              <w:t xml:space="preserve">3.1.</w:t>
            </w:r>
          </w:p>
        </w:tc>
        <w:tc>
          <w:tcPr>
            <w:tcW w:w="1984" w:type="dxa"/>
            <w:vMerge w:val="restart"/>
          </w:tcPr>
          <w:p>
            <w:pPr>
              <w:pStyle w:val="0"/>
            </w:pPr>
            <w:r>
              <w:rPr>
                <w:sz w:val="20"/>
              </w:rPr>
              <w:t xml:space="preserve">Мероприятие 1. Обустройство территории села Ново-Кусково (Асиновский район)</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1066,7</w:t>
            </w:r>
          </w:p>
        </w:tc>
        <w:tc>
          <w:tcPr>
            <w:tcW w:w="1134" w:type="dxa"/>
            <w:vAlign w:val="center"/>
          </w:tcPr>
          <w:p>
            <w:pPr>
              <w:pStyle w:val="0"/>
              <w:jc w:val="center"/>
            </w:pPr>
            <w:r>
              <w:rPr>
                <w:sz w:val="20"/>
              </w:rPr>
              <w:t xml:space="preserve">498,0</w:t>
            </w:r>
          </w:p>
        </w:tc>
        <w:tc>
          <w:tcPr>
            <w:tcW w:w="1134" w:type="dxa"/>
            <w:vAlign w:val="center"/>
          </w:tcPr>
          <w:p>
            <w:pPr>
              <w:pStyle w:val="0"/>
              <w:jc w:val="center"/>
            </w:pPr>
            <w:r>
              <w:rPr>
                <w:sz w:val="20"/>
              </w:rPr>
              <w:t xml:space="preserve">102,0</w:t>
            </w:r>
          </w:p>
        </w:tc>
        <w:tc>
          <w:tcPr>
            <w:tcW w:w="1134" w:type="dxa"/>
            <w:vAlign w:val="center"/>
          </w:tcPr>
          <w:p>
            <w:pPr>
              <w:pStyle w:val="0"/>
              <w:jc w:val="center"/>
            </w:pPr>
            <w:r>
              <w:rPr>
                <w:sz w:val="20"/>
              </w:rPr>
              <w:t xml:space="preserve">66,7</w:t>
            </w:r>
          </w:p>
        </w:tc>
        <w:tc>
          <w:tcPr>
            <w:tcW w:w="1134" w:type="dxa"/>
            <w:vAlign w:val="center"/>
          </w:tcPr>
          <w:p>
            <w:pPr>
              <w:pStyle w:val="0"/>
              <w:jc w:val="center"/>
            </w:pPr>
            <w:r>
              <w:rPr>
                <w:sz w:val="20"/>
              </w:rPr>
              <w:t xml:space="preserve">400,0</w:t>
            </w:r>
          </w:p>
        </w:tc>
        <w:tc>
          <w:tcPr>
            <w:tcW w:w="1417" w:type="dxa"/>
            <w:vMerge w:val="restart"/>
          </w:tcPr>
          <w:p>
            <w:pPr>
              <w:pStyle w:val="0"/>
              <w:jc w:val="center"/>
            </w:pPr>
            <w:r>
              <w:rPr>
                <w:sz w:val="20"/>
              </w:rPr>
              <w:t xml:space="preserve">Муниципальное образование "Асиновский район" (по согласованию)</w:t>
            </w:r>
          </w:p>
        </w:tc>
        <w:tc>
          <w:tcPr>
            <w:tcW w:w="1814" w:type="dxa"/>
            <w:vAlign w:val="center"/>
          </w:tcPr>
          <w:p>
            <w:pPr>
              <w:pStyle w:val="0"/>
              <w:jc w:val="center"/>
            </w:pPr>
            <w:r>
              <w:rPr>
                <w:sz w:val="20"/>
              </w:rPr>
              <w:t xml:space="preserve">X</w:t>
            </w:r>
          </w:p>
        </w:tc>
        <w:tc>
          <w:tcPr>
            <w:tcW w:w="1134" w:type="dxa"/>
            <w:vAlign w:val="center"/>
          </w:tcPr>
          <w:p>
            <w:pPr>
              <w:pStyle w:val="0"/>
              <w:jc w:val="center"/>
            </w:pPr>
            <w:r>
              <w:rPr>
                <w:sz w:val="20"/>
              </w:rPr>
              <w:t xml:space="preserve">X</w:t>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1066,7</w:t>
            </w:r>
          </w:p>
        </w:tc>
        <w:tc>
          <w:tcPr>
            <w:tcW w:w="1134" w:type="dxa"/>
            <w:vAlign w:val="center"/>
          </w:tcPr>
          <w:p>
            <w:pPr>
              <w:pStyle w:val="0"/>
              <w:jc w:val="center"/>
            </w:pPr>
            <w:r>
              <w:rPr>
                <w:sz w:val="20"/>
              </w:rPr>
              <w:t xml:space="preserve">498,0</w:t>
            </w:r>
          </w:p>
        </w:tc>
        <w:tc>
          <w:tcPr>
            <w:tcW w:w="1134" w:type="dxa"/>
            <w:vAlign w:val="center"/>
          </w:tcPr>
          <w:p>
            <w:pPr>
              <w:pStyle w:val="0"/>
              <w:jc w:val="center"/>
            </w:pPr>
            <w:r>
              <w:rPr>
                <w:sz w:val="20"/>
              </w:rPr>
              <w:t xml:space="preserve">102,0</w:t>
            </w:r>
          </w:p>
        </w:tc>
        <w:tc>
          <w:tcPr>
            <w:tcW w:w="1134" w:type="dxa"/>
            <w:vAlign w:val="center"/>
          </w:tcPr>
          <w:p>
            <w:pPr>
              <w:pStyle w:val="0"/>
              <w:jc w:val="center"/>
            </w:pPr>
            <w:r>
              <w:rPr>
                <w:sz w:val="20"/>
              </w:rPr>
              <w:t xml:space="preserve">66,7</w:t>
            </w:r>
          </w:p>
        </w:tc>
        <w:tc>
          <w:tcPr>
            <w:tcW w:w="1134" w:type="dxa"/>
            <w:vAlign w:val="center"/>
          </w:tcPr>
          <w:p>
            <w:pPr>
              <w:pStyle w:val="0"/>
              <w:jc w:val="center"/>
            </w:pPr>
            <w:r>
              <w:rPr>
                <w:sz w:val="20"/>
              </w:rPr>
              <w:t xml:space="preserve">400,0</w:t>
            </w:r>
          </w:p>
        </w:tc>
        <w:tc>
          <w:tcPr>
            <w:vMerge w:val="continue"/>
          </w:tcPr>
          <w:p/>
        </w:tc>
        <w:tc>
          <w:tcPr>
            <w:tcW w:w="1814" w:type="dxa"/>
            <w:vAlign w:val="center"/>
          </w:tcPr>
          <w:p>
            <w:pPr>
              <w:pStyle w:val="0"/>
            </w:pPr>
            <w:r>
              <w:rPr>
                <w:sz w:val="20"/>
              </w:rPr>
              <w:t xml:space="preserve">Показатель 1. Техническая готовность проекта, %</w:t>
            </w:r>
          </w:p>
        </w:tc>
        <w:tc>
          <w:tcPr>
            <w:tcW w:w="1134" w:type="dxa"/>
            <w:vAlign w:val="center"/>
          </w:tcPr>
          <w:p>
            <w:pPr>
              <w:pStyle w:val="0"/>
              <w:jc w:val="center"/>
            </w:pPr>
            <w:r>
              <w:rPr>
                <w:sz w:val="20"/>
              </w:rPr>
              <w:t xml:space="preserve">100,00</w:t>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3.2.</w:t>
            </w:r>
          </w:p>
        </w:tc>
        <w:tc>
          <w:tcPr>
            <w:tcW w:w="1984" w:type="dxa"/>
            <w:vMerge w:val="restart"/>
          </w:tcPr>
          <w:p>
            <w:pPr>
              <w:pStyle w:val="0"/>
            </w:pPr>
            <w:r>
              <w:rPr>
                <w:sz w:val="20"/>
              </w:rPr>
              <w:t xml:space="preserve">Мероприятие 2. Обустройство парка семейного отдыха расположенного по адресу: Томская область, Бакчарский район, с. Бакчар, ул. Парковая</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3608,1</w:t>
            </w:r>
          </w:p>
        </w:tc>
        <w:tc>
          <w:tcPr>
            <w:tcW w:w="1134" w:type="dxa"/>
            <w:vAlign w:val="center"/>
          </w:tcPr>
          <w:p>
            <w:pPr>
              <w:pStyle w:val="0"/>
              <w:jc w:val="center"/>
            </w:pPr>
            <w:r>
              <w:rPr>
                <w:sz w:val="20"/>
              </w:rPr>
              <w:t xml:space="preserve">1652,5</w:t>
            </w:r>
          </w:p>
        </w:tc>
        <w:tc>
          <w:tcPr>
            <w:tcW w:w="1134" w:type="dxa"/>
            <w:vAlign w:val="center"/>
          </w:tcPr>
          <w:p>
            <w:pPr>
              <w:pStyle w:val="0"/>
              <w:jc w:val="center"/>
            </w:pPr>
            <w:r>
              <w:rPr>
                <w:sz w:val="20"/>
              </w:rPr>
              <w:t xml:space="preserve">338,5</w:t>
            </w:r>
          </w:p>
        </w:tc>
        <w:tc>
          <w:tcPr>
            <w:tcW w:w="1134" w:type="dxa"/>
            <w:vAlign w:val="center"/>
          </w:tcPr>
          <w:p>
            <w:pPr>
              <w:pStyle w:val="0"/>
              <w:jc w:val="center"/>
            </w:pPr>
            <w:r>
              <w:rPr>
                <w:sz w:val="20"/>
              </w:rPr>
              <w:t xml:space="preserve">1429,8</w:t>
            </w:r>
          </w:p>
        </w:tc>
        <w:tc>
          <w:tcPr>
            <w:tcW w:w="1134" w:type="dxa"/>
            <w:vAlign w:val="center"/>
          </w:tcPr>
          <w:p>
            <w:pPr>
              <w:pStyle w:val="0"/>
              <w:jc w:val="center"/>
            </w:pPr>
            <w:r>
              <w:rPr>
                <w:sz w:val="20"/>
              </w:rPr>
              <w:t xml:space="preserve">187,3</w:t>
            </w:r>
          </w:p>
        </w:tc>
        <w:tc>
          <w:tcPr>
            <w:tcW w:w="1417" w:type="dxa"/>
            <w:vMerge w:val="restart"/>
          </w:tcPr>
          <w:p>
            <w:pPr>
              <w:pStyle w:val="0"/>
              <w:jc w:val="center"/>
            </w:pPr>
            <w:r>
              <w:rPr>
                <w:sz w:val="20"/>
              </w:rPr>
              <w:t xml:space="preserve">Муниципальное образование "Бакчарский район" (по согласованию)</w:t>
            </w:r>
          </w:p>
        </w:tc>
        <w:tc>
          <w:tcPr>
            <w:tcW w:w="1814" w:type="dxa"/>
            <w:vAlign w:val="center"/>
          </w:tcPr>
          <w:p>
            <w:pPr>
              <w:pStyle w:val="0"/>
              <w:jc w:val="center"/>
            </w:pPr>
            <w:r>
              <w:rPr>
                <w:sz w:val="20"/>
              </w:rPr>
              <w:t xml:space="preserve">X</w:t>
            </w:r>
          </w:p>
        </w:tc>
        <w:tc>
          <w:tcPr>
            <w:tcW w:w="1134" w:type="dxa"/>
            <w:vAlign w:val="center"/>
          </w:tcPr>
          <w:p>
            <w:pPr>
              <w:pStyle w:val="0"/>
              <w:jc w:val="center"/>
            </w:pPr>
            <w:r>
              <w:rPr>
                <w:sz w:val="20"/>
              </w:rPr>
              <w:t xml:space="preserve">X</w:t>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3608,1</w:t>
            </w:r>
          </w:p>
        </w:tc>
        <w:tc>
          <w:tcPr>
            <w:tcW w:w="1134" w:type="dxa"/>
            <w:vAlign w:val="center"/>
          </w:tcPr>
          <w:p>
            <w:pPr>
              <w:pStyle w:val="0"/>
              <w:jc w:val="center"/>
            </w:pPr>
            <w:r>
              <w:rPr>
                <w:sz w:val="20"/>
              </w:rPr>
              <w:t xml:space="preserve">1652,5</w:t>
            </w:r>
          </w:p>
        </w:tc>
        <w:tc>
          <w:tcPr>
            <w:tcW w:w="1134" w:type="dxa"/>
            <w:vAlign w:val="center"/>
          </w:tcPr>
          <w:p>
            <w:pPr>
              <w:pStyle w:val="0"/>
              <w:jc w:val="center"/>
            </w:pPr>
            <w:r>
              <w:rPr>
                <w:sz w:val="20"/>
              </w:rPr>
              <w:t xml:space="preserve">338,5</w:t>
            </w:r>
          </w:p>
        </w:tc>
        <w:tc>
          <w:tcPr>
            <w:tcW w:w="1134" w:type="dxa"/>
            <w:vAlign w:val="center"/>
          </w:tcPr>
          <w:p>
            <w:pPr>
              <w:pStyle w:val="0"/>
              <w:jc w:val="center"/>
            </w:pPr>
            <w:r>
              <w:rPr>
                <w:sz w:val="20"/>
              </w:rPr>
              <w:t xml:space="preserve">1429,8</w:t>
            </w:r>
          </w:p>
        </w:tc>
        <w:tc>
          <w:tcPr>
            <w:tcW w:w="1134" w:type="dxa"/>
            <w:vAlign w:val="center"/>
          </w:tcPr>
          <w:p>
            <w:pPr>
              <w:pStyle w:val="0"/>
              <w:jc w:val="center"/>
            </w:pPr>
            <w:r>
              <w:rPr>
                <w:sz w:val="20"/>
              </w:rPr>
              <w:t xml:space="preserve">187,3</w:t>
            </w:r>
          </w:p>
        </w:tc>
        <w:tc>
          <w:tcPr>
            <w:vMerge w:val="continue"/>
          </w:tcPr>
          <w:p/>
        </w:tc>
        <w:tc>
          <w:tcPr>
            <w:tcW w:w="1814" w:type="dxa"/>
            <w:vAlign w:val="center"/>
          </w:tcPr>
          <w:p>
            <w:pPr>
              <w:pStyle w:val="0"/>
            </w:pPr>
            <w:r>
              <w:rPr>
                <w:sz w:val="20"/>
              </w:rPr>
              <w:t xml:space="preserve">Показатель 1. Техническая готовность проекта, %</w:t>
            </w:r>
          </w:p>
        </w:tc>
        <w:tc>
          <w:tcPr>
            <w:tcW w:w="1134" w:type="dxa"/>
            <w:vAlign w:val="center"/>
          </w:tcPr>
          <w:p>
            <w:pPr>
              <w:pStyle w:val="0"/>
              <w:jc w:val="center"/>
            </w:pPr>
            <w:r>
              <w:rPr>
                <w:sz w:val="20"/>
              </w:rPr>
              <w:t xml:space="preserve">100,00</w:t>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3.3.</w:t>
            </w:r>
          </w:p>
        </w:tc>
        <w:tc>
          <w:tcPr>
            <w:tcW w:w="1984" w:type="dxa"/>
            <w:vMerge w:val="restart"/>
          </w:tcPr>
          <w:p>
            <w:pPr>
              <w:pStyle w:val="0"/>
            </w:pPr>
            <w:r>
              <w:rPr>
                <w:sz w:val="20"/>
              </w:rPr>
              <w:t xml:space="preserve">Мероприятие 3. Обустройство зоны отдыха на озере Светлое в р.п. Белый Яр Верхнекетского района Томской области</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2779,1</w:t>
            </w:r>
          </w:p>
        </w:tc>
        <w:tc>
          <w:tcPr>
            <w:tcW w:w="1134" w:type="dxa"/>
            <w:vAlign w:val="center"/>
          </w:tcPr>
          <w:p>
            <w:pPr>
              <w:pStyle w:val="0"/>
              <w:jc w:val="center"/>
            </w:pPr>
            <w:r>
              <w:rPr>
                <w:sz w:val="20"/>
              </w:rPr>
              <w:t xml:space="preserve">1380,4</w:t>
            </w:r>
          </w:p>
        </w:tc>
        <w:tc>
          <w:tcPr>
            <w:tcW w:w="1134" w:type="dxa"/>
            <w:vAlign w:val="center"/>
          </w:tcPr>
          <w:p>
            <w:pPr>
              <w:pStyle w:val="0"/>
              <w:jc w:val="center"/>
            </w:pPr>
            <w:r>
              <w:rPr>
                <w:sz w:val="20"/>
              </w:rPr>
              <w:t xml:space="preserve">282,7</w:t>
            </w:r>
          </w:p>
        </w:tc>
        <w:tc>
          <w:tcPr>
            <w:tcW w:w="1134" w:type="dxa"/>
            <w:vAlign w:val="center"/>
          </w:tcPr>
          <w:p>
            <w:pPr>
              <w:pStyle w:val="0"/>
              <w:jc w:val="center"/>
            </w:pPr>
            <w:r>
              <w:rPr>
                <w:sz w:val="20"/>
              </w:rPr>
              <w:t xml:space="preserve">582,1</w:t>
            </w:r>
          </w:p>
        </w:tc>
        <w:tc>
          <w:tcPr>
            <w:tcW w:w="1134" w:type="dxa"/>
            <w:vAlign w:val="center"/>
          </w:tcPr>
          <w:p>
            <w:pPr>
              <w:pStyle w:val="0"/>
              <w:jc w:val="center"/>
            </w:pPr>
            <w:r>
              <w:rPr>
                <w:sz w:val="20"/>
              </w:rPr>
              <w:t xml:space="preserve">533,9</w:t>
            </w:r>
          </w:p>
        </w:tc>
        <w:tc>
          <w:tcPr>
            <w:tcW w:w="1417" w:type="dxa"/>
            <w:vMerge w:val="restart"/>
          </w:tcPr>
          <w:p>
            <w:pPr>
              <w:pStyle w:val="0"/>
              <w:jc w:val="center"/>
            </w:pPr>
            <w:r>
              <w:rPr>
                <w:sz w:val="20"/>
              </w:rPr>
              <w:t xml:space="preserve">Муниципальное образование "Верхнекетский район" (по согласованию)</w:t>
            </w:r>
          </w:p>
        </w:tc>
        <w:tc>
          <w:tcPr>
            <w:tcW w:w="1814" w:type="dxa"/>
            <w:vAlign w:val="center"/>
          </w:tcPr>
          <w:p>
            <w:pPr>
              <w:pStyle w:val="0"/>
              <w:jc w:val="center"/>
            </w:pPr>
            <w:r>
              <w:rPr>
                <w:sz w:val="20"/>
              </w:rPr>
              <w:t xml:space="preserve">X</w:t>
            </w:r>
          </w:p>
        </w:tc>
        <w:tc>
          <w:tcPr>
            <w:tcW w:w="1134" w:type="dxa"/>
            <w:vAlign w:val="center"/>
          </w:tcPr>
          <w:p>
            <w:pPr>
              <w:pStyle w:val="0"/>
              <w:jc w:val="center"/>
            </w:pPr>
            <w:r>
              <w:rPr>
                <w:sz w:val="20"/>
              </w:rPr>
              <w:t xml:space="preserve">X</w:t>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2779,1</w:t>
            </w:r>
          </w:p>
        </w:tc>
        <w:tc>
          <w:tcPr>
            <w:tcW w:w="1134" w:type="dxa"/>
            <w:vAlign w:val="center"/>
          </w:tcPr>
          <w:p>
            <w:pPr>
              <w:pStyle w:val="0"/>
              <w:jc w:val="center"/>
            </w:pPr>
            <w:r>
              <w:rPr>
                <w:sz w:val="20"/>
              </w:rPr>
              <w:t xml:space="preserve">1380,4</w:t>
            </w:r>
          </w:p>
        </w:tc>
        <w:tc>
          <w:tcPr>
            <w:tcW w:w="1134" w:type="dxa"/>
            <w:vAlign w:val="center"/>
          </w:tcPr>
          <w:p>
            <w:pPr>
              <w:pStyle w:val="0"/>
              <w:jc w:val="center"/>
            </w:pPr>
            <w:r>
              <w:rPr>
                <w:sz w:val="20"/>
              </w:rPr>
              <w:t xml:space="preserve">282,7</w:t>
            </w:r>
          </w:p>
        </w:tc>
        <w:tc>
          <w:tcPr>
            <w:tcW w:w="1134" w:type="dxa"/>
            <w:vAlign w:val="center"/>
          </w:tcPr>
          <w:p>
            <w:pPr>
              <w:pStyle w:val="0"/>
              <w:jc w:val="center"/>
            </w:pPr>
            <w:r>
              <w:rPr>
                <w:sz w:val="20"/>
              </w:rPr>
              <w:t xml:space="preserve">582,1</w:t>
            </w:r>
          </w:p>
        </w:tc>
        <w:tc>
          <w:tcPr>
            <w:tcW w:w="1134" w:type="dxa"/>
            <w:vAlign w:val="center"/>
          </w:tcPr>
          <w:p>
            <w:pPr>
              <w:pStyle w:val="0"/>
              <w:jc w:val="center"/>
            </w:pPr>
            <w:r>
              <w:rPr>
                <w:sz w:val="20"/>
              </w:rPr>
              <w:t xml:space="preserve">533,9</w:t>
            </w:r>
          </w:p>
        </w:tc>
        <w:tc>
          <w:tcPr>
            <w:vMerge w:val="continue"/>
          </w:tcPr>
          <w:p/>
        </w:tc>
        <w:tc>
          <w:tcPr>
            <w:tcW w:w="1814" w:type="dxa"/>
            <w:vAlign w:val="center"/>
          </w:tcPr>
          <w:p>
            <w:pPr>
              <w:pStyle w:val="0"/>
            </w:pPr>
            <w:r>
              <w:rPr>
                <w:sz w:val="20"/>
              </w:rPr>
              <w:t xml:space="preserve">Показатель 1. Техническая готовность проекта, %</w:t>
            </w:r>
          </w:p>
        </w:tc>
        <w:tc>
          <w:tcPr>
            <w:tcW w:w="1134" w:type="dxa"/>
            <w:vAlign w:val="center"/>
          </w:tcPr>
          <w:p>
            <w:pPr>
              <w:pStyle w:val="0"/>
              <w:jc w:val="center"/>
            </w:pPr>
            <w:r>
              <w:rPr>
                <w:sz w:val="20"/>
              </w:rPr>
              <w:t xml:space="preserve">100,00</w:t>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3.4.</w:t>
            </w:r>
          </w:p>
        </w:tc>
        <w:tc>
          <w:tcPr>
            <w:tcW w:w="1984" w:type="dxa"/>
            <w:vMerge w:val="restart"/>
          </w:tcPr>
          <w:p>
            <w:pPr>
              <w:pStyle w:val="0"/>
            </w:pPr>
            <w:r>
              <w:rPr>
                <w:sz w:val="20"/>
              </w:rPr>
              <w:t xml:space="preserve">Мероприятие 4.</w:t>
            </w:r>
          </w:p>
          <w:p>
            <w:pPr>
              <w:pStyle w:val="0"/>
            </w:pPr>
            <w:r>
              <w:rPr>
                <w:sz w:val="20"/>
              </w:rPr>
              <w:t xml:space="preserve">Строительство хоккейного корта в селе Пудино муниципального образования "Город Кедровый" Томской области</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1750,0</w:t>
            </w:r>
          </w:p>
        </w:tc>
        <w:tc>
          <w:tcPr>
            <w:tcW w:w="1134" w:type="dxa"/>
            <w:vAlign w:val="center"/>
          </w:tcPr>
          <w:p>
            <w:pPr>
              <w:pStyle w:val="0"/>
              <w:jc w:val="center"/>
            </w:pPr>
            <w:r>
              <w:rPr>
                <w:sz w:val="20"/>
              </w:rPr>
              <w:t xml:space="preserve">871,5</w:t>
            </w:r>
          </w:p>
        </w:tc>
        <w:tc>
          <w:tcPr>
            <w:tcW w:w="1134" w:type="dxa"/>
            <w:vAlign w:val="center"/>
          </w:tcPr>
          <w:p>
            <w:pPr>
              <w:pStyle w:val="0"/>
              <w:jc w:val="center"/>
            </w:pPr>
            <w:r>
              <w:rPr>
                <w:sz w:val="20"/>
              </w:rPr>
              <w:t xml:space="preserve">178,5</w:t>
            </w:r>
          </w:p>
        </w:tc>
        <w:tc>
          <w:tcPr>
            <w:tcW w:w="1134" w:type="dxa"/>
            <w:vAlign w:val="center"/>
          </w:tcPr>
          <w:p>
            <w:pPr>
              <w:pStyle w:val="0"/>
              <w:jc w:val="center"/>
            </w:pPr>
            <w:r>
              <w:rPr>
                <w:sz w:val="20"/>
              </w:rPr>
              <w:t xml:space="preserve">635,0</w:t>
            </w:r>
          </w:p>
        </w:tc>
        <w:tc>
          <w:tcPr>
            <w:tcW w:w="1134" w:type="dxa"/>
            <w:vAlign w:val="center"/>
          </w:tcPr>
          <w:p>
            <w:pPr>
              <w:pStyle w:val="0"/>
              <w:jc w:val="center"/>
            </w:pPr>
            <w:r>
              <w:rPr>
                <w:sz w:val="20"/>
              </w:rPr>
              <w:t xml:space="preserve">65,0</w:t>
            </w:r>
          </w:p>
        </w:tc>
        <w:tc>
          <w:tcPr>
            <w:tcW w:w="1417" w:type="dxa"/>
            <w:vMerge w:val="restart"/>
          </w:tcPr>
          <w:p>
            <w:pPr>
              <w:pStyle w:val="0"/>
              <w:jc w:val="center"/>
            </w:pPr>
            <w:r>
              <w:rPr>
                <w:sz w:val="20"/>
              </w:rPr>
              <w:t xml:space="preserve">Муниципальное образование "Город Кедровый" (по согласованию)</w:t>
            </w:r>
          </w:p>
        </w:tc>
        <w:tc>
          <w:tcPr>
            <w:tcW w:w="1814" w:type="dxa"/>
            <w:vAlign w:val="center"/>
          </w:tcPr>
          <w:p>
            <w:pPr>
              <w:pStyle w:val="0"/>
              <w:jc w:val="center"/>
            </w:pPr>
            <w:r>
              <w:rPr>
                <w:sz w:val="20"/>
              </w:rPr>
              <w:t xml:space="preserve">X</w:t>
            </w:r>
          </w:p>
        </w:tc>
        <w:tc>
          <w:tcPr>
            <w:tcW w:w="1134" w:type="dxa"/>
            <w:vAlign w:val="center"/>
          </w:tcPr>
          <w:p>
            <w:pPr>
              <w:pStyle w:val="0"/>
              <w:jc w:val="center"/>
            </w:pPr>
            <w:r>
              <w:rPr>
                <w:sz w:val="20"/>
              </w:rPr>
              <w:t xml:space="preserve">X</w:t>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1750,0</w:t>
            </w:r>
          </w:p>
        </w:tc>
        <w:tc>
          <w:tcPr>
            <w:tcW w:w="1134" w:type="dxa"/>
            <w:vAlign w:val="center"/>
          </w:tcPr>
          <w:p>
            <w:pPr>
              <w:pStyle w:val="0"/>
              <w:jc w:val="center"/>
            </w:pPr>
            <w:r>
              <w:rPr>
                <w:sz w:val="20"/>
              </w:rPr>
              <w:t xml:space="preserve">871,5</w:t>
            </w:r>
          </w:p>
        </w:tc>
        <w:tc>
          <w:tcPr>
            <w:tcW w:w="1134" w:type="dxa"/>
            <w:vAlign w:val="center"/>
          </w:tcPr>
          <w:p>
            <w:pPr>
              <w:pStyle w:val="0"/>
              <w:jc w:val="center"/>
            </w:pPr>
            <w:r>
              <w:rPr>
                <w:sz w:val="20"/>
              </w:rPr>
              <w:t xml:space="preserve">178,5</w:t>
            </w:r>
          </w:p>
        </w:tc>
        <w:tc>
          <w:tcPr>
            <w:tcW w:w="1134" w:type="dxa"/>
            <w:vAlign w:val="center"/>
          </w:tcPr>
          <w:p>
            <w:pPr>
              <w:pStyle w:val="0"/>
              <w:jc w:val="center"/>
            </w:pPr>
            <w:r>
              <w:rPr>
                <w:sz w:val="20"/>
              </w:rPr>
              <w:t xml:space="preserve">635,0</w:t>
            </w:r>
          </w:p>
        </w:tc>
        <w:tc>
          <w:tcPr>
            <w:tcW w:w="1134" w:type="dxa"/>
            <w:vAlign w:val="center"/>
          </w:tcPr>
          <w:p>
            <w:pPr>
              <w:pStyle w:val="0"/>
              <w:jc w:val="center"/>
            </w:pPr>
            <w:r>
              <w:rPr>
                <w:sz w:val="20"/>
              </w:rPr>
              <w:t xml:space="preserve">65,0</w:t>
            </w:r>
          </w:p>
        </w:tc>
        <w:tc>
          <w:tcPr>
            <w:vMerge w:val="continue"/>
          </w:tcPr>
          <w:p/>
        </w:tc>
        <w:tc>
          <w:tcPr>
            <w:tcW w:w="1814" w:type="dxa"/>
            <w:vAlign w:val="center"/>
          </w:tcPr>
          <w:p>
            <w:pPr>
              <w:pStyle w:val="0"/>
            </w:pPr>
            <w:r>
              <w:rPr>
                <w:sz w:val="20"/>
              </w:rPr>
              <w:t xml:space="preserve">Показатель 1. Техническая готовность проекта, %</w:t>
            </w:r>
          </w:p>
        </w:tc>
        <w:tc>
          <w:tcPr>
            <w:tcW w:w="1134" w:type="dxa"/>
            <w:vAlign w:val="center"/>
          </w:tcPr>
          <w:p>
            <w:pPr>
              <w:pStyle w:val="0"/>
              <w:jc w:val="center"/>
            </w:pPr>
            <w:r>
              <w:rPr>
                <w:sz w:val="20"/>
              </w:rPr>
              <w:t xml:space="preserve">100,00</w:t>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3.5.</w:t>
            </w:r>
          </w:p>
        </w:tc>
        <w:tc>
          <w:tcPr>
            <w:tcW w:w="1984" w:type="dxa"/>
          </w:tcPr>
          <w:p>
            <w:pPr>
              <w:pStyle w:val="0"/>
            </w:pPr>
            <w:r>
              <w:rPr>
                <w:sz w:val="20"/>
              </w:rPr>
              <w:t xml:space="preserve">Мероприятие 5.</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731,9</w:t>
            </w:r>
          </w:p>
        </w:tc>
        <w:tc>
          <w:tcPr>
            <w:tcW w:w="1134" w:type="dxa"/>
            <w:vAlign w:val="center"/>
          </w:tcPr>
          <w:p>
            <w:pPr>
              <w:pStyle w:val="0"/>
              <w:jc w:val="center"/>
            </w:pPr>
            <w:r>
              <w:rPr>
                <w:sz w:val="20"/>
              </w:rPr>
              <w:t xml:space="preserve">364,5</w:t>
            </w:r>
          </w:p>
        </w:tc>
        <w:tc>
          <w:tcPr>
            <w:tcW w:w="1134" w:type="dxa"/>
            <w:vAlign w:val="center"/>
          </w:tcPr>
          <w:p>
            <w:pPr>
              <w:pStyle w:val="0"/>
              <w:jc w:val="center"/>
            </w:pPr>
            <w:r>
              <w:rPr>
                <w:sz w:val="20"/>
              </w:rPr>
              <w:t xml:space="preserve">74,6</w:t>
            </w:r>
          </w:p>
        </w:tc>
        <w:tc>
          <w:tcPr>
            <w:tcW w:w="1134" w:type="dxa"/>
            <w:vAlign w:val="center"/>
          </w:tcPr>
          <w:p>
            <w:pPr>
              <w:pStyle w:val="0"/>
              <w:jc w:val="center"/>
            </w:pPr>
            <w:r>
              <w:rPr>
                <w:sz w:val="20"/>
              </w:rPr>
              <w:t xml:space="preserve">231,6</w:t>
            </w:r>
          </w:p>
        </w:tc>
        <w:tc>
          <w:tcPr>
            <w:tcW w:w="1134" w:type="dxa"/>
            <w:vAlign w:val="center"/>
          </w:tcPr>
          <w:p>
            <w:pPr>
              <w:pStyle w:val="0"/>
              <w:jc w:val="center"/>
            </w:pPr>
            <w:r>
              <w:rPr>
                <w:sz w:val="20"/>
              </w:rPr>
              <w:t xml:space="preserve">61,2</w:t>
            </w:r>
          </w:p>
        </w:tc>
        <w:tc>
          <w:tcPr>
            <w:tcW w:w="1417" w:type="dxa"/>
            <w:vMerge w:val="restart"/>
          </w:tcPr>
          <w:p>
            <w:pPr>
              <w:pStyle w:val="0"/>
              <w:jc w:val="center"/>
            </w:pPr>
            <w:r>
              <w:rPr>
                <w:sz w:val="20"/>
              </w:rPr>
              <w:t xml:space="preserve">Муниципальное образование "Кожевниковский район" (по согласованию)</w:t>
            </w:r>
          </w:p>
        </w:tc>
        <w:tc>
          <w:tcPr>
            <w:tcW w:w="1814" w:type="dxa"/>
            <w:vAlign w:val="center"/>
          </w:tcPr>
          <w:p>
            <w:pPr>
              <w:pStyle w:val="0"/>
              <w:jc w:val="center"/>
            </w:pPr>
            <w:r>
              <w:rPr>
                <w:sz w:val="20"/>
              </w:rPr>
              <w:t xml:space="preserve">X</w:t>
            </w:r>
          </w:p>
        </w:tc>
        <w:tc>
          <w:tcPr>
            <w:tcW w:w="1134" w:type="dxa"/>
            <w:vAlign w:val="center"/>
          </w:tcPr>
          <w:p>
            <w:pPr>
              <w:pStyle w:val="0"/>
              <w:jc w:val="center"/>
            </w:pPr>
            <w:r>
              <w:rPr>
                <w:sz w:val="20"/>
              </w:rPr>
              <w:t xml:space="preserve">X</w:t>
            </w:r>
          </w:p>
        </w:tc>
      </w:tr>
      <w:tr>
        <w:tc>
          <w:tcPr>
            <w:vMerge w:val="continue"/>
          </w:tcPr>
          <w:p/>
        </w:tc>
        <w:tc>
          <w:tcPr>
            <w:tcW w:w="1984" w:type="dxa"/>
            <w:vMerge w:val="restart"/>
          </w:tcPr>
          <w:p>
            <w:pPr>
              <w:pStyle w:val="0"/>
            </w:pPr>
            <w:r>
              <w:rPr>
                <w:sz w:val="20"/>
              </w:rPr>
              <w:t xml:space="preserve">Обустройство детской игровой площадки в с. Хмелевка Кожевниковского района Томской области</w:t>
            </w: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731,9</w:t>
            </w:r>
          </w:p>
        </w:tc>
        <w:tc>
          <w:tcPr>
            <w:tcW w:w="1134" w:type="dxa"/>
            <w:vAlign w:val="center"/>
          </w:tcPr>
          <w:p>
            <w:pPr>
              <w:pStyle w:val="0"/>
              <w:jc w:val="center"/>
            </w:pPr>
            <w:r>
              <w:rPr>
                <w:sz w:val="20"/>
              </w:rPr>
              <w:t xml:space="preserve">364,5</w:t>
            </w:r>
          </w:p>
        </w:tc>
        <w:tc>
          <w:tcPr>
            <w:tcW w:w="1134" w:type="dxa"/>
            <w:vAlign w:val="center"/>
          </w:tcPr>
          <w:p>
            <w:pPr>
              <w:pStyle w:val="0"/>
              <w:jc w:val="center"/>
            </w:pPr>
            <w:r>
              <w:rPr>
                <w:sz w:val="20"/>
              </w:rPr>
              <w:t xml:space="preserve">74,6</w:t>
            </w:r>
          </w:p>
        </w:tc>
        <w:tc>
          <w:tcPr>
            <w:tcW w:w="1134" w:type="dxa"/>
            <w:vAlign w:val="center"/>
          </w:tcPr>
          <w:p>
            <w:pPr>
              <w:pStyle w:val="0"/>
              <w:jc w:val="center"/>
            </w:pPr>
            <w:r>
              <w:rPr>
                <w:sz w:val="20"/>
              </w:rPr>
              <w:t xml:space="preserve">231,6</w:t>
            </w:r>
          </w:p>
        </w:tc>
        <w:tc>
          <w:tcPr>
            <w:tcW w:w="1134" w:type="dxa"/>
            <w:vAlign w:val="center"/>
          </w:tcPr>
          <w:p>
            <w:pPr>
              <w:pStyle w:val="0"/>
              <w:jc w:val="center"/>
            </w:pPr>
            <w:r>
              <w:rPr>
                <w:sz w:val="20"/>
              </w:rPr>
              <w:t xml:space="preserve">61,2</w:t>
            </w:r>
          </w:p>
        </w:tc>
        <w:tc>
          <w:tcPr>
            <w:vMerge w:val="continue"/>
          </w:tcPr>
          <w:p/>
        </w:tc>
        <w:tc>
          <w:tcPr>
            <w:tcW w:w="1814" w:type="dxa"/>
            <w:vAlign w:val="center"/>
          </w:tcPr>
          <w:p>
            <w:pPr>
              <w:pStyle w:val="0"/>
            </w:pPr>
            <w:r>
              <w:rPr>
                <w:sz w:val="20"/>
              </w:rPr>
              <w:t xml:space="preserve">Показатель 1. Техническая готовность проекта, %</w:t>
            </w:r>
          </w:p>
        </w:tc>
        <w:tc>
          <w:tcPr>
            <w:tcW w:w="1134" w:type="dxa"/>
            <w:vAlign w:val="center"/>
          </w:tcPr>
          <w:p>
            <w:pPr>
              <w:pStyle w:val="0"/>
              <w:jc w:val="center"/>
            </w:pPr>
            <w:r>
              <w:rPr>
                <w:sz w:val="20"/>
              </w:rPr>
              <w:t xml:space="preserve">100,00</w:t>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3.6.</w:t>
            </w:r>
          </w:p>
        </w:tc>
        <w:tc>
          <w:tcPr>
            <w:tcW w:w="1984" w:type="dxa"/>
            <w:vMerge w:val="restart"/>
          </w:tcPr>
          <w:p>
            <w:pPr>
              <w:pStyle w:val="0"/>
            </w:pPr>
            <w:r>
              <w:rPr>
                <w:sz w:val="20"/>
              </w:rPr>
              <w:t xml:space="preserve">Мероприятие 6. Обустройство детской игровой площадки в с. Новая Ювала Кожевниковского района Томской области</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606,2</w:t>
            </w:r>
          </w:p>
        </w:tc>
        <w:tc>
          <w:tcPr>
            <w:tcW w:w="1134" w:type="dxa"/>
            <w:vAlign w:val="center"/>
          </w:tcPr>
          <w:p>
            <w:pPr>
              <w:pStyle w:val="0"/>
              <w:jc w:val="center"/>
            </w:pPr>
            <w:r>
              <w:rPr>
                <w:sz w:val="20"/>
              </w:rPr>
              <w:t xml:space="preserve">301,8</w:t>
            </w:r>
          </w:p>
        </w:tc>
        <w:tc>
          <w:tcPr>
            <w:tcW w:w="1134" w:type="dxa"/>
            <w:vAlign w:val="center"/>
          </w:tcPr>
          <w:p>
            <w:pPr>
              <w:pStyle w:val="0"/>
              <w:jc w:val="center"/>
            </w:pPr>
            <w:r>
              <w:rPr>
                <w:sz w:val="20"/>
              </w:rPr>
              <w:t xml:space="preserve">61,9</w:t>
            </w:r>
          </w:p>
        </w:tc>
        <w:tc>
          <w:tcPr>
            <w:tcW w:w="1134" w:type="dxa"/>
            <w:vAlign w:val="center"/>
          </w:tcPr>
          <w:p>
            <w:pPr>
              <w:pStyle w:val="0"/>
              <w:jc w:val="center"/>
            </w:pPr>
            <w:r>
              <w:rPr>
                <w:sz w:val="20"/>
              </w:rPr>
              <w:t xml:space="preserve">210,4</w:t>
            </w:r>
          </w:p>
        </w:tc>
        <w:tc>
          <w:tcPr>
            <w:tcW w:w="1134" w:type="dxa"/>
            <w:vAlign w:val="center"/>
          </w:tcPr>
          <w:p>
            <w:pPr>
              <w:pStyle w:val="0"/>
              <w:jc w:val="center"/>
            </w:pPr>
            <w:r>
              <w:rPr>
                <w:sz w:val="20"/>
              </w:rPr>
              <w:t xml:space="preserve">32,1</w:t>
            </w:r>
          </w:p>
        </w:tc>
        <w:tc>
          <w:tcPr>
            <w:tcW w:w="1417" w:type="dxa"/>
            <w:vMerge w:val="restart"/>
          </w:tcPr>
          <w:p>
            <w:pPr>
              <w:pStyle w:val="0"/>
              <w:jc w:val="center"/>
            </w:pPr>
            <w:r>
              <w:rPr>
                <w:sz w:val="20"/>
              </w:rPr>
              <w:t xml:space="preserve">Муниципальное образование "Кожевниковский район" (по согласованию)</w:t>
            </w:r>
          </w:p>
        </w:tc>
        <w:tc>
          <w:tcPr>
            <w:tcW w:w="1814" w:type="dxa"/>
            <w:vAlign w:val="center"/>
          </w:tcPr>
          <w:p>
            <w:pPr>
              <w:pStyle w:val="0"/>
              <w:jc w:val="center"/>
            </w:pPr>
            <w:r>
              <w:rPr>
                <w:sz w:val="20"/>
              </w:rPr>
              <w:t xml:space="preserve">X</w:t>
            </w:r>
          </w:p>
        </w:tc>
        <w:tc>
          <w:tcPr>
            <w:tcW w:w="1134" w:type="dxa"/>
            <w:vAlign w:val="center"/>
          </w:tcPr>
          <w:p>
            <w:pPr>
              <w:pStyle w:val="0"/>
              <w:jc w:val="center"/>
            </w:pPr>
            <w:r>
              <w:rPr>
                <w:sz w:val="20"/>
              </w:rPr>
              <w:t xml:space="preserve">X</w:t>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606,2</w:t>
            </w:r>
          </w:p>
        </w:tc>
        <w:tc>
          <w:tcPr>
            <w:tcW w:w="1134" w:type="dxa"/>
            <w:vAlign w:val="center"/>
          </w:tcPr>
          <w:p>
            <w:pPr>
              <w:pStyle w:val="0"/>
              <w:jc w:val="center"/>
            </w:pPr>
            <w:r>
              <w:rPr>
                <w:sz w:val="20"/>
              </w:rPr>
              <w:t xml:space="preserve">301,8</w:t>
            </w:r>
          </w:p>
        </w:tc>
        <w:tc>
          <w:tcPr>
            <w:tcW w:w="1134" w:type="dxa"/>
            <w:vAlign w:val="center"/>
          </w:tcPr>
          <w:p>
            <w:pPr>
              <w:pStyle w:val="0"/>
              <w:jc w:val="center"/>
            </w:pPr>
            <w:r>
              <w:rPr>
                <w:sz w:val="20"/>
              </w:rPr>
              <w:t xml:space="preserve">61,9</w:t>
            </w:r>
          </w:p>
        </w:tc>
        <w:tc>
          <w:tcPr>
            <w:tcW w:w="1134" w:type="dxa"/>
            <w:vAlign w:val="center"/>
          </w:tcPr>
          <w:p>
            <w:pPr>
              <w:pStyle w:val="0"/>
              <w:jc w:val="center"/>
            </w:pPr>
            <w:r>
              <w:rPr>
                <w:sz w:val="20"/>
              </w:rPr>
              <w:t xml:space="preserve">210,4</w:t>
            </w:r>
          </w:p>
        </w:tc>
        <w:tc>
          <w:tcPr>
            <w:tcW w:w="1134" w:type="dxa"/>
            <w:vAlign w:val="center"/>
          </w:tcPr>
          <w:p>
            <w:pPr>
              <w:pStyle w:val="0"/>
              <w:jc w:val="center"/>
            </w:pPr>
            <w:r>
              <w:rPr>
                <w:sz w:val="20"/>
              </w:rPr>
              <w:t xml:space="preserve">32,1</w:t>
            </w:r>
          </w:p>
        </w:tc>
        <w:tc>
          <w:tcPr>
            <w:vMerge w:val="continue"/>
          </w:tcPr>
          <w:p/>
        </w:tc>
        <w:tc>
          <w:tcPr>
            <w:tcW w:w="1814" w:type="dxa"/>
            <w:vAlign w:val="center"/>
          </w:tcPr>
          <w:p>
            <w:pPr>
              <w:pStyle w:val="0"/>
            </w:pPr>
            <w:r>
              <w:rPr>
                <w:sz w:val="20"/>
              </w:rPr>
              <w:t xml:space="preserve">Показатель 1. Техническая готовность проекта, %</w:t>
            </w:r>
          </w:p>
        </w:tc>
        <w:tc>
          <w:tcPr>
            <w:tcW w:w="1134" w:type="dxa"/>
            <w:vAlign w:val="center"/>
          </w:tcPr>
          <w:p>
            <w:pPr>
              <w:pStyle w:val="0"/>
              <w:jc w:val="center"/>
            </w:pPr>
            <w:r>
              <w:rPr>
                <w:sz w:val="20"/>
              </w:rPr>
              <w:t xml:space="preserve">100,00</w:t>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3.7.</w:t>
            </w:r>
          </w:p>
        </w:tc>
        <w:tc>
          <w:tcPr>
            <w:tcW w:w="1984" w:type="dxa"/>
            <w:vMerge w:val="restart"/>
          </w:tcPr>
          <w:p>
            <w:pPr>
              <w:pStyle w:val="0"/>
            </w:pPr>
            <w:r>
              <w:rPr>
                <w:sz w:val="20"/>
              </w:rPr>
              <w:t xml:space="preserve">Мероприятие 7. Обустройство катка и хоккейной коробки на сельском стадионе с. Тогур Колпашевского района Томской области</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2472,0</w:t>
            </w:r>
          </w:p>
        </w:tc>
        <w:tc>
          <w:tcPr>
            <w:tcW w:w="1134" w:type="dxa"/>
            <w:vAlign w:val="center"/>
          </w:tcPr>
          <w:p>
            <w:pPr>
              <w:pStyle w:val="0"/>
              <w:jc w:val="center"/>
            </w:pPr>
            <w:r>
              <w:rPr>
                <w:sz w:val="20"/>
              </w:rPr>
              <w:t xml:space="preserve">1231,0</w:t>
            </w:r>
          </w:p>
        </w:tc>
        <w:tc>
          <w:tcPr>
            <w:tcW w:w="1134" w:type="dxa"/>
            <w:vAlign w:val="center"/>
          </w:tcPr>
          <w:p>
            <w:pPr>
              <w:pStyle w:val="0"/>
              <w:jc w:val="center"/>
            </w:pPr>
            <w:r>
              <w:rPr>
                <w:sz w:val="20"/>
              </w:rPr>
              <w:t xml:space="preserve">252,2</w:t>
            </w:r>
          </w:p>
        </w:tc>
        <w:tc>
          <w:tcPr>
            <w:tcW w:w="1134" w:type="dxa"/>
            <w:vAlign w:val="center"/>
          </w:tcPr>
          <w:p>
            <w:pPr>
              <w:pStyle w:val="0"/>
              <w:jc w:val="center"/>
            </w:pPr>
            <w:r>
              <w:rPr>
                <w:sz w:val="20"/>
              </w:rPr>
              <w:t xml:space="preserve">494,4</w:t>
            </w:r>
          </w:p>
        </w:tc>
        <w:tc>
          <w:tcPr>
            <w:tcW w:w="1134" w:type="dxa"/>
            <w:vAlign w:val="center"/>
          </w:tcPr>
          <w:p>
            <w:pPr>
              <w:pStyle w:val="0"/>
              <w:jc w:val="center"/>
            </w:pPr>
            <w:r>
              <w:rPr>
                <w:sz w:val="20"/>
              </w:rPr>
              <w:t xml:space="preserve">494,4</w:t>
            </w:r>
          </w:p>
        </w:tc>
        <w:tc>
          <w:tcPr>
            <w:tcW w:w="1417" w:type="dxa"/>
            <w:vMerge w:val="restart"/>
          </w:tcPr>
          <w:p>
            <w:pPr>
              <w:pStyle w:val="0"/>
              <w:jc w:val="center"/>
            </w:pPr>
            <w:r>
              <w:rPr>
                <w:sz w:val="20"/>
              </w:rPr>
              <w:t xml:space="preserve">Муниципальное образование "Колпашевский район" (по согласованию)</w:t>
            </w:r>
          </w:p>
        </w:tc>
        <w:tc>
          <w:tcPr>
            <w:tcW w:w="1814" w:type="dxa"/>
            <w:vAlign w:val="center"/>
          </w:tcPr>
          <w:p>
            <w:pPr>
              <w:pStyle w:val="0"/>
              <w:jc w:val="center"/>
            </w:pPr>
            <w:r>
              <w:rPr>
                <w:sz w:val="20"/>
              </w:rPr>
              <w:t xml:space="preserve">X</w:t>
            </w:r>
          </w:p>
        </w:tc>
        <w:tc>
          <w:tcPr>
            <w:tcW w:w="1134" w:type="dxa"/>
            <w:vAlign w:val="center"/>
          </w:tcPr>
          <w:p>
            <w:pPr>
              <w:pStyle w:val="0"/>
              <w:jc w:val="center"/>
            </w:pPr>
            <w:r>
              <w:rPr>
                <w:sz w:val="20"/>
              </w:rPr>
              <w:t xml:space="preserve">X</w:t>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2472,0</w:t>
            </w:r>
          </w:p>
        </w:tc>
        <w:tc>
          <w:tcPr>
            <w:tcW w:w="1134" w:type="dxa"/>
            <w:vAlign w:val="center"/>
          </w:tcPr>
          <w:p>
            <w:pPr>
              <w:pStyle w:val="0"/>
              <w:jc w:val="center"/>
            </w:pPr>
            <w:r>
              <w:rPr>
                <w:sz w:val="20"/>
              </w:rPr>
              <w:t xml:space="preserve">1231,0</w:t>
            </w:r>
          </w:p>
        </w:tc>
        <w:tc>
          <w:tcPr>
            <w:tcW w:w="1134" w:type="dxa"/>
            <w:vAlign w:val="center"/>
          </w:tcPr>
          <w:p>
            <w:pPr>
              <w:pStyle w:val="0"/>
              <w:jc w:val="center"/>
            </w:pPr>
            <w:r>
              <w:rPr>
                <w:sz w:val="20"/>
              </w:rPr>
              <w:t xml:space="preserve">252,2</w:t>
            </w:r>
          </w:p>
        </w:tc>
        <w:tc>
          <w:tcPr>
            <w:tcW w:w="1134" w:type="dxa"/>
            <w:vAlign w:val="center"/>
          </w:tcPr>
          <w:p>
            <w:pPr>
              <w:pStyle w:val="0"/>
              <w:jc w:val="center"/>
            </w:pPr>
            <w:r>
              <w:rPr>
                <w:sz w:val="20"/>
              </w:rPr>
              <w:t xml:space="preserve">494,4</w:t>
            </w:r>
          </w:p>
        </w:tc>
        <w:tc>
          <w:tcPr>
            <w:tcW w:w="1134" w:type="dxa"/>
            <w:vAlign w:val="center"/>
          </w:tcPr>
          <w:p>
            <w:pPr>
              <w:pStyle w:val="0"/>
              <w:jc w:val="center"/>
            </w:pPr>
            <w:r>
              <w:rPr>
                <w:sz w:val="20"/>
              </w:rPr>
              <w:t xml:space="preserve">494,4</w:t>
            </w:r>
          </w:p>
        </w:tc>
        <w:tc>
          <w:tcPr>
            <w:vMerge w:val="continue"/>
          </w:tcPr>
          <w:p/>
        </w:tc>
        <w:tc>
          <w:tcPr>
            <w:tcW w:w="1814" w:type="dxa"/>
            <w:vAlign w:val="center"/>
          </w:tcPr>
          <w:p>
            <w:pPr>
              <w:pStyle w:val="0"/>
            </w:pPr>
            <w:r>
              <w:rPr>
                <w:sz w:val="20"/>
              </w:rPr>
              <w:t xml:space="preserve">Показатель 1. Техническая готовность проекта, %</w:t>
            </w:r>
          </w:p>
        </w:tc>
        <w:tc>
          <w:tcPr>
            <w:tcW w:w="1134" w:type="dxa"/>
            <w:vAlign w:val="center"/>
          </w:tcPr>
          <w:p>
            <w:pPr>
              <w:pStyle w:val="0"/>
              <w:jc w:val="center"/>
            </w:pPr>
            <w:r>
              <w:rPr>
                <w:sz w:val="20"/>
              </w:rPr>
              <w:t xml:space="preserve">100,00</w:t>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3.8.</w:t>
            </w:r>
          </w:p>
        </w:tc>
        <w:tc>
          <w:tcPr>
            <w:tcW w:w="1984" w:type="dxa"/>
            <w:vMerge w:val="restart"/>
          </w:tcPr>
          <w:p>
            <w:pPr>
              <w:pStyle w:val="0"/>
            </w:pPr>
            <w:r>
              <w:rPr>
                <w:sz w:val="20"/>
              </w:rPr>
              <w:t xml:space="preserve">Мероприятие 8. Обустройство зоны туристического объекта "Кедр-целитель" села Старокороткино Колпашевского района</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280,0</w:t>
            </w:r>
          </w:p>
        </w:tc>
        <w:tc>
          <w:tcPr>
            <w:tcW w:w="1134" w:type="dxa"/>
            <w:vAlign w:val="center"/>
          </w:tcPr>
          <w:p>
            <w:pPr>
              <w:pStyle w:val="0"/>
              <w:jc w:val="center"/>
            </w:pPr>
            <w:r>
              <w:rPr>
                <w:sz w:val="20"/>
              </w:rPr>
              <w:t xml:space="preserve">139,4</w:t>
            </w:r>
          </w:p>
        </w:tc>
        <w:tc>
          <w:tcPr>
            <w:tcW w:w="1134" w:type="dxa"/>
            <w:vAlign w:val="center"/>
          </w:tcPr>
          <w:p>
            <w:pPr>
              <w:pStyle w:val="0"/>
              <w:jc w:val="center"/>
            </w:pPr>
            <w:r>
              <w:rPr>
                <w:sz w:val="20"/>
              </w:rPr>
              <w:t xml:space="preserve">28,6</w:t>
            </w:r>
          </w:p>
        </w:tc>
        <w:tc>
          <w:tcPr>
            <w:tcW w:w="1134" w:type="dxa"/>
            <w:vAlign w:val="center"/>
          </w:tcPr>
          <w:p>
            <w:pPr>
              <w:pStyle w:val="0"/>
              <w:jc w:val="center"/>
            </w:pPr>
            <w:r>
              <w:rPr>
                <w:sz w:val="20"/>
              </w:rPr>
              <w:t xml:space="preserve">56,0</w:t>
            </w:r>
          </w:p>
        </w:tc>
        <w:tc>
          <w:tcPr>
            <w:tcW w:w="1134" w:type="dxa"/>
            <w:vAlign w:val="center"/>
          </w:tcPr>
          <w:p>
            <w:pPr>
              <w:pStyle w:val="0"/>
              <w:jc w:val="center"/>
            </w:pPr>
            <w:r>
              <w:rPr>
                <w:sz w:val="20"/>
              </w:rPr>
              <w:t xml:space="preserve">56,0</w:t>
            </w:r>
          </w:p>
        </w:tc>
        <w:tc>
          <w:tcPr>
            <w:tcW w:w="1417" w:type="dxa"/>
            <w:vMerge w:val="restart"/>
          </w:tcPr>
          <w:p>
            <w:pPr>
              <w:pStyle w:val="0"/>
              <w:jc w:val="center"/>
            </w:pPr>
            <w:r>
              <w:rPr>
                <w:sz w:val="20"/>
              </w:rPr>
              <w:t xml:space="preserve">Муниципальное образование "Колпашевский район" (по согласованию)</w:t>
            </w:r>
          </w:p>
        </w:tc>
        <w:tc>
          <w:tcPr>
            <w:tcW w:w="1814" w:type="dxa"/>
            <w:vAlign w:val="center"/>
          </w:tcPr>
          <w:p>
            <w:pPr>
              <w:pStyle w:val="0"/>
              <w:jc w:val="center"/>
            </w:pPr>
            <w:r>
              <w:rPr>
                <w:sz w:val="20"/>
              </w:rPr>
              <w:t xml:space="preserve">X</w:t>
            </w:r>
          </w:p>
        </w:tc>
        <w:tc>
          <w:tcPr>
            <w:tcW w:w="1134" w:type="dxa"/>
            <w:vAlign w:val="center"/>
          </w:tcPr>
          <w:p>
            <w:pPr>
              <w:pStyle w:val="0"/>
              <w:jc w:val="center"/>
            </w:pPr>
            <w:r>
              <w:rPr>
                <w:sz w:val="20"/>
              </w:rPr>
              <w:t xml:space="preserve">X</w:t>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280,0</w:t>
            </w:r>
          </w:p>
        </w:tc>
        <w:tc>
          <w:tcPr>
            <w:tcW w:w="1134" w:type="dxa"/>
            <w:vAlign w:val="center"/>
          </w:tcPr>
          <w:p>
            <w:pPr>
              <w:pStyle w:val="0"/>
              <w:jc w:val="center"/>
            </w:pPr>
            <w:r>
              <w:rPr>
                <w:sz w:val="20"/>
              </w:rPr>
              <w:t xml:space="preserve">139,4</w:t>
            </w:r>
          </w:p>
        </w:tc>
        <w:tc>
          <w:tcPr>
            <w:tcW w:w="1134" w:type="dxa"/>
            <w:vAlign w:val="center"/>
          </w:tcPr>
          <w:p>
            <w:pPr>
              <w:pStyle w:val="0"/>
              <w:jc w:val="center"/>
            </w:pPr>
            <w:r>
              <w:rPr>
                <w:sz w:val="20"/>
              </w:rPr>
              <w:t xml:space="preserve">28,6</w:t>
            </w:r>
          </w:p>
        </w:tc>
        <w:tc>
          <w:tcPr>
            <w:tcW w:w="1134" w:type="dxa"/>
            <w:vAlign w:val="center"/>
          </w:tcPr>
          <w:p>
            <w:pPr>
              <w:pStyle w:val="0"/>
              <w:jc w:val="center"/>
            </w:pPr>
            <w:r>
              <w:rPr>
                <w:sz w:val="20"/>
              </w:rPr>
              <w:t xml:space="preserve">56,0</w:t>
            </w:r>
          </w:p>
        </w:tc>
        <w:tc>
          <w:tcPr>
            <w:tcW w:w="1134" w:type="dxa"/>
            <w:vAlign w:val="center"/>
          </w:tcPr>
          <w:p>
            <w:pPr>
              <w:pStyle w:val="0"/>
              <w:jc w:val="center"/>
            </w:pPr>
            <w:r>
              <w:rPr>
                <w:sz w:val="20"/>
              </w:rPr>
              <w:t xml:space="preserve">56,0</w:t>
            </w:r>
          </w:p>
        </w:tc>
        <w:tc>
          <w:tcPr>
            <w:vMerge w:val="continue"/>
          </w:tcPr>
          <w:p/>
        </w:tc>
        <w:tc>
          <w:tcPr>
            <w:tcW w:w="1814" w:type="dxa"/>
            <w:vAlign w:val="center"/>
          </w:tcPr>
          <w:p>
            <w:pPr>
              <w:pStyle w:val="0"/>
            </w:pPr>
            <w:r>
              <w:rPr>
                <w:sz w:val="20"/>
              </w:rPr>
              <w:t xml:space="preserve">Показатель 1. Техническая готовность проекта, %</w:t>
            </w:r>
          </w:p>
        </w:tc>
        <w:tc>
          <w:tcPr>
            <w:tcW w:w="1134" w:type="dxa"/>
            <w:vAlign w:val="center"/>
          </w:tcPr>
          <w:p>
            <w:pPr>
              <w:pStyle w:val="0"/>
              <w:jc w:val="center"/>
            </w:pPr>
            <w:r>
              <w:rPr>
                <w:sz w:val="20"/>
              </w:rPr>
              <w:t xml:space="preserve">100,00</w:t>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3.9.</w:t>
            </w:r>
          </w:p>
        </w:tc>
        <w:tc>
          <w:tcPr>
            <w:tcW w:w="1984" w:type="dxa"/>
            <w:vMerge w:val="restart"/>
          </w:tcPr>
          <w:p>
            <w:pPr>
              <w:pStyle w:val="0"/>
            </w:pPr>
            <w:r>
              <w:rPr>
                <w:sz w:val="20"/>
              </w:rPr>
              <w:t xml:space="preserve">Мероприятие 9.</w:t>
            </w:r>
          </w:p>
          <w:p>
            <w:pPr>
              <w:pStyle w:val="0"/>
            </w:pPr>
            <w:r>
              <w:rPr>
                <w:sz w:val="20"/>
              </w:rPr>
              <w:t xml:space="preserve">Создание зоны отдыха в с. Новоселово, ул. Центральная, 11 Колпашевского района Томской области</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807,4</w:t>
            </w:r>
          </w:p>
        </w:tc>
        <w:tc>
          <w:tcPr>
            <w:tcW w:w="1134" w:type="dxa"/>
            <w:vAlign w:val="center"/>
          </w:tcPr>
          <w:p>
            <w:pPr>
              <w:pStyle w:val="0"/>
              <w:jc w:val="center"/>
            </w:pPr>
            <w:r>
              <w:rPr>
                <w:sz w:val="20"/>
              </w:rPr>
              <w:t xml:space="preserve">363,0</w:t>
            </w:r>
          </w:p>
        </w:tc>
        <w:tc>
          <w:tcPr>
            <w:tcW w:w="1134" w:type="dxa"/>
            <w:vAlign w:val="center"/>
          </w:tcPr>
          <w:p>
            <w:pPr>
              <w:pStyle w:val="0"/>
              <w:jc w:val="center"/>
            </w:pPr>
            <w:r>
              <w:rPr>
                <w:sz w:val="20"/>
              </w:rPr>
              <w:t xml:space="preserve">74,4</w:t>
            </w:r>
          </w:p>
        </w:tc>
        <w:tc>
          <w:tcPr>
            <w:tcW w:w="1134" w:type="dxa"/>
            <w:vAlign w:val="center"/>
          </w:tcPr>
          <w:p>
            <w:pPr>
              <w:pStyle w:val="0"/>
              <w:jc w:val="center"/>
            </w:pPr>
            <w:r>
              <w:rPr>
                <w:sz w:val="20"/>
              </w:rPr>
              <w:t xml:space="preserve">210,0</w:t>
            </w:r>
          </w:p>
        </w:tc>
        <w:tc>
          <w:tcPr>
            <w:tcW w:w="1134" w:type="dxa"/>
            <w:vAlign w:val="center"/>
          </w:tcPr>
          <w:p>
            <w:pPr>
              <w:pStyle w:val="0"/>
              <w:jc w:val="center"/>
            </w:pPr>
            <w:r>
              <w:rPr>
                <w:sz w:val="20"/>
              </w:rPr>
              <w:t xml:space="preserve">160,0</w:t>
            </w:r>
          </w:p>
        </w:tc>
        <w:tc>
          <w:tcPr>
            <w:tcW w:w="1417" w:type="dxa"/>
            <w:vMerge w:val="restart"/>
          </w:tcPr>
          <w:p>
            <w:pPr>
              <w:pStyle w:val="0"/>
              <w:jc w:val="center"/>
            </w:pPr>
            <w:r>
              <w:rPr>
                <w:sz w:val="20"/>
              </w:rPr>
              <w:t xml:space="preserve">Муниципальное образование "Колпашевский район" (по согласованию)</w:t>
            </w:r>
          </w:p>
        </w:tc>
        <w:tc>
          <w:tcPr>
            <w:tcW w:w="1814" w:type="dxa"/>
            <w:vAlign w:val="center"/>
          </w:tcPr>
          <w:p>
            <w:pPr>
              <w:pStyle w:val="0"/>
              <w:jc w:val="center"/>
            </w:pPr>
            <w:r>
              <w:rPr>
                <w:sz w:val="20"/>
              </w:rPr>
              <w:t xml:space="preserve">X</w:t>
            </w:r>
          </w:p>
        </w:tc>
        <w:tc>
          <w:tcPr>
            <w:tcW w:w="1134" w:type="dxa"/>
            <w:vAlign w:val="center"/>
          </w:tcPr>
          <w:p>
            <w:pPr>
              <w:pStyle w:val="0"/>
              <w:jc w:val="center"/>
            </w:pPr>
            <w:r>
              <w:rPr>
                <w:sz w:val="20"/>
              </w:rPr>
              <w:t xml:space="preserve">X</w:t>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807,4</w:t>
            </w:r>
          </w:p>
        </w:tc>
        <w:tc>
          <w:tcPr>
            <w:tcW w:w="1134" w:type="dxa"/>
            <w:vAlign w:val="center"/>
          </w:tcPr>
          <w:p>
            <w:pPr>
              <w:pStyle w:val="0"/>
              <w:jc w:val="center"/>
            </w:pPr>
            <w:r>
              <w:rPr>
                <w:sz w:val="20"/>
              </w:rPr>
              <w:t xml:space="preserve">363,0</w:t>
            </w:r>
          </w:p>
        </w:tc>
        <w:tc>
          <w:tcPr>
            <w:tcW w:w="1134" w:type="dxa"/>
            <w:vAlign w:val="center"/>
          </w:tcPr>
          <w:p>
            <w:pPr>
              <w:pStyle w:val="0"/>
              <w:jc w:val="center"/>
            </w:pPr>
            <w:r>
              <w:rPr>
                <w:sz w:val="20"/>
              </w:rPr>
              <w:t xml:space="preserve">74,4</w:t>
            </w:r>
          </w:p>
        </w:tc>
        <w:tc>
          <w:tcPr>
            <w:tcW w:w="1134" w:type="dxa"/>
            <w:vAlign w:val="center"/>
          </w:tcPr>
          <w:p>
            <w:pPr>
              <w:pStyle w:val="0"/>
              <w:jc w:val="center"/>
            </w:pPr>
            <w:r>
              <w:rPr>
                <w:sz w:val="20"/>
              </w:rPr>
              <w:t xml:space="preserve">210,0</w:t>
            </w:r>
          </w:p>
        </w:tc>
        <w:tc>
          <w:tcPr>
            <w:tcW w:w="1134" w:type="dxa"/>
            <w:vAlign w:val="center"/>
          </w:tcPr>
          <w:p>
            <w:pPr>
              <w:pStyle w:val="0"/>
              <w:jc w:val="center"/>
            </w:pPr>
            <w:r>
              <w:rPr>
                <w:sz w:val="20"/>
              </w:rPr>
              <w:t xml:space="preserve">160,0</w:t>
            </w:r>
          </w:p>
        </w:tc>
        <w:tc>
          <w:tcPr>
            <w:vMerge w:val="continue"/>
          </w:tcPr>
          <w:p/>
        </w:tc>
        <w:tc>
          <w:tcPr>
            <w:tcW w:w="1814" w:type="dxa"/>
            <w:vAlign w:val="center"/>
          </w:tcPr>
          <w:p>
            <w:pPr>
              <w:pStyle w:val="0"/>
            </w:pPr>
            <w:r>
              <w:rPr>
                <w:sz w:val="20"/>
              </w:rPr>
              <w:t xml:space="preserve">Показатель 1. Техническая готовность проекта, %</w:t>
            </w:r>
          </w:p>
        </w:tc>
        <w:tc>
          <w:tcPr>
            <w:tcW w:w="1134" w:type="dxa"/>
            <w:vAlign w:val="center"/>
          </w:tcPr>
          <w:p>
            <w:pPr>
              <w:pStyle w:val="0"/>
              <w:jc w:val="center"/>
            </w:pPr>
            <w:r>
              <w:rPr>
                <w:sz w:val="20"/>
              </w:rPr>
              <w:t xml:space="preserve">100,00</w:t>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3.10.</w:t>
            </w:r>
          </w:p>
        </w:tc>
        <w:tc>
          <w:tcPr>
            <w:tcW w:w="1984" w:type="dxa"/>
            <w:vMerge w:val="restart"/>
          </w:tcPr>
          <w:p>
            <w:pPr>
              <w:pStyle w:val="0"/>
            </w:pPr>
            <w:r>
              <w:rPr>
                <w:sz w:val="20"/>
              </w:rPr>
              <w:t xml:space="preserve">Мероприятие 10.</w:t>
            </w:r>
          </w:p>
          <w:p>
            <w:pPr>
              <w:pStyle w:val="0"/>
            </w:pPr>
            <w:r>
              <w:rPr>
                <w:sz w:val="20"/>
              </w:rPr>
              <w:t xml:space="preserve">Обустройство площадки с уличными тренажерами в д. Маракса Колпашевского района Томской области</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664,2</w:t>
            </w:r>
          </w:p>
        </w:tc>
        <w:tc>
          <w:tcPr>
            <w:tcW w:w="1134" w:type="dxa"/>
            <w:vAlign w:val="center"/>
          </w:tcPr>
          <w:p>
            <w:pPr>
              <w:pStyle w:val="0"/>
              <w:jc w:val="center"/>
            </w:pPr>
            <w:r>
              <w:rPr>
                <w:sz w:val="20"/>
              </w:rPr>
              <w:t xml:space="preserve">321,1</w:t>
            </w:r>
          </w:p>
        </w:tc>
        <w:tc>
          <w:tcPr>
            <w:tcW w:w="1134" w:type="dxa"/>
            <w:vAlign w:val="center"/>
          </w:tcPr>
          <w:p>
            <w:pPr>
              <w:pStyle w:val="0"/>
              <w:jc w:val="center"/>
            </w:pPr>
            <w:r>
              <w:rPr>
                <w:sz w:val="20"/>
              </w:rPr>
              <w:t xml:space="preserve">65,8</w:t>
            </w:r>
          </w:p>
        </w:tc>
        <w:tc>
          <w:tcPr>
            <w:tcW w:w="1134" w:type="dxa"/>
            <w:vAlign w:val="center"/>
          </w:tcPr>
          <w:p>
            <w:pPr>
              <w:pStyle w:val="0"/>
              <w:jc w:val="center"/>
            </w:pPr>
            <w:r>
              <w:rPr>
                <w:sz w:val="20"/>
              </w:rPr>
              <w:t xml:space="preserve">174,0</w:t>
            </w:r>
          </w:p>
        </w:tc>
        <w:tc>
          <w:tcPr>
            <w:tcW w:w="1134" w:type="dxa"/>
            <w:vAlign w:val="center"/>
          </w:tcPr>
          <w:p>
            <w:pPr>
              <w:pStyle w:val="0"/>
              <w:jc w:val="center"/>
            </w:pPr>
            <w:r>
              <w:rPr>
                <w:sz w:val="20"/>
              </w:rPr>
              <w:t xml:space="preserve">103,3</w:t>
            </w:r>
          </w:p>
        </w:tc>
        <w:tc>
          <w:tcPr>
            <w:tcW w:w="1417" w:type="dxa"/>
            <w:vMerge w:val="restart"/>
          </w:tcPr>
          <w:p>
            <w:pPr>
              <w:pStyle w:val="0"/>
              <w:jc w:val="center"/>
            </w:pPr>
            <w:r>
              <w:rPr>
                <w:sz w:val="20"/>
              </w:rPr>
              <w:t xml:space="preserve">Муниципальное образование "Колпашевский район" (по согласованию)</w:t>
            </w:r>
          </w:p>
        </w:tc>
        <w:tc>
          <w:tcPr>
            <w:tcW w:w="1814" w:type="dxa"/>
            <w:vAlign w:val="center"/>
          </w:tcPr>
          <w:p>
            <w:pPr>
              <w:pStyle w:val="0"/>
              <w:jc w:val="center"/>
            </w:pPr>
            <w:r>
              <w:rPr>
                <w:sz w:val="20"/>
              </w:rPr>
              <w:t xml:space="preserve">X</w:t>
            </w:r>
          </w:p>
        </w:tc>
        <w:tc>
          <w:tcPr>
            <w:tcW w:w="1134" w:type="dxa"/>
            <w:vAlign w:val="center"/>
          </w:tcPr>
          <w:p>
            <w:pPr>
              <w:pStyle w:val="0"/>
              <w:jc w:val="center"/>
            </w:pPr>
            <w:r>
              <w:rPr>
                <w:sz w:val="20"/>
              </w:rPr>
              <w:t xml:space="preserve">X</w:t>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664,2</w:t>
            </w:r>
          </w:p>
        </w:tc>
        <w:tc>
          <w:tcPr>
            <w:tcW w:w="1134" w:type="dxa"/>
            <w:vAlign w:val="center"/>
          </w:tcPr>
          <w:p>
            <w:pPr>
              <w:pStyle w:val="0"/>
              <w:jc w:val="center"/>
            </w:pPr>
            <w:r>
              <w:rPr>
                <w:sz w:val="20"/>
              </w:rPr>
              <w:t xml:space="preserve">321,1</w:t>
            </w:r>
          </w:p>
        </w:tc>
        <w:tc>
          <w:tcPr>
            <w:tcW w:w="1134" w:type="dxa"/>
            <w:vAlign w:val="center"/>
          </w:tcPr>
          <w:p>
            <w:pPr>
              <w:pStyle w:val="0"/>
              <w:jc w:val="center"/>
            </w:pPr>
            <w:r>
              <w:rPr>
                <w:sz w:val="20"/>
              </w:rPr>
              <w:t xml:space="preserve">65,8</w:t>
            </w:r>
          </w:p>
        </w:tc>
        <w:tc>
          <w:tcPr>
            <w:tcW w:w="1134" w:type="dxa"/>
            <w:vAlign w:val="center"/>
          </w:tcPr>
          <w:p>
            <w:pPr>
              <w:pStyle w:val="0"/>
              <w:jc w:val="center"/>
            </w:pPr>
            <w:r>
              <w:rPr>
                <w:sz w:val="20"/>
              </w:rPr>
              <w:t xml:space="preserve">174,0</w:t>
            </w:r>
          </w:p>
        </w:tc>
        <w:tc>
          <w:tcPr>
            <w:tcW w:w="1134" w:type="dxa"/>
            <w:vAlign w:val="center"/>
          </w:tcPr>
          <w:p>
            <w:pPr>
              <w:pStyle w:val="0"/>
              <w:jc w:val="center"/>
            </w:pPr>
            <w:r>
              <w:rPr>
                <w:sz w:val="20"/>
              </w:rPr>
              <w:t xml:space="preserve">103,3</w:t>
            </w:r>
          </w:p>
        </w:tc>
        <w:tc>
          <w:tcPr>
            <w:vMerge w:val="continue"/>
          </w:tcPr>
          <w:p/>
        </w:tc>
        <w:tc>
          <w:tcPr>
            <w:tcW w:w="1814" w:type="dxa"/>
            <w:vAlign w:val="center"/>
          </w:tcPr>
          <w:p>
            <w:pPr>
              <w:pStyle w:val="0"/>
            </w:pPr>
            <w:r>
              <w:rPr>
                <w:sz w:val="20"/>
              </w:rPr>
              <w:t xml:space="preserve">Показатель 1. Техническая готовность проекта, %</w:t>
            </w:r>
          </w:p>
        </w:tc>
        <w:tc>
          <w:tcPr>
            <w:tcW w:w="1134" w:type="dxa"/>
            <w:vAlign w:val="center"/>
          </w:tcPr>
          <w:p>
            <w:pPr>
              <w:pStyle w:val="0"/>
              <w:jc w:val="center"/>
            </w:pPr>
            <w:r>
              <w:rPr>
                <w:sz w:val="20"/>
              </w:rPr>
              <w:t xml:space="preserve">100,00</w:t>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3.11.</w:t>
            </w:r>
          </w:p>
        </w:tc>
        <w:tc>
          <w:tcPr>
            <w:tcW w:w="1984" w:type="dxa"/>
            <w:vMerge w:val="restart"/>
          </w:tcPr>
          <w:p>
            <w:pPr>
              <w:pStyle w:val="0"/>
            </w:pPr>
            <w:r>
              <w:rPr>
                <w:sz w:val="20"/>
              </w:rPr>
              <w:t xml:space="preserve">Мероприятие 11.</w:t>
            </w:r>
          </w:p>
          <w:p>
            <w:pPr>
              <w:pStyle w:val="0"/>
            </w:pPr>
            <w:r>
              <w:rPr>
                <w:sz w:val="20"/>
              </w:rPr>
              <w:t xml:space="preserve">"Счастливое детство" - установка детской игровой площадки в п. Большая Саровка (636431, Томская область, Колпашевский район, п. Большая Саровка, ул. Молодежная, 21А)</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160,0</w:t>
            </w:r>
          </w:p>
        </w:tc>
        <w:tc>
          <w:tcPr>
            <w:tcW w:w="1134" w:type="dxa"/>
            <w:vAlign w:val="center"/>
          </w:tcPr>
          <w:p>
            <w:pPr>
              <w:pStyle w:val="0"/>
              <w:jc w:val="center"/>
            </w:pPr>
            <w:r>
              <w:rPr>
                <w:sz w:val="20"/>
              </w:rPr>
              <w:t xml:space="preserve">79,6</w:t>
            </w:r>
          </w:p>
        </w:tc>
        <w:tc>
          <w:tcPr>
            <w:tcW w:w="1134" w:type="dxa"/>
            <w:vAlign w:val="center"/>
          </w:tcPr>
          <w:p>
            <w:pPr>
              <w:pStyle w:val="0"/>
              <w:jc w:val="center"/>
            </w:pPr>
            <w:r>
              <w:rPr>
                <w:sz w:val="20"/>
              </w:rPr>
              <w:t xml:space="preserve">16,4</w:t>
            </w:r>
          </w:p>
        </w:tc>
        <w:tc>
          <w:tcPr>
            <w:tcW w:w="1134" w:type="dxa"/>
            <w:vAlign w:val="center"/>
          </w:tcPr>
          <w:p>
            <w:pPr>
              <w:pStyle w:val="0"/>
              <w:jc w:val="center"/>
            </w:pPr>
            <w:r>
              <w:rPr>
                <w:sz w:val="20"/>
              </w:rPr>
              <w:t xml:space="preserve">32,0</w:t>
            </w:r>
          </w:p>
        </w:tc>
        <w:tc>
          <w:tcPr>
            <w:tcW w:w="1134" w:type="dxa"/>
            <w:vAlign w:val="center"/>
          </w:tcPr>
          <w:p>
            <w:pPr>
              <w:pStyle w:val="0"/>
              <w:jc w:val="center"/>
            </w:pPr>
            <w:r>
              <w:rPr>
                <w:sz w:val="20"/>
              </w:rPr>
              <w:t xml:space="preserve">32,0</w:t>
            </w:r>
          </w:p>
        </w:tc>
        <w:tc>
          <w:tcPr>
            <w:tcW w:w="1417" w:type="dxa"/>
            <w:vMerge w:val="restart"/>
          </w:tcPr>
          <w:p>
            <w:pPr>
              <w:pStyle w:val="0"/>
              <w:jc w:val="center"/>
            </w:pPr>
            <w:r>
              <w:rPr>
                <w:sz w:val="20"/>
              </w:rPr>
              <w:t xml:space="preserve">Муниципальное образование "Колпашевский район" (по согласованию)</w:t>
            </w:r>
          </w:p>
        </w:tc>
        <w:tc>
          <w:tcPr>
            <w:tcW w:w="1814" w:type="dxa"/>
            <w:vAlign w:val="center"/>
          </w:tcPr>
          <w:p>
            <w:pPr>
              <w:pStyle w:val="0"/>
              <w:jc w:val="center"/>
            </w:pPr>
            <w:r>
              <w:rPr>
                <w:sz w:val="20"/>
              </w:rPr>
              <w:t xml:space="preserve">X</w:t>
            </w:r>
          </w:p>
        </w:tc>
        <w:tc>
          <w:tcPr>
            <w:tcW w:w="1134" w:type="dxa"/>
            <w:vAlign w:val="center"/>
          </w:tcPr>
          <w:p>
            <w:pPr>
              <w:pStyle w:val="0"/>
              <w:jc w:val="center"/>
            </w:pPr>
            <w:r>
              <w:rPr>
                <w:sz w:val="20"/>
              </w:rPr>
              <w:t xml:space="preserve">X</w:t>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160,0</w:t>
            </w:r>
          </w:p>
        </w:tc>
        <w:tc>
          <w:tcPr>
            <w:tcW w:w="1134" w:type="dxa"/>
            <w:vAlign w:val="center"/>
          </w:tcPr>
          <w:p>
            <w:pPr>
              <w:pStyle w:val="0"/>
              <w:jc w:val="center"/>
            </w:pPr>
            <w:r>
              <w:rPr>
                <w:sz w:val="20"/>
              </w:rPr>
              <w:t xml:space="preserve">79,6</w:t>
            </w:r>
          </w:p>
        </w:tc>
        <w:tc>
          <w:tcPr>
            <w:tcW w:w="1134" w:type="dxa"/>
            <w:vAlign w:val="center"/>
          </w:tcPr>
          <w:p>
            <w:pPr>
              <w:pStyle w:val="0"/>
              <w:jc w:val="center"/>
            </w:pPr>
            <w:r>
              <w:rPr>
                <w:sz w:val="20"/>
              </w:rPr>
              <w:t xml:space="preserve">16,4</w:t>
            </w:r>
          </w:p>
        </w:tc>
        <w:tc>
          <w:tcPr>
            <w:tcW w:w="1134" w:type="dxa"/>
            <w:vAlign w:val="center"/>
          </w:tcPr>
          <w:p>
            <w:pPr>
              <w:pStyle w:val="0"/>
              <w:jc w:val="center"/>
            </w:pPr>
            <w:r>
              <w:rPr>
                <w:sz w:val="20"/>
              </w:rPr>
              <w:t xml:space="preserve">32,0</w:t>
            </w:r>
          </w:p>
        </w:tc>
        <w:tc>
          <w:tcPr>
            <w:tcW w:w="1134" w:type="dxa"/>
            <w:vAlign w:val="center"/>
          </w:tcPr>
          <w:p>
            <w:pPr>
              <w:pStyle w:val="0"/>
              <w:jc w:val="center"/>
            </w:pPr>
            <w:r>
              <w:rPr>
                <w:sz w:val="20"/>
              </w:rPr>
              <w:t xml:space="preserve">32,0</w:t>
            </w:r>
          </w:p>
        </w:tc>
        <w:tc>
          <w:tcPr>
            <w:vMerge w:val="continue"/>
          </w:tcPr>
          <w:p/>
        </w:tc>
        <w:tc>
          <w:tcPr>
            <w:tcW w:w="1814" w:type="dxa"/>
            <w:vAlign w:val="center"/>
          </w:tcPr>
          <w:p>
            <w:pPr>
              <w:pStyle w:val="0"/>
            </w:pPr>
            <w:r>
              <w:rPr>
                <w:sz w:val="20"/>
              </w:rPr>
              <w:t xml:space="preserve">Показатель 1. Техническая готовность проекта, %</w:t>
            </w:r>
          </w:p>
        </w:tc>
        <w:tc>
          <w:tcPr>
            <w:tcW w:w="1134" w:type="dxa"/>
            <w:vAlign w:val="center"/>
          </w:tcPr>
          <w:p>
            <w:pPr>
              <w:pStyle w:val="0"/>
              <w:jc w:val="center"/>
            </w:pPr>
            <w:r>
              <w:rPr>
                <w:sz w:val="20"/>
              </w:rPr>
              <w:t xml:space="preserve">100,00</w:t>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3.12.</w:t>
            </w:r>
          </w:p>
        </w:tc>
        <w:tc>
          <w:tcPr>
            <w:tcW w:w="1984" w:type="dxa"/>
            <w:vMerge w:val="restart"/>
          </w:tcPr>
          <w:p>
            <w:pPr>
              <w:pStyle w:val="0"/>
            </w:pPr>
            <w:r>
              <w:rPr>
                <w:sz w:val="20"/>
              </w:rPr>
              <w:t xml:space="preserve">Мероприятие 12.</w:t>
            </w:r>
          </w:p>
          <w:p>
            <w:pPr>
              <w:pStyle w:val="0"/>
            </w:pPr>
            <w:r>
              <w:rPr>
                <w:sz w:val="20"/>
              </w:rPr>
              <w:t xml:space="preserve">"Саровское городище" (п. Большая Саровка) (Колпашевский район)</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200,0</w:t>
            </w:r>
          </w:p>
        </w:tc>
        <w:tc>
          <w:tcPr>
            <w:tcW w:w="1134" w:type="dxa"/>
            <w:vAlign w:val="center"/>
          </w:tcPr>
          <w:p>
            <w:pPr>
              <w:pStyle w:val="0"/>
              <w:jc w:val="center"/>
            </w:pPr>
            <w:r>
              <w:rPr>
                <w:sz w:val="20"/>
              </w:rPr>
              <w:t xml:space="preserve">124,5</w:t>
            </w:r>
          </w:p>
        </w:tc>
        <w:tc>
          <w:tcPr>
            <w:tcW w:w="1134" w:type="dxa"/>
            <w:vAlign w:val="center"/>
          </w:tcPr>
          <w:p>
            <w:pPr>
              <w:pStyle w:val="0"/>
              <w:jc w:val="center"/>
            </w:pPr>
            <w:r>
              <w:rPr>
                <w:sz w:val="20"/>
              </w:rPr>
              <w:t xml:space="preserve">25,5</w:t>
            </w:r>
          </w:p>
        </w:tc>
        <w:tc>
          <w:tcPr>
            <w:tcW w:w="1134" w:type="dxa"/>
            <w:vAlign w:val="center"/>
          </w:tcPr>
          <w:p>
            <w:pPr>
              <w:pStyle w:val="0"/>
              <w:jc w:val="center"/>
            </w:pPr>
            <w:r>
              <w:rPr>
                <w:sz w:val="20"/>
              </w:rPr>
              <w:t xml:space="preserve">32,0</w:t>
            </w:r>
          </w:p>
        </w:tc>
        <w:tc>
          <w:tcPr>
            <w:tcW w:w="1134" w:type="dxa"/>
            <w:vAlign w:val="center"/>
          </w:tcPr>
          <w:p>
            <w:pPr>
              <w:pStyle w:val="0"/>
              <w:jc w:val="center"/>
            </w:pPr>
            <w:r>
              <w:rPr>
                <w:sz w:val="20"/>
              </w:rPr>
              <w:t xml:space="preserve">18,0</w:t>
            </w:r>
          </w:p>
        </w:tc>
        <w:tc>
          <w:tcPr>
            <w:tcW w:w="1417" w:type="dxa"/>
            <w:vMerge w:val="restart"/>
          </w:tcPr>
          <w:p>
            <w:pPr>
              <w:pStyle w:val="0"/>
              <w:jc w:val="center"/>
            </w:pPr>
            <w:r>
              <w:rPr>
                <w:sz w:val="20"/>
              </w:rPr>
              <w:t xml:space="preserve">Муниципальное образование "Колпашевский район" (по согласованию)</w:t>
            </w:r>
          </w:p>
        </w:tc>
        <w:tc>
          <w:tcPr>
            <w:tcW w:w="1814" w:type="dxa"/>
            <w:vAlign w:val="center"/>
          </w:tcPr>
          <w:p>
            <w:pPr>
              <w:pStyle w:val="0"/>
              <w:jc w:val="center"/>
            </w:pPr>
            <w:r>
              <w:rPr>
                <w:sz w:val="20"/>
              </w:rPr>
              <w:t xml:space="preserve">X</w:t>
            </w:r>
          </w:p>
        </w:tc>
        <w:tc>
          <w:tcPr>
            <w:tcW w:w="1134" w:type="dxa"/>
            <w:vAlign w:val="center"/>
          </w:tcPr>
          <w:p>
            <w:pPr>
              <w:pStyle w:val="0"/>
              <w:jc w:val="center"/>
            </w:pPr>
            <w:r>
              <w:rPr>
                <w:sz w:val="20"/>
              </w:rPr>
              <w:t xml:space="preserve">X</w:t>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200,0</w:t>
            </w:r>
          </w:p>
        </w:tc>
        <w:tc>
          <w:tcPr>
            <w:tcW w:w="1134" w:type="dxa"/>
            <w:vAlign w:val="center"/>
          </w:tcPr>
          <w:p>
            <w:pPr>
              <w:pStyle w:val="0"/>
              <w:jc w:val="center"/>
            </w:pPr>
            <w:r>
              <w:rPr>
                <w:sz w:val="20"/>
              </w:rPr>
              <w:t xml:space="preserve">124,5</w:t>
            </w:r>
          </w:p>
        </w:tc>
        <w:tc>
          <w:tcPr>
            <w:tcW w:w="1134" w:type="dxa"/>
            <w:vAlign w:val="center"/>
          </w:tcPr>
          <w:p>
            <w:pPr>
              <w:pStyle w:val="0"/>
              <w:jc w:val="center"/>
            </w:pPr>
            <w:r>
              <w:rPr>
                <w:sz w:val="20"/>
              </w:rPr>
              <w:t xml:space="preserve">25,5</w:t>
            </w:r>
          </w:p>
        </w:tc>
        <w:tc>
          <w:tcPr>
            <w:tcW w:w="1134" w:type="dxa"/>
            <w:vAlign w:val="center"/>
          </w:tcPr>
          <w:p>
            <w:pPr>
              <w:pStyle w:val="0"/>
              <w:jc w:val="center"/>
            </w:pPr>
            <w:r>
              <w:rPr>
                <w:sz w:val="20"/>
              </w:rPr>
              <w:t xml:space="preserve">32,0</w:t>
            </w:r>
          </w:p>
        </w:tc>
        <w:tc>
          <w:tcPr>
            <w:tcW w:w="1134" w:type="dxa"/>
            <w:vAlign w:val="center"/>
          </w:tcPr>
          <w:p>
            <w:pPr>
              <w:pStyle w:val="0"/>
              <w:jc w:val="center"/>
            </w:pPr>
            <w:r>
              <w:rPr>
                <w:sz w:val="20"/>
              </w:rPr>
              <w:t xml:space="preserve">18,0</w:t>
            </w:r>
          </w:p>
        </w:tc>
        <w:tc>
          <w:tcPr>
            <w:vMerge w:val="continue"/>
          </w:tcPr>
          <w:p/>
        </w:tc>
        <w:tc>
          <w:tcPr>
            <w:tcW w:w="1814" w:type="dxa"/>
            <w:vAlign w:val="center"/>
          </w:tcPr>
          <w:p>
            <w:pPr>
              <w:pStyle w:val="0"/>
            </w:pPr>
            <w:r>
              <w:rPr>
                <w:sz w:val="20"/>
              </w:rPr>
              <w:t xml:space="preserve">Показатель 1. Техническая готовность проекта, %</w:t>
            </w:r>
          </w:p>
        </w:tc>
        <w:tc>
          <w:tcPr>
            <w:tcW w:w="1134" w:type="dxa"/>
            <w:vAlign w:val="center"/>
          </w:tcPr>
          <w:p>
            <w:pPr>
              <w:pStyle w:val="0"/>
              <w:jc w:val="center"/>
            </w:pPr>
            <w:r>
              <w:rPr>
                <w:sz w:val="20"/>
              </w:rPr>
              <w:t xml:space="preserve">100,00</w:t>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3.13.</w:t>
            </w:r>
          </w:p>
        </w:tc>
        <w:tc>
          <w:tcPr>
            <w:tcW w:w="1984" w:type="dxa"/>
            <w:vMerge w:val="restart"/>
          </w:tcPr>
          <w:p>
            <w:pPr>
              <w:pStyle w:val="0"/>
            </w:pPr>
            <w:r>
              <w:rPr>
                <w:sz w:val="20"/>
              </w:rPr>
              <w:t xml:space="preserve">Мероприятие 13.</w:t>
            </w:r>
          </w:p>
          <w:p>
            <w:pPr>
              <w:pStyle w:val="0"/>
            </w:pPr>
            <w:r>
              <w:rPr>
                <w:sz w:val="20"/>
              </w:rPr>
              <w:t xml:space="preserve">Обустройство зоны отдыха на озере Токовое в с. Молчаново (Молчановский район)</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1600,0</w:t>
            </w:r>
          </w:p>
        </w:tc>
        <w:tc>
          <w:tcPr>
            <w:tcW w:w="1134" w:type="dxa"/>
            <w:vAlign w:val="center"/>
          </w:tcPr>
          <w:p>
            <w:pPr>
              <w:pStyle w:val="0"/>
              <w:jc w:val="center"/>
            </w:pPr>
            <w:r>
              <w:rPr>
                <w:sz w:val="20"/>
              </w:rPr>
              <w:t xml:space="preserve">796,8</w:t>
            </w:r>
          </w:p>
        </w:tc>
        <w:tc>
          <w:tcPr>
            <w:tcW w:w="1134" w:type="dxa"/>
            <w:vAlign w:val="center"/>
          </w:tcPr>
          <w:p>
            <w:pPr>
              <w:pStyle w:val="0"/>
              <w:jc w:val="center"/>
            </w:pPr>
            <w:r>
              <w:rPr>
                <w:sz w:val="20"/>
              </w:rPr>
              <w:t xml:space="preserve">163,2</w:t>
            </w:r>
          </w:p>
        </w:tc>
        <w:tc>
          <w:tcPr>
            <w:tcW w:w="1134" w:type="dxa"/>
            <w:vAlign w:val="center"/>
          </w:tcPr>
          <w:p>
            <w:pPr>
              <w:pStyle w:val="0"/>
              <w:jc w:val="center"/>
            </w:pPr>
            <w:r>
              <w:rPr>
                <w:sz w:val="20"/>
              </w:rPr>
              <w:t xml:space="preserve">320,0</w:t>
            </w:r>
          </w:p>
        </w:tc>
        <w:tc>
          <w:tcPr>
            <w:tcW w:w="1134" w:type="dxa"/>
            <w:vAlign w:val="center"/>
          </w:tcPr>
          <w:p>
            <w:pPr>
              <w:pStyle w:val="0"/>
              <w:jc w:val="center"/>
            </w:pPr>
            <w:r>
              <w:rPr>
                <w:sz w:val="20"/>
              </w:rPr>
              <w:t xml:space="preserve">320,0</w:t>
            </w:r>
          </w:p>
        </w:tc>
        <w:tc>
          <w:tcPr>
            <w:tcW w:w="1417" w:type="dxa"/>
            <w:vMerge w:val="restart"/>
          </w:tcPr>
          <w:p>
            <w:pPr>
              <w:pStyle w:val="0"/>
              <w:jc w:val="center"/>
            </w:pPr>
            <w:r>
              <w:rPr>
                <w:sz w:val="20"/>
              </w:rPr>
              <w:t xml:space="preserve">Муниципальное образование "Молчановский район" (по согласованию)</w:t>
            </w:r>
          </w:p>
        </w:tc>
        <w:tc>
          <w:tcPr>
            <w:tcW w:w="1814" w:type="dxa"/>
            <w:vAlign w:val="center"/>
          </w:tcPr>
          <w:p>
            <w:pPr>
              <w:pStyle w:val="0"/>
              <w:jc w:val="center"/>
            </w:pPr>
            <w:r>
              <w:rPr>
                <w:sz w:val="20"/>
              </w:rPr>
              <w:t xml:space="preserve">X</w:t>
            </w:r>
          </w:p>
        </w:tc>
        <w:tc>
          <w:tcPr>
            <w:tcW w:w="1134" w:type="dxa"/>
            <w:vAlign w:val="center"/>
          </w:tcPr>
          <w:p>
            <w:pPr>
              <w:pStyle w:val="0"/>
              <w:jc w:val="center"/>
            </w:pPr>
            <w:r>
              <w:rPr>
                <w:sz w:val="20"/>
              </w:rPr>
              <w:t xml:space="preserve">X</w:t>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1600,0</w:t>
            </w:r>
          </w:p>
        </w:tc>
        <w:tc>
          <w:tcPr>
            <w:tcW w:w="1134" w:type="dxa"/>
            <w:vAlign w:val="center"/>
          </w:tcPr>
          <w:p>
            <w:pPr>
              <w:pStyle w:val="0"/>
              <w:jc w:val="center"/>
            </w:pPr>
            <w:r>
              <w:rPr>
                <w:sz w:val="20"/>
              </w:rPr>
              <w:t xml:space="preserve">796,8</w:t>
            </w:r>
          </w:p>
        </w:tc>
        <w:tc>
          <w:tcPr>
            <w:tcW w:w="1134" w:type="dxa"/>
            <w:vAlign w:val="center"/>
          </w:tcPr>
          <w:p>
            <w:pPr>
              <w:pStyle w:val="0"/>
              <w:jc w:val="center"/>
            </w:pPr>
            <w:r>
              <w:rPr>
                <w:sz w:val="20"/>
              </w:rPr>
              <w:t xml:space="preserve">163,2</w:t>
            </w:r>
          </w:p>
        </w:tc>
        <w:tc>
          <w:tcPr>
            <w:tcW w:w="1134" w:type="dxa"/>
            <w:vAlign w:val="center"/>
          </w:tcPr>
          <w:p>
            <w:pPr>
              <w:pStyle w:val="0"/>
              <w:jc w:val="center"/>
            </w:pPr>
            <w:r>
              <w:rPr>
                <w:sz w:val="20"/>
              </w:rPr>
              <w:t xml:space="preserve">320,0</w:t>
            </w:r>
          </w:p>
        </w:tc>
        <w:tc>
          <w:tcPr>
            <w:tcW w:w="1134" w:type="dxa"/>
            <w:vAlign w:val="center"/>
          </w:tcPr>
          <w:p>
            <w:pPr>
              <w:pStyle w:val="0"/>
              <w:jc w:val="center"/>
            </w:pPr>
            <w:r>
              <w:rPr>
                <w:sz w:val="20"/>
              </w:rPr>
              <w:t xml:space="preserve">320,0</w:t>
            </w:r>
          </w:p>
        </w:tc>
        <w:tc>
          <w:tcPr>
            <w:vMerge w:val="continue"/>
          </w:tcPr>
          <w:p/>
        </w:tc>
        <w:tc>
          <w:tcPr>
            <w:tcW w:w="1814" w:type="dxa"/>
            <w:vAlign w:val="center"/>
          </w:tcPr>
          <w:p>
            <w:pPr>
              <w:pStyle w:val="0"/>
            </w:pPr>
            <w:r>
              <w:rPr>
                <w:sz w:val="20"/>
              </w:rPr>
              <w:t xml:space="preserve">Показатель 1. Техническая готовность проекта, %</w:t>
            </w:r>
          </w:p>
        </w:tc>
        <w:tc>
          <w:tcPr>
            <w:tcW w:w="1134" w:type="dxa"/>
            <w:vAlign w:val="center"/>
          </w:tcPr>
          <w:p>
            <w:pPr>
              <w:pStyle w:val="0"/>
              <w:jc w:val="center"/>
            </w:pPr>
            <w:r>
              <w:rPr>
                <w:sz w:val="20"/>
              </w:rPr>
              <w:t xml:space="preserve">100,00</w:t>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Align w:val="center"/>
          </w:tcPr>
          <w:p>
            <w:pPr>
              <w:pStyle w:val="0"/>
              <w:jc w:val="center"/>
            </w:pPr>
            <w:r>
              <w:rPr>
                <w:sz w:val="20"/>
              </w:rPr>
              <w:t xml:space="preserve">3.14.</w:t>
            </w:r>
          </w:p>
        </w:tc>
        <w:tc>
          <w:tcPr>
            <w:tcW w:w="1984" w:type="dxa"/>
          </w:tcPr>
          <w:p>
            <w:pPr>
              <w:pStyle w:val="0"/>
            </w:pPr>
            <w:r>
              <w:rPr>
                <w:sz w:val="20"/>
              </w:rPr>
              <w:t xml:space="preserve">Мероприятие 14.</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3953,2</w:t>
            </w:r>
          </w:p>
        </w:tc>
        <w:tc>
          <w:tcPr>
            <w:tcW w:w="1134" w:type="dxa"/>
            <w:vAlign w:val="center"/>
          </w:tcPr>
          <w:p>
            <w:pPr>
              <w:pStyle w:val="0"/>
              <w:jc w:val="center"/>
            </w:pPr>
            <w:r>
              <w:rPr>
                <w:sz w:val="20"/>
              </w:rPr>
              <w:t xml:space="preserve">1626,8</w:t>
            </w:r>
          </w:p>
        </w:tc>
        <w:tc>
          <w:tcPr>
            <w:tcW w:w="1134" w:type="dxa"/>
            <w:vAlign w:val="center"/>
          </w:tcPr>
          <w:p>
            <w:pPr>
              <w:pStyle w:val="0"/>
              <w:jc w:val="center"/>
            </w:pPr>
            <w:r>
              <w:rPr>
                <w:sz w:val="20"/>
              </w:rPr>
              <w:t xml:space="preserve">333,2</w:t>
            </w:r>
          </w:p>
        </w:tc>
        <w:tc>
          <w:tcPr>
            <w:tcW w:w="1134" w:type="dxa"/>
            <w:vAlign w:val="center"/>
          </w:tcPr>
          <w:p>
            <w:pPr>
              <w:pStyle w:val="0"/>
              <w:jc w:val="center"/>
            </w:pPr>
            <w:r>
              <w:rPr>
                <w:sz w:val="20"/>
              </w:rPr>
              <w:t xml:space="preserve">395,3</w:t>
            </w:r>
          </w:p>
        </w:tc>
        <w:tc>
          <w:tcPr>
            <w:tcW w:w="1134" w:type="dxa"/>
            <w:vAlign w:val="center"/>
          </w:tcPr>
          <w:p>
            <w:pPr>
              <w:pStyle w:val="0"/>
              <w:jc w:val="center"/>
            </w:pPr>
            <w:r>
              <w:rPr>
                <w:sz w:val="20"/>
              </w:rPr>
              <w:t xml:space="preserve">1597,9</w:t>
            </w:r>
          </w:p>
        </w:tc>
        <w:tc>
          <w:tcPr>
            <w:tcW w:w="1417" w:type="dxa"/>
            <w:vMerge w:val="restart"/>
          </w:tcPr>
          <w:p>
            <w:pPr>
              <w:pStyle w:val="0"/>
              <w:jc w:val="center"/>
            </w:pPr>
            <w:r>
              <w:rPr>
                <w:sz w:val="20"/>
              </w:rPr>
              <w:t xml:space="preserve">Муниципальное образование "Первомайский район" (по согласованию)</w:t>
            </w:r>
          </w:p>
        </w:tc>
        <w:tc>
          <w:tcPr>
            <w:tcW w:w="1814" w:type="dxa"/>
            <w:vAlign w:val="center"/>
          </w:tcPr>
          <w:p>
            <w:pPr>
              <w:pStyle w:val="0"/>
              <w:jc w:val="center"/>
            </w:pPr>
            <w:r>
              <w:rPr>
                <w:sz w:val="20"/>
              </w:rPr>
              <w:t xml:space="preserve">X</w:t>
            </w:r>
          </w:p>
        </w:tc>
        <w:tc>
          <w:tcPr>
            <w:tcW w:w="1134" w:type="dxa"/>
            <w:vAlign w:val="center"/>
          </w:tcPr>
          <w:p>
            <w:pPr>
              <w:pStyle w:val="0"/>
              <w:jc w:val="center"/>
            </w:pPr>
            <w:r>
              <w:rPr>
                <w:sz w:val="20"/>
              </w:rPr>
              <w:t xml:space="preserve">X</w:t>
            </w:r>
          </w:p>
        </w:tc>
      </w:tr>
      <w:tr>
        <w:tc>
          <w:tcPr>
            <w:tcW w:w="624" w:type="dxa"/>
            <w:vMerge w:val="restart"/>
          </w:tcPr>
          <w:p>
            <w:pPr>
              <w:pStyle w:val="0"/>
            </w:pPr>
            <w:r>
              <w:rPr>
                <w:sz w:val="20"/>
              </w:rPr>
            </w:r>
          </w:p>
        </w:tc>
        <w:tc>
          <w:tcPr>
            <w:tcW w:w="1984" w:type="dxa"/>
            <w:vMerge w:val="restart"/>
          </w:tcPr>
          <w:p>
            <w:pPr>
              <w:pStyle w:val="0"/>
            </w:pPr>
            <w:r>
              <w:rPr>
                <w:sz w:val="20"/>
              </w:rPr>
              <w:t xml:space="preserve">Обустройство пешеходных дорожек общего пользования с. Первомайское Томской области в границах улиц: ул. Ленинская, ул. Советская, пер. Кузнечный, пер. Первомайский</w:t>
            </w: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3953,2</w:t>
            </w:r>
          </w:p>
        </w:tc>
        <w:tc>
          <w:tcPr>
            <w:tcW w:w="1134" w:type="dxa"/>
            <w:vAlign w:val="center"/>
          </w:tcPr>
          <w:p>
            <w:pPr>
              <w:pStyle w:val="0"/>
              <w:jc w:val="center"/>
            </w:pPr>
            <w:r>
              <w:rPr>
                <w:sz w:val="20"/>
              </w:rPr>
              <w:t xml:space="preserve">1626,8</w:t>
            </w:r>
          </w:p>
        </w:tc>
        <w:tc>
          <w:tcPr>
            <w:tcW w:w="1134" w:type="dxa"/>
            <w:vAlign w:val="center"/>
          </w:tcPr>
          <w:p>
            <w:pPr>
              <w:pStyle w:val="0"/>
              <w:jc w:val="center"/>
            </w:pPr>
            <w:r>
              <w:rPr>
                <w:sz w:val="20"/>
              </w:rPr>
              <w:t xml:space="preserve">333,2</w:t>
            </w:r>
          </w:p>
        </w:tc>
        <w:tc>
          <w:tcPr>
            <w:tcW w:w="1134" w:type="dxa"/>
            <w:vAlign w:val="center"/>
          </w:tcPr>
          <w:p>
            <w:pPr>
              <w:pStyle w:val="0"/>
              <w:jc w:val="center"/>
            </w:pPr>
            <w:r>
              <w:rPr>
                <w:sz w:val="20"/>
              </w:rPr>
              <w:t xml:space="preserve">395,3</w:t>
            </w:r>
          </w:p>
        </w:tc>
        <w:tc>
          <w:tcPr>
            <w:tcW w:w="1134" w:type="dxa"/>
            <w:vAlign w:val="center"/>
          </w:tcPr>
          <w:p>
            <w:pPr>
              <w:pStyle w:val="0"/>
              <w:jc w:val="center"/>
            </w:pPr>
            <w:r>
              <w:rPr>
                <w:sz w:val="20"/>
              </w:rPr>
              <w:t xml:space="preserve">1597,9</w:t>
            </w:r>
          </w:p>
        </w:tc>
        <w:tc>
          <w:tcPr>
            <w:vMerge w:val="continue"/>
          </w:tcPr>
          <w:p/>
        </w:tc>
        <w:tc>
          <w:tcPr>
            <w:tcW w:w="1814" w:type="dxa"/>
            <w:vAlign w:val="center"/>
          </w:tcPr>
          <w:p>
            <w:pPr>
              <w:pStyle w:val="0"/>
            </w:pPr>
            <w:r>
              <w:rPr>
                <w:sz w:val="20"/>
              </w:rPr>
              <w:t xml:space="preserve">Показатель 1. Техническая готовность проекта, %</w:t>
            </w:r>
          </w:p>
        </w:tc>
        <w:tc>
          <w:tcPr>
            <w:tcW w:w="1134" w:type="dxa"/>
            <w:vAlign w:val="center"/>
          </w:tcPr>
          <w:p>
            <w:pPr>
              <w:pStyle w:val="0"/>
              <w:jc w:val="center"/>
            </w:pPr>
            <w:r>
              <w:rPr>
                <w:sz w:val="20"/>
              </w:rPr>
              <w:t xml:space="preserve">100,00</w:t>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3.15.</w:t>
            </w:r>
          </w:p>
        </w:tc>
        <w:tc>
          <w:tcPr>
            <w:tcW w:w="1984" w:type="dxa"/>
            <w:vMerge w:val="restart"/>
          </w:tcPr>
          <w:p>
            <w:pPr>
              <w:pStyle w:val="0"/>
            </w:pPr>
            <w:r>
              <w:rPr>
                <w:sz w:val="20"/>
              </w:rPr>
              <w:t xml:space="preserve">Мероприятие 15.</w:t>
            </w:r>
          </w:p>
          <w:p>
            <w:pPr>
              <w:pStyle w:val="0"/>
            </w:pPr>
            <w:r>
              <w:rPr>
                <w:sz w:val="20"/>
              </w:rPr>
              <w:t xml:space="preserve">Обустройство волейбольно-баскетбольной площадки (с. Первомайское Первомайского района Томской области)</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2852,9</w:t>
            </w:r>
          </w:p>
        </w:tc>
        <w:tc>
          <w:tcPr>
            <w:tcW w:w="1134" w:type="dxa"/>
            <w:vAlign w:val="center"/>
          </w:tcPr>
          <w:p>
            <w:pPr>
              <w:pStyle w:val="0"/>
              <w:jc w:val="center"/>
            </w:pPr>
            <w:r>
              <w:rPr>
                <w:sz w:val="20"/>
              </w:rPr>
              <w:t xml:space="preserve">1420,7</w:t>
            </w:r>
          </w:p>
        </w:tc>
        <w:tc>
          <w:tcPr>
            <w:tcW w:w="1134" w:type="dxa"/>
            <w:vAlign w:val="center"/>
          </w:tcPr>
          <w:p>
            <w:pPr>
              <w:pStyle w:val="0"/>
              <w:jc w:val="center"/>
            </w:pPr>
            <w:r>
              <w:rPr>
                <w:sz w:val="20"/>
              </w:rPr>
              <w:t xml:space="preserve">291,0</w:t>
            </w:r>
          </w:p>
        </w:tc>
        <w:tc>
          <w:tcPr>
            <w:tcW w:w="1134" w:type="dxa"/>
            <w:vAlign w:val="center"/>
          </w:tcPr>
          <w:p>
            <w:pPr>
              <w:pStyle w:val="0"/>
              <w:jc w:val="center"/>
            </w:pPr>
            <w:r>
              <w:rPr>
                <w:sz w:val="20"/>
              </w:rPr>
              <w:t xml:space="preserve">285,3</w:t>
            </w:r>
          </w:p>
        </w:tc>
        <w:tc>
          <w:tcPr>
            <w:tcW w:w="1134" w:type="dxa"/>
            <w:vAlign w:val="center"/>
          </w:tcPr>
          <w:p>
            <w:pPr>
              <w:pStyle w:val="0"/>
              <w:jc w:val="center"/>
            </w:pPr>
            <w:r>
              <w:rPr>
                <w:sz w:val="20"/>
              </w:rPr>
              <w:t xml:space="preserve">855,9</w:t>
            </w:r>
          </w:p>
        </w:tc>
        <w:tc>
          <w:tcPr>
            <w:tcW w:w="1417" w:type="dxa"/>
            <w:vMerge w:val="restart"/>
          </w:tcPr>
          <w:p>
            <w:pPr>
              <w:pStyle w:val="0"/>
              <w:jc w:val="center"/>
            </w:pPr>
            <w:r>
              <w:rPr>
                <w:sz w:val="20"/>
              </w:rPr>
              <w:t xml:space="preserve">Муниципальное образование "Первомайский район" (по согласованию)</w:t>
            </w:r>
          </w:p>
        </w:tc>
        <w:tc>
          <w:tcPr>
            <w:tcW w:w="1814" w:type="dxa"/>
            <w:vAlign w:val="center"/>
          </w:tcPr>
          <w:p>
            <w:pPr>
              <w:pStyle w:val="0"/>
              <w:jc w:val="center"/>
            </w:pPr>
            <w:r>
              <w:rPr>
                <w:sz w:val="20"/>
              </w:rPr>
              <w:t xml:space="preserve">X</w:t>
            </w:r>
          </w:p>
        </w:tc>
        <w:tc>
          <w:tcPr>
            <w:tcW w:w="1134" w:type="dxa"/>
            <w:vAlign w:val="center"/>
          </w:tcPr>
          <w:p>
            <w:pPr>
              <w:pStyle w:val="0"/>
              <w:jc w:val="center"/>
            </w:pPr>
            <w:r>
              <w:rPr>
                <w:sz w:val="20"/>
              </w:rPr>
              <w:t xml:space="preserve">X</w:t>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2852,9</w:t>
            </w:r>
          </w:p>
        </w:tc>
        <w:tc>
          <w:tcPr>
            <w:tcW w:w="1134" w:type="dxa"/>
            <w:vAlign w:val="center"/>
          </w:tcPr>
          <w:p>
            <w:pPr>
              <w:pStyle w:val="0"/>
              <w:jc w:val="center"/>
            </w:pPr>
            <w:r>
              <w:rPr>
                <w:sz w:val="20"/>
              </w:rPr>
              <w:t xml:space="preserve">1420,7</w:t>
            </w:r>
          </w:p>
        </w:tc>
        <w:tc>
          <w:tcPr>
            <w:tcW w:w="1134" w:type="dxa"/>
            <w:vAlign w:val="center"/>
          </w:tcPr>
          <w:p>
            <w:pPr>
              <w:pStyle w:val="0"/>
              <w:jc w:val="center"/>
            </w:pPr>
            <w:r>
              <w:rPr>
                <w:sz w:val="20"/>
              </w:rPr>
              <w:t xml:space="preserve">291,0</w:t>
            </w:r>
          </w:p>
        </w:tc>
        <w:tc>
          <w:tcPr>
            <w:tcW w:w="1134" w:type="dxa"/>
            <w:vAlign w:val="center"/>
          </w:tcPr>
          <w:p>
            <w:pPr>
              <w:pStyle w:val="0"/>
              <w:jc w:val="center"/>
            </w:pPr>
            <w:r>
              <w:rPr>
                <w:sz w:val="20"/>
              </w:rPr>
              <w:t xml:space="preserve">285,3</w:t>
            </w:r>
          </w:p>
        </w:tc>
        <w:tc>
          <w:tcPr>
            <w:tcW w:w="1134" w:type="dxa"/>
            <w:vAlign w:val="center"/>
          </w:tcPr>
          <w:p>
            <w:pPr>
              <w:pStyle w:val="0"/>
              <w:jc w:val="center"/>
            </w:pPr>
            <w:r>
              <w:rPr>
                <w:sz w:val="20"/>
              </w:rPr>
              <w:t xml:space="preserve">855,9</w:t>
            </w:r>
          </w:p>
        </w:tc>
        <w:tc>
          <w:tcPr>
            <w:vMerge w:val="continue"/>
          </w:tcPr>
          <w:p/>
        </w:tc>
        <w:tc>
          <w:tcPr>
            <w:tcW w:w="1814" w:type="dxa"/>
            <w:vAlign w:val="center"/>
          </w:tcPr>
          <w:p>
            <w:pPr>
              <w:pStyle w:val="0"/>
            </w:pPr>
            <w:r>
              <w:rPr>
                <w:sz w:val="20"/>
              </w:rPr>
              <w:t xml:space="preserve">Показатель 1. Техническая готовность проекта, %</w:t>
            </w:r>
          </w:p>
        </w:tc>
        <w:tc>
          <w:tcPr>
            <w:tcW w:w="1134" w:type="dxa"/>
            <w:vAlign w:val="center"/>
          </w:tcPr>
          <w:p>
            <w:pPr>
              <w:pStyle w:val="0"/>
              <w:jc w:val="center"/>
            </w:pPr>
            <w:r>
              <w:rPr>
                <w:sz w:val="20"/>
              </w:rPr>
              <w:t xml:space="preserve">100,00</w:t>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3.16.</w:t>
            </w:r>
          </w:p>
        </w:tc>
        <w:tc>
          <w:tcPr>
            <w:tcW w:w="1984" w:type="dxa"/>
            <w:vMerge w:val="restart"/>
          </w:tcPr>
          <w:p>
            <w:pPr>
              <w:pStyle w:val="0"/>
            </w:pPr>
            <w:r>
              <w:rPr>
                <w:sz w:val="20"/>
              </w:rPr>
              <w:t xml:space="preserve">Мероприятие 16.</w:t>
            </w:r>
          </w:p>
          <w:p>
            <w:pPr>
              <w:pStyle w:val="0"/>
            </w:pPr>
            <w:r>
              <w:rPr>
                <w:sz w:val="20"/>
              </w:rPr>
              <w:t xml:space="preserve">Обустройство "Сквер Памяти" по адресу: Томская область, Первомайский район, с. Первомайское, ул. Ленинская, 72а</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3333,3</w:t>
            </w:r>
          </w:p>
        </w:tc>
        <w:tc>
          <w:tcPr>
            <w:tcW w:w="1134" w:type="dxa"/>
            <w:vAlign w:val="center"/>
          </w:tcPr>
          <w:p>
            <w:pPr>
              <w:pStyle w:val="0"/>
              <w:jc w:val="center"/>
            </w:pPr>
            <w:r>
              <w:rPr>
                <w:sz w:val="20"/>
              </w:rPr>
              <w:t xml:space="preserve">1645,6</w:t>
            </w:r>
          </w:p>
        </w:tc>
        <w:tc>
          <w:tcPr>
            <w:tcW w:w="1134" w:type="dxa"/>
            <w:vAlign w:val="center"/>
          </w:tcPr>
          <w:p>
            <w:pPr>
              <w:pStyle w:val="0"/>
              <w:jc w:val="center"/>
            </w:pPr>
            <w:r>
              <w:rPr>
                <w:sz w:val="20"/>
              </w:rPr>
              <w:t xml:space="preserve">336,4</w:t>
            </w:r>
          </w:p>
        </w:tc>
        <w:tc>
          <w:tcPr>
            <w:tcW w:w="1134" w:type="dxa"/>
            <w:vAlign w:val="center"/>
          </w:tcPr>
          <w:p>
            <w:pPr>
              <w:pStyle w:val="0"/>
              <w:jc w:val="center"/>
            </w:pPr>
            <w:r>
              <w:rPr>
                <w:sz w:val="20"/>
              </w:rPr>
              <w:t xml:space="preserve">333,3</w:t>
            </w:r>
          </w:p>
        </w:tc>
        <w:tc>
          <w:tcPr>
            <w:tcW w:w="1134" w:type="dxa"/>
            <w:vAlign w:val="center"/>
          </w:tcPr>
          <w:p>
            <w:pPr>
              <w:pStyle w:val="0"/>
              <w:jc w:val="center"/>
            </w:pPr>
            <w:r>
              <w:rPr>
                <w:sz w:val="20"/>
              </w:rPr>
              <w:t xml:space="preserve">1018,0</w:t>
            </w:r>
          </w:p>
        </w:tc>
        <w:tc>
          <w:tcPr>
            <w:tcW w:w="1417" w:type="dxa"/>
            <w:vMerge w:val="restart"/>
          </w:tcPr>
          <w:p>
            <w:pPr>
              <w:pStyle w:val="0"/>
              <w:jc w:val="center"/>
            </w:pPr>
            <w:r>
              <w:rPr>
                <w:sz w:val="20"/>
              </w:rPr>
              <w:t xml:space="preserve">Муниципальное образование "Первомайский район" (по согласованию)</w:t>
            </w:r>
          </w:p>
        </w:tc>
        <w:tc>
          <w:tcPr>
            <w:tcW w:w="1814" w:type="dxa"/>
            <w:vAlign w:val="center"/>
          </w:tcPr>
          <w:p>
            <w:pPr>
              <w:pStyle w:val="0"/>
              <w:jc w:val="center"/>
            </w:pPr>
            <w:r>
              <w:rPr>
                <w:sz w:val="20"/>
              </w:rPr>
              <w:t xml:space="preserve">X</w:t>
            </w:r>
          </w:p>
        </w:tc>
        <w:tc>
          <w:tcPr>
            <w:tcW w:w="1134" w:type="dxa"/>
            <w:vAlign w:val="center"/>
          </w:tcPr>
          <w:p>
            <w:pPr>
              <w:pStyle w:val="0"/>
              <w:jc w:val="center"/>
            </w:pPr>
            <w:r>
              <w:rPr>
                <w:sz w:val="20"/>
              </w:rPr>
              <w:t xml:space="preserve">X</w:t>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3333,3</w:t>
            </w:r>
          </w:p>
        </w:tc>
        <w:tc>
          <w:tcPr>
            <w:tcW w:w="1134" w:type="dxa"/>
            <w:vAlign w:val="center"/>
          </w:tcPr>
          <w:p>
            <w:pPr>
              <w:pStyle w:val="0"/>
              <w:jc w:val="center"/>
            </w:pPr>
            <w:r>
              <w:rPr>
                <w:sz w:val="20"/>
              </w:rPr>
              <w:t xml:space="preserve">1645,6</w:t>
            </w:r>
          </w:p>
        </w:tc>
        <w:tc>
          <w:tcPr>
            <w:tcW w:w="1134" w:type="dxa"/>
            <w:vAlign w:val="center"/>
          </w:tcPr>
          <w:p>
            <w:pPr>
              <w:pStyle w:val="0"/>
              <w:jc w:val="center"/>
            </w:pPr>
            <w:r>
              <w:rPr>
                <w:sz w:val="20"/>
              </w:rPr>
              <w:t xml:space="preserve">336,4</w:t>
            </w:r>
          </w:p>
        </w:tc>
        <w:tc>
          <w:tcPr>
            <w:tcW w:w="1134" w:type="dxa"/>
            <w:vAlign w:val="center"/>
          </w:tcPr>
          <w:p>
            <w:pPr>
              <w:pStyle w:val="0"/>
              <w:jc w:val="center"/>
            </w:pPr>
            <w:r>
              <w:rPr>
                <w:sz w:val="20"/>
              </w:rPr>
              <w:t xml:space="preserve">333,3</w:t>
            </w:r>
          </w:p>
        </w:tc>
        <w:tc>
          <w:tcPr>
            <w:tcW w:w="1134" w:type="dxa"/>
            <w:vAlign w:val="center"/>
          </w:tcPr>
          <w:p>
            <w:pPr>
              <w:pStyle w:val="0"/>
              <w:jc w:val="center"/>
            </w:pPr>
            <w:r>
              <w:rPr>
                <w:sz w:val="20"/>
              </w:rPr>
              <w:t xml:space="preserve">1018,0</w:t>
            </w:r>
          </w:p>
        </w:tc>
        <w:tc>
          <w:tcPr>
            <w:vMerge w:val="continue"/>
          </w:tcPr>
          <w:p/>
        </w:tc>
        <w:tc>
          <w:tcPr>
            <w:tcW w:w="1814" w:type="dxa"/>
            <w:vAlign w:val="center"/>
          </w:tcPr>
          <w:p>
            <w:pPr>
              <w:pStyle w:val="0"/>
            </w:pPr>
            <w:r>
              <w:rPr>
                <w:sz w:val="20"/>
              </w:rPr>
              <w:t xml:space="preserve">Показатель 1. Техническая готовность проекта, %</w:t>
            </w:r>
          </w:p>
        </w:tc>
        <w:tc>
          <w:tcPr>
            <w:tcW w:w="1134" w:type="dxa"/>
            <w:vAlign w:val="center"/>
          </w:tcPr>
          <w:p>
            <w:pPr>
              <w:pStyle w:val="0"/>
              <w:jc w:val="center"/>
            </w:pPr>
            <w:r>
              <w:rPr>
                <w:sz w:val="20"/>
              </w:rPr>
              <w:t xml:space="preserve">100,00</w:t>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3.17.</w:t>
            </w:r>
          </w:p>
        </w:tc>
        <w:tc>
          <w:tcPr>
            <w:tcW w:w="1984" w:type="dxa"/>
            <w:vMerge w:val="restart"/>
          </w:tcPr>
          <w:p>
            <w:pPr>
              <w:pStyle w:val="0"/>
            </w:pPr>
            <w:r>
              <w:rPr>
                <w:sz w:val="20"/>
              </w:rPr>
              <w:t xml:space="preserve">Мероприятие 17.</w:t>
            </w:r>
          </w:p>
          <w:p>
            <w:pPr>
              <w:pStyle w:val="0"/>
            </w:pPr>
            <w:r>
              <w:rPr>
                <w:sz w:val="20"/>
              </w:rPr>
              <w:t xml:space="preserve">Обустройство "Арбата" по адресу: Томская область, Первомайский район, с. Первомайское, ул. Коммунистическая</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3405,0</w:t>
            </w:r>
          </w:p>
        </w:tc>
        <w:tc>
          <w:tcPr>
            <w:tcW w:w="1134" w:type="dxa"/>
            <w:vAlign w:val="center"/>
          </w:tcPr>
          <w:p>
            <w:pPr>
              <w:pStyle w:val="0"/>
              <w:jc w:val="center"/>
            </w:pPr>
            <w:r>
              <w:rPr>
                <w:sz w:val="20"/>
              </w:rPr>
              <w:t xml:space="preserve">1645,0</w:t>
            </w:r>
          </w:p>
        </w:tc>
        <w:tc>
          <w:tcPr>
            <w:tcW w:w="1134" w:type="dxa"/>
            <w:vAlign w:val="center"/>
          </w:tcPr>
          <w:p>
            <w:pPr>
              <w:pStyle w:val="0"/>
              <w:jc w:val="center"/>
            </w:pPr>
            <w:r>
              <w:rPr>
                <w:sz w:val="20"/>
              </w:rPr>
              <w:t xml:space="preserve">337,0</w:t>
            </w:r>
          </w:p>
        </w:tc>
        <w:tc>
          <w:tcPr>
            <w:tcW w:w="1134" w:type="dxa"/>
            <w:vAlign w:val="center"/>
          </w:tcPr>
          <w:p>
            <w:pPr>
              <w:pStyle w:val="0"/>
              <w:jc w:val="center"/>
            </w:pPr>
            <w:r>
              <w:rPr>
                <w:sz w:val="20"/>
              </w:rPr>
              <w:t xml:space="preserve">340,5</w:t>
            </w:r>
          </w:p>
        </w:tc>
        <w:tc>
          <w:tcPr>
            <w:tcW w:w="1134" w:type="dxa"/>
            <w:vAlign w:val="center"/>
          </w:tcPr>
          <w:p>
            <w:pPr>
              <w:pStyle w:val="0"/>
              <w:jc w:val="center"/>
            </w:pPr>
            <w:r>
              <w:rPr>
                <w:sz w:val="20"/>
              </w:rPr>
              <w:t xml:space="preserve">1082,5</w:t>
            </w:r>
          </w:p>
        </w:tc>
        <w:tc>
          <w:tcPr>
            <w:tcW w:w="1417" w:type="dxa"/>
            <w:vMerge w:val="restart"/>
          </w:tcPr>
          <w:p>
            <w:pPr>
              <w:pStyle w:val="0"/>
              <w:jc w:val="center"/>
            </w:pPr>
            <w:r>
              <w:rPr>
                <w:sz w:val="20"/>
              </w:rPr>
              <w:t xml:space="preserve">Муниципальное образование "Первомайский район" (по согласованию)</w:t>
            </w:r>
          </w:p>
        </w:tc>
        <w:tc>
          <w:tcPr>
            <w:tcW w:w="1814" w:type="dxa"/>
            <w:vAlign w:val="center"/>
          </w:tcPr>
          <w:p>
            <w:pPr>
              <w:pStyle w:val="0"/>
              <w:jc w:val="center"/>
            </w:pPr>
            <w:r>
              <w:rPr>
                <w:sz w:val="20"/>
              </w:rPr>
              <w:t xml:space="preserve">X</w:t>
            </w:r>
          </w:p>
        </w:tc>
        <w:tc>
          <w:tcPr>
            <w:tcW w:w="1134" w:type="dxa"/>
            <w:vAlign w:val="center"/>
          </w:tcPr>
          <w:p>
            <w:pPr>
              <w:pStyle w:val="0"/>
              <w:jc w:val="center"/>
            </w:pPr>
            <w:r>
              <w:rPr>
                <w:sz w:val="20"/>
              </w:rPr>
              <w:t xml:space="preserve">X</w:t>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3405,0</w:t>
            </w:r>
          </w:p>
        </w:tc>
        <w:tc>
          <w:tcPr>
            <w:tcW w:w="1134" w:type="dxa"/>
            <w:vAlign w:val="center"/>
          </w:tcPr>
          <w:p>
            <w:pPr>
              <w:pStyle w:val="0"/>
              <w:jc w:val="center"/>
            </w:pPr>
            <w:r>
              <w:rPr>
                <w:sz w:val="20"/>
              </w:rPr>
              <w:t xml:space="preserve">1645,0</w:t>
            </w:r>
          </w:p>
        </w:tc>
        <w:tc>
          <w:tcPr>
            <w:tcW w:w="1134" w:type="dxa"/>
            <w:vAlign w:val="center"/>
          </w:tcPr>
          <w:p>
            <w:pPr>
              <w:pStyle w:val="0"/>
              <w:jc w:val="center"/>
            </w:pPr>
            <w:r>
              <w:rPr>
                <w:sz w:val="20"/>
              </w:rPr>
              <w:t xml:space="preserve">337,0</w:t>
            </w:r>
          </w:p>
        </w:tc>
        <w:tc>
          <w:tcPr>
            <w:tcW w:w="1134" w:type="dxa"/>
            <w:vAlign w:val="center"/>
          </w:tcPr>
          <w:p>
            <w:pPr>
              <w:pStyle w:val="0"/>
              <w:jc w:val="center"/>
            </w:pPr>
            <w:r>
              <w:rPr>
                <w:sz w:val="20"/>
              </w:rPr>
              <w:t xml:space="preserve">340,5</w:t>
            </w:r>
          </w:p>
        </w:tc>
        <w:tc>
          <w:tcPr>
            <w:tcW w:w="1134" w:type="dxa"/>
            <w:vAlign w:val="center"/>
          </w:tcPr>
          <w:p>
            <w:pPr>
              <w:pStyle w:val="0"/>
              <w:jc w:val="center"/>
            </w:pPr>
            <w:r>
              <w:rPr>
                <w:sz w:val="20"/>
              </w:rPr>
              <w:t xml:space="preserve">1082,5</w:t>
            </w:r>
          </w:p>
        </w:tc>
        <w:tc>
          <w:tcPr>
            <w:vMerge w:val="continue"/>
          </w:tcPr>
          <w:p/>
        </w:tc>
        <w:tc>
          <w:tcPr>
            <w:tcW w:w="1814" w:type="dxa"/>
            <w:vAlign w:val="center"/>
          </w:tcPr>
          <w:p>
            <w:pPr>
              <w:pStyle w:val="0"/>
            </w:pPr>
            <w:r>
              <w:rPr>
                <w:sz w:val="20"/>
              </w:rPr>
              <w:t xml:space="preserve">Показатель 1. Техническая готовность проекта, %</w:t>
            </w:r>
          </w:p>
        </w:tc>
        <w:tc>
          <w:tcPr>
            <w:tcW w:w="1134" w:type="dxa"/>
            <w:vAlign w:val="center"/>
          </w:tcPr>
          <w:p>
            <w:pPr>
              <w:pStyle w:val="0"/>
              <w:jc w:val="center"/>
            </w:pPr>
            <w:r>
              <w:rPr>
                <w:sz w:val="20"/>
              </w:rPr>
              <w:t xml:space="preserve">100,00</w:t>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3.18.</w:t>
            </w:r>
          </w:p>
        </w:tc>
        <w:tc>
          <w:tcPr>
            <w:tcW w:w="1984" w:type="dxa"/>
            <w:vMerge w:val="restart"/>
          </w:tcPr>
          <w:p>
            <w:pPr>
              <w:pStyle w:val="0"/>
            </w:pPr>
            <w:r>
              <w:rPr>
                <w:sz w:val="20"/>
              </w:rPr>
              <w:t xml:space="preserve">Мероприятие 18.</w:t>
            </w:r>
          </w:p>
          <w:p>
            <w:pPr>
              <w:pStyle w:val="0"/>
            </w:pPr>
            <w:r>
              <w:rPr>
                <w:sz w:val="20"/>
              </w:rPr>
              <w:t xml:space="preserve">Благоустройство территории около районной больницы с. Подгорное Чаинского района, ул. Лесная, д. 32</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2009,2</w:t>
            </w:r>
          </w:p>
        </w:tc>
        <w:tc>
          <w:tcPr>
            <w:tcW w:w="1134" w:type="dxa"/>
            <w:vAlign w:val="center"/>
          </w:tcPr>
          <w:p>
            <w:pPr>
              <w:pStyle w:val="0"/>
              <w:jc w:val="center"/>
            </w:pPr>
            <w:r>
              <w:rPr>
                <w:sz w:val="20"/>
              </w:rPr>
              <w:t xml:space="preserve">1000,6</w:t>
            </w:r>
          </w:p>
        </w:tc>
        <w:tc>
          <w:tcPr>
            <w:tcW w:w="1134" w:type="dxa"/>
            <w:vAlign w:val="center"/>
          </w:tcPr>
          <w:p>
            <w:pPr>
              <w:pStyle w:val="0"/>
              <w:jc w:val="center"/>
            </w:pPr>
            <w:r>
              <w:rPr>
                <w:sz w:val="20"/>
              </w:rPr>
              <w:t xml:space="preserve">204,9</w:t>
            </w:r>
          </w:p>
        </w:tc>
        <w:tc>
          <w:tcPr>
            <w:tcW w:w="1134" w:type="dxa"/>
            <w:vAlign w:val="center"/>
          </w:tcPr>
          <w:p>
            <w:pPr>
              <w:pStyle w:val="0"/>
              <w:jc w:val="center"/>
            </w:pPr>
            <w:r>
              <w:rPr>
                <w:sz w:val="20"/>
              </w:rPr>
              <w:t xml:space="preserve">729,9</w:t>
            </w:r>
          </w:p>
        </w:tc>
        <w:tc>
          <w:tcPr>
            <w:tcW w:w="1134" w:type="dxa"/>
            <w:vAlign w:val="center"/>
          </w:tcPr>
          <w:p>
            <w:pPr>
              <w:pStyle w:val="0"/>
              <w:jc w:val="center"/>
            </w:pPr>
            <w:r>
              <w:rPr>
                <w:sz w:val="20"/>
              </w:rPr>
              <w:t xml:space="preserve">73,8</w:t>
            </w:r>
          </w:p>
        </w:tc>
        <w:tc>
          <w:tcPr>
            <w:tcW w:w="1417" w:type="dxa"/>
            <w:vMerge w:val="restart"/>
          </w:tcPr>
          <w:p>
            <w:pPr>
              <w:pStyle w:val="0"/>
              <w:jc w:val="center"/>
            </w:pPr>
            <w:r>
              <w:rPr>
                <w:sz w:val="20"/>
              </w:rPr>
              <w:t xml:space="preserve">Муниципальное образование "Чаинский район" (по согласованию)</w:t>
            </w:r>
          </w:p>
        </w:tc>
        <w:tc>
          <w:tcPr>
            <w:tcW w:w="1814" w:type="dxa"/>
            <w:vAlign w:val="center"/>
          </w:tcPr>
          <w:p>
            <w:pPr>
              <w:pStyle w:val="0"/>
              <w:jc w:val="center"/>
            </w:pPr>
            <w:r>
              <w:rPr>
                <w:sz w:val="20"/>
              </w:rPr>
              <w:t xml:space="preserve">X</w:t>
            </w:r>
          </w:p>
        </w:tc>
        <w:tc>
          <w:tcPr>
            <w:tcW w:w="1134" w:type="dxa"/>
            <w:vAlign w:val="center"/>
          </w:tcPr>
          <w:p>
            <w:pPr>
              <w:pStyle w:val="0"/>
              <w:jc w:val="center"/>
            </w:pPr>
            <w:r>
              <w:rPr>
                <w:sz w:val="20"/>
              </w:rPr>
              <w:t xml:space="preserve">X</w:t>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2009,2</w:t>
            </w:r>
          </w:p>
        </w:tc>
        <w:tc>
          <w:tcPr>
            <w:tcW w:w="1134" w:type="dxa"/>
            <w:vAlign w:val="center"/>
          </w:tcPr>
          <w:p>
            <w:pPr>
              <w:pStyle w:val="0"/>
              <w:jc w:val="center"/>
            </w:pPr>
            <w:r>
              <w:rPr>
                <w:sz w:val="20"/>
              </w:rPr>
              <w:t xml:space="preserve">1000,6</w:t>
            </w:r>
          </w:p>
        </w:tc>
        <w:tc>
          <w:tcPr>
            <w:tcW w:w="1134" w:type="dxa"/>
            <w:vAlign w:val="center"/>
          </w:tcPr>
          <w:p>
            <w:pPr>
              <w:pStyle w:val="0"/>
              <w:jc w:val="center"/>
            </w:pPr>
            <w:r>
              <w:rPr>
                <w:sz w:val="20"/>
              </w:rPr>
              <w:t xml:space="preserve">204,9</w:t>
            </w:r>
          </w:p>
        </w:tc>
        <w:tc>
          <w:tcPr>
            <w:tcW w:w="1134" w:type="dxa"/>
            <w:vAlign w:val="center"/>
          </w:tcPr>
          <w:p>
            <w:pPr>
              <w:pStyle w:val="0"/>
              <w:jc w:val="center"/>
            </w:pPr>
            <w:r>
              <w:rPr>
                <w:sz w:val="20"/>
              </w:rPr>
              <w:t xml:space="preserve">729,9</w:t>
            </w:r>
          </w:p>
        </w:tc>
        <w:tc>
          <w:tcPr>
            <w:tcW w:w="1134" w:type="dxa"/>
            <w:vAlign w:val="center"/>
          </w:tcPr>
          <w:p>
            <w:pPr>
              <w:pStyle w:val="0"/>
              <w:jc w:val="center"/>
            </w:pPr>
            <w:r>
              <w:rPr>
                <w:sz w:val="20"/>
              </w:rPr>
              <w:t xml:space="preserve">73,8</w:t>
            </w:r>
          </w:p>
        </w:tc>
        <w:tc>
          <w:tcPr>
            <w:vMerge w:val="continue"/>
          </w:tcPr>
          <w:p/>
        </w:tc>
        <w:tc>
          <w:tcPr>
            <w:tcW w:w="1814" w:type="dxa"/>
            <w:vAlign w:val="center"/>
          </w:tcPr>
          <w:p>
            <w:pPr>
              <w:pStyle w:val="0"/>
            </w:pPr>
            <w:r>
              <w:rPr>
                <w:sz w:val="20"/>
              </w:rPr>
              <w:t xml:space="preserve">Показатель 1. Техническая готовность проекта, %</w:t>
            </w:r>
          </w:p>
        </w:tc>
        <w:tc>
          <w:tcPr>
            <w:tcW w:w="1134" w:type="dxa"/>
            <w:vAlign w:val="center"/>
          </w:tcPr>
          <w:p>
            <w:pPr>
              <w:pStyle w:val="0"/>
              <w:jc w:val="center"/>
            </w:pPr>
            <w:r>
              <w:rPr>
                <w:sz w:val="20"/>
              </w:rPr>
              <w:t xml:space="preserve">100,00</w:t>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3.19.</w:t>
            </w:r>
          </w:p>
        </w:tc>
        <w:tc>
          <w:tcPr>
            <w:tcW w:w="1984" w:type="dxa"/>
            <w:vMerge w:val="restart"/>
          </w:tcPr>
          <w:p>
            <w:pPr>
              <w:pStyle w:val="0"/>
            </w:pPr>
            <w:r>
              <w:rPr>
                <w:sz w:val="20"/>
              </w:rPr>
              <w:t xml:space="preserve">Мероприятие 19.</w:t>
            </w:r>
          </w:p>
          <w:p>
            <w:pPr>
              <w:pStyle w:val="0"/>
            </w:pPr>
            <w:r>
              <w:rPr>
                <w:sz w:val="20"/>
              </w:rPr>
              <w:t xml:space="preserve">"Благоустройство площадки для проведения мероприятий с. Нижняя Тига, ул. Трактовая, д. 5" (Чаинский район Томской области)</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3089,3</w:t>
            </w:r>
          </w:p>
        </w:tc>
        <w:tc>
          <w:tcPr>
            <w:tcW w:w="1134" w:type="dxa"/>
            <w:vAlign w:val="center"/>
          </w:tcPr>
          <w:p>
            <w:pPr>
              <w:pStyle w:val="0"/>
              <w:jc w:val="center"/>
            </w:pPr>
            <w:r>
              <w:rPr>
                <w:sz w:val="20"/>
              </w:rPr>
              <w:t xml:space="preserve">1538,5</w:t>
            </w:r>
          </w:p>
        </w:tc>
        <w:tc>
          <w:tcPr>
            <w:tcW w:w="1134" w:type="dxa"/>
            <w:vAlign w:val="center"/>
          </w:tcPr>
          <w:p>
            <w:pPr>
              <w:pStyle w:val="0"/>
              <w:jc w:val="center"/>
            </w:pPr>
            <w:r>
              <w:rPr>
                <w:sz w:val="20"/>
              </w:rPr>
              <w:t xml:space="preserve">315,1</w:t>
            </w:r>
          </w:p>
        </w:tc>
        <w:tc>
          <w:tcPr>
            <w:tcW w:w="1134" w:type="dxa"/>
            <w:vAlign w:val="center"/>
          </w:tcPr>
          <w:p>
            <w:pPr>
              <w:pStyle w:val="0"/>
              <w:jc w:val="center"/>
            </w:pPr>
            <w:r>
              <w:rPr>
                <w:sz w:val="20"/>
              </w:rPr>
              <w:t xml:space="preserve">1180,9</w:t>
            </w:r>
          </w:p>
        </w:tc>
        <w:tc>
          <w:tcPr>
            <w:tcW w:w="1134" w:type="dxa"/>
            <w:vAlign w:val="center"/>
          </w:tcPr>
          <w:p>
            <w:pPr>
              <w:pStyle w:val="0"/>
              <w:jc w:val="center"/>
            </w:pPr>
            <w:r>
              <w:rPr>
                <w:sz w:val="20"/>
              </w:rPr>
              <w:t xml:space="preserve">54,8</w:t>
            </w:r>
          </w:p>
        </w:tc>
        <w:tc>
          <w:tcPr>
            <w:tcW w:w="1417" w:type="dxa"/>
            <w:vMerge w:val="restart"/>
          </w:tcPr>
          <w:p>
            <w:pPr>
              <w:pStyle w:val="0"/>
              <w:jc w:val="center"/>
            </w:pPr>
            <w:r>
              <w:rPr>
                <w:sz w:val="20"/>
              </w:rPr>
              <w:t xml:space="preserve">Муниципальное образование "Чаинский район" (по согласованию)</w:t>
            </w:r>
          </w:p>
        </w:tc>
        <w:tc>
          <w:tcPr>
            <w:tcW w:w="1814" w:type="dxa"/>
            <w:vAlign w:val="center"/>
          </w:tcPr>
          <w:p>
            <w:pPr>
              <w:pStyle w:val="0"/>
              <w:jc w:val="center"/>
            </w:pPr>
            <w:r>
              <w:rPr>
                <w:sz w:val="20"/>
              </w:rPr>
              <w:t xml:space="preserve">X</w:t>
            </w:r>
          </w:p>
        </w:tc>
        <w:tc>
          <w:tcPr>
            <w:tcW w:w="1134" w:type="dxa"/>
            <w:vAlign w:val="center"/>
          </w:tcPr>
          <w:p>
            <w:pPr>
              <w:pStyle w:val="0"/>
              <w:jc w:val="center"/>
            </w:pPr>
            <w:r>
              <w:rPr>
                <w:sz w:val="20"/>
              </w:rPr>
              <w:t xml:space="preserve">X</w:t>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3089,3</w:t>
            </w:r>
          </w:p>
        </w:tc>
        <w:tc>
          <w:tcPr>
            <w:tcW w:w="1134" w:type="dxa"/>
            <w:vAlign w:val="center"/>
          </w:tcPr>
          <w:p>
            <w:pPr>
              <w:pStyle w:val="0"/>
              <w:jc w:val="center"/>
            </w:pPr>
            <w:r>
              <w:rPr>
                <w:sz w:val="20"/>
              </w:rPr>
              <w:t xml:space="preserve">1538,5</w:t>
            </w:r>
          </w:p>
        </w:tc>
        <w:tc>
          <w:tcPr>
            <w:tcW w:w="1134" w:type="dxa"/>
            <w:vAlign w:val="center"/>
          </w:tcPr>
          <w:p>
            <w:pPr>
              <w:pStyle w:val="0"/>
              <w:jc w:val="center"/>
            </w:pPr>
            <w:r>
              <w:rPr>
                <w:sz w:val="20"/>
              </w:rPr>
              <w:t xml:space="preserve">315,1</w:t>
            </w:r>
          </w:p>
        </w:tc>
        <w:tc>
          <w:tcPr>
            <w:tcW w:w="1134" w:type="dxa"/>
            <w:vAlign w:val="center"/>
          </w:tcPr>
          <w:p>
            <w:pPr>
              <w:pStyle w:val="0"/>
              <w:jc w:val="center"/>
            </w:pPr>
            <w:r>
              <w:rPr>
                <w:sz w:val="20"/>
              </w:rPr>
              <w:t xml:space="preserve">1180,9</w:t>
            </w:r>
          </w:p>
        </w:tc>
        <w:tc>
          <w:tcPr>
            <w:tcW w:w="1134" w:type="dxa"/>
            <w:vAlign w:val="center"/>
          </w:tcPr>
          <w:p>
            <w:pPr>
              <w:pStyle w:val="0"/>
              <w:jc w:val="center"/>
            </w:pPr>
            <w:r>
              <w:rPr>
                <w:sz w:val="20"/>
              </w:rPr>
              <w:t xml:space="preserve">54,8</w:t>
            </w:r>
          </w:p>
        </w:tc>
        <w:tc>
          <w:tcPr>
            <w:vMerge w:val="continue"/>
          </w:tcPr>
          <w:p/>
        </w:tc>
        <w:tc>
          <w:tcPr>
            <w:tcW w:w="1814" w:type="dxa"/>
            <w:vAlign w:val="center"/>
          </w:tcPr>
          <w:p>
            <w:pPr>
              <w:pStyle w:val="0"/>
            </w:pPr>
            <w:r>
              <w:rPr>
                <w:sz w:val="20"/>
              </w:rPr>
              <w:t xml:space="preserve">Показатель 1. Техническая готовность проекта, %</w:t>
            </w:r>
          </w:p>
        </w:tc>
        <w:tc>
          <w:tcPr>
            <w:tcW w:w="1134" w:type="dxa"/>
            <w:vAlign w:val="center"/>
          </w:tcPr>
          <w:p>
            <w:pPr>
              <w:pStyle w:val="0"/>
              <w:jc w:val="center"/>
            </w:pPr>
            <w:r>
              <w:rPr>
                <w:sz w:val="20"/>
              </w:rPr>
              <w:t xml:space="preserve">100,00</w:t>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3.20.</w:t>
            </w:r>
          </w:p>
        </w:tc>
        <w:tc>
          <w:tcPr>
            <w:tcW w:w="1984" w:type="dxa"/>
            <w:vMerge w:val="restart"/>
          </w:tcPr>
          <w:p>
            <w:pPr>
              <w:pStyle w:val="0"/>
            </w:pPr>
            <w:r>
              <w:rPr>
                <w:sz w:val="20"/>
              </w:rPr>
              <w:t xml:space="preserve">Мероприятие 20.</w:t>
            </w:r>
          </w:p>
          <w:p>
            <w:pPr>
              <w:pStyle w:val="0"/>
            </w:pPr>
            <w:r>
              <w:rPr>
                <w:sz w:val="20"/>
              </w:rPr>
              <w:t xml:space="preserve">Благоустройство тротуара вдоль ул. Центральная на участке от дома N 4 до дома N 78 в с. Новониколаевка Асиновского района Томской области</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2012,7</w:t>
            </w:r>
          </w:p>
        </w:tc>
        <w:tc>
          <w:tcPr>
            <w:tcW w:w="1134" w:type="dxa"/>
            <w:vAlign w:val="center"/>
          </w:tcPr>
          <w:p>
            <w:pPr>
              <w:pStyle w:val="0"/>
              <w:jc w:val="center"/>
            </w:pPr>
            <w:r>
              <w:rPr>
                <w:sz w:val="20"/>
              </w:rPr>
              <w:t xml:space="preserve">1294,3</w:t>
            </w:r>
          </w:p>
        </w:tc>
        <w:tc>
          <w:tcPr>
            <w:tcW w:w="1134" w:type="dxa"/>
            <w:vAlign w:val="center"/>
          </w:tcPr>
          <w:p>
            <w:pPr>
              <w:pStyle w:val="0"/>
              <w:jc w:val="center"/>
            </w:pPr>
            <w:r>
              <w:rPr>
                <w:sz w:val="20"/>
              </w:rPr>
              <w:t xml:space="preserve">40,0</w:t>
            </w:r>
          </w:p>
        </w:tc>
        <w:tc>
          <w:tcPr>
            <w:tcW w:w="1134" w:type="dxa"/>
            <w:vAlign w:val="center"/>
          </w:tcPr>
          <w:p>
            <w:pPr>
              <w:pStyle w:val="0"/>
              <w:jc w:val="center"/>
            </w:pPr>
            <w:r>
              <w:rPr>
                <w:sz w:val="20"/>
              </w:rPr>
              <w:t xml:space="preserve">204,3</w:t>
            </w:r>
          </w:p>
        </w:tc>
        <w:tc>
          <w:tcPr>
            <w:tcW w:w="1134" w:type="dxa"/>
            <w:vAlign w:val="center"/>
          </w:tcPr>
          <w:p>
            <w:pPr>
              <w:pStyle w:val="0"/>
              <w:jc w:val="center"/>
            </w:pPr>
            <w:r>
              <w:rPr>
                <w:sz w:val="20"/>
              </w:rPr>
              <w:t xml:space="preserve">474,1</w:t>
            </w:r>
          </w:p>
        </w:tc>
        <w:tc>
          <w:tcPr>
            <w:tcW w:w="1417" w:type="dxa"/>
            <w:vMerge w:val="restart"/>
          </w:tcPr>
          <w:p>
            <w:pPr>
              <w:pStyle w:val="0"/>
              <w:jc w:val="center"/>
            </w:pPr>
            <w:r>
              <w:rPr>
                <w:sz w:val="20"/>
              </w:rPr>
              <w:t xml:space="preserve">Муниципальное образование "Асиновский район" (по согласованию)</w:t>
            </w:r>
          </w:p>
        </w:tc>
        <w:tc>
          <w:tcPr>
            <w:tcW w:w="1814" w:type="dxa"/>
            <w:vAlign w:val="center"/>
          </w:tcPr>
          <w:p>
            <w:pPr>
              <w:pStyle w:val="0"/>
              <w:jc w:val="center"/>
            </w:pPr>
            <w:r>
              <w:rPr>
                <w:sz w:val="20"/>
              </w:rPr>
              <w:t xml:space="preserve">X</w:t>
            </w:r>
          </w:p>
        </w:tc>
        <w:tc>
          <w:tcPr>
            <w:tcW w:w="1134" w:type="dxa"/>
            <w:vAlign w:val="center"/>
          </w:tcPr>
          <w:p>
            <w:pPr>
              <w:pStyle w:val="0"/>
              <w:jc w:val="center"/>
            </w:pPr>
            <w:r>
              <w:rPr>
                <w:sz w:val="20"/>
              </w:rPr>
              <w:t xml:space="preserve">X</w:t>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2012,7</w:t>
            </w:r>
          </w:p>
        </w:tc>
        <w:tc>
          <w:tcPr>
            <w:tcW w:w="1134" w:type="dxa"/>
            <w:vAlign w:val="center"/>
          </w:tcPr>
          <w:p>
            <w:pPr>
              <w:pStyle w:val="0"/>
              <w:jc w:val="center"/>
            </w:pPr>
            <w:r>
              <w:rPr>
                <w:sz w:val="20"/>
              </w:rPr>
              <w:t xml:space="preserve">1294,3</w:t>
            </w:r>
          </w:p>
        </w:tc>
        <w:tc>
          <w:tcPr>
            <w:tcW w:w="1134" w:type="dxa"/>
            <w:vAlign w:val="center"/>
          </w:tcPr>
          <w:p>
            <w:pPr>
              <w:pStyle w:val="0"/>
              <w:jc w:val="center"/>
            </w:pPr>
            <w:r>
              <w:rPr>
                <w:sz w:val="20"/>
              </w:rPr>
              <w:t xml:space="preserve">40,0</w:t>
            </w:r>
          </w:p>
        </w:tc>
        <w:tc>
          <w:tcPr>
            <w:tcW w:w="1134" w:type="dxa"/>
            <w:vAlign w:val="center"/>
          </w:tcPr>
          <w:p>
            <w:pPr>
              <w:pStyle w:val="0"/>
              <w:jc w:val="center"/>
            </w:pPr>
            <w:r>
              <w:rPr>
                <w:sz w:val="20"/>
              </w:rPr>
              <w:t xml:space="preserve">204,3</w:t>
            </w:r>
          </w:p>
        </w:tc>
        <w:tc>
          <w:tcPr>
            <w:tcW w:w="1134" w:type="dxa"/>
            <w:vAlign w:val="center"/>
          </w:tcPr>
          <w:p>
            <w:pPr>
              <w:pStyle w:val="0"/>
              <w:jc w:val="center"/>
            </w:pPr>
            <w:r>
              <w:rPr>
                <w:sz w:val="20"/>
              </w:rPr>
              <w:t xml:space="preserve">474,1</w:t>
            </w:r>
          </w:p>
        </w:tc>
        <w:tc>
          <w:tcPr>
            <w:vMerge w:val="continue"/>
          </w:tcPr>
          <w:p/>
        </w:tc>
        <w:tc>
          <w:tcPr>
            <w:tcW w:w="1814" w:type="dxa"/>
            <w:vAlign w:val="center"/>
          </w:tcPr>
          <w:p>
            <w:pPr>
              <w:pStyle w:val="0"/>
            </w:pPr>
            <w:r>
              <w:rPr>
                <w:sz w:val="20"/>
              </w:rPr>
              <w:t xml:space="preserve">Показатель 1. Техническая готовность проекта, %</w:t>
            </w:r>
          </w:p>
        </w:tc>
        <w:tc>
          <w:tcPr>
            <w:tcW w:w="1134" w:type="dxa"/>
            <w:vAlign w:val="center"/>
          </w:tcPr>
          <w:p>
            <w:pPr>
              <w:pStyle w:val="0"/>
              <w:jc w:val="center"/>
            </w:pPr>
            <w:r>
              <w:rPr>
                <w:sz w:val="20"/>
              </w:rPr>
              <w:t xml:space="preserve">100</w:t>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3.21.</w:t>
            </w:r>
          </w:p>
        </w:tc>
        <w:tc>
          <w:tcPr>
            <w:tcW w:w="1984" w:type="dxa"/>
            <w:vMerge w:val="restart"/>
          </w:tcPr>
          <w:p>
            <w:pPr>
              <w:pStyle w:val="0"/>
            </w:pPr>
            <w:r>
              <w:rPr>
                <w:sz w:val="20"/>
              </w:rPr>
              <w:t xml:space="preserve">Мероприятие 21.</w:t>
            </w:r>
          </w:p>
          <w:p>
            <w:pPr>
              <w:pStyle w:val="0"/>
            </w:pPr>
            <w:r>
              <w:rPr>
                <w:sz w:val="20"/>
              </w:rPr>
              <w:t xml:space="preserve">Организация освещения ул. Школьная в с. Ягодное Асиновского района Томской области</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751,5</w:t>
            </w:r>
          </w:p>
        </w:tc>
        <w:tc>
          <w:tcPr>
            <w:tcW w:w="1134" w:type="dxa"/>
            <w:vAlign w:val="center"/>
          </w:tcPr>
          <w:p>
            <w:pPr>
              <w:pStyle w:val="0"/>
              <w:jc w:val="center"/>
            </w:pPr>
            <w:r>
              <w:rPr>
                <w:sz w:val="20"/>
              </w:rPr>
              <w:t xml:space="preserve">180,3</w:t>
            </w:r>
          </w:p>
        </w:tc>
        <w:tc>
          <w:tcPr>
            <w:tcW w:w="1134" w:type="dxa"/>
            <w:vAlign w:val="center"/>
          </w:tcPr>
          <w:p>
            <w:pPr>
              <w:pStyle w:val="0"/>
              <w:jc w:val="center"/>
            </w:pPr>
            <w:r>
              <w:rPr>
                <w:sz w:val="20"/>
              </w:rPr>
              <w:t xml:space="preserve">347,6</w:t>
            </w:r>
          </w:p>
        </w:tc>
        <w:tc>
          <w:tcPr>
            <w:tcW w:w="1134" w:type="dxa"/>
            <w:vAlign w:val="center"/>
          </w:tcPr>
          <w:p>
            <w:pPr>
              <w:pStyle w:val="0"/>
              <w:jc w:val="center"/>
            </w:pPr>
            <w:r>
              <w:rPr>
                <w:sz w:val="20"/>
              </w:rPr>
              <w:t xml:space="preserve">94,6</w:t>
            </w:r>
          </w:p>
        </w:tc>
        <w:tc>
          <w:tcPr>
            <w:tcW w:w="1134" w:type="dxa"/>
            <w:vAlign w:val="center"/>
          </w:tcPr>
          <w:p>
            <w:pPr>
              <w:pStyle w:val="0"/>
              <w:jc w:val="center"/>
            </w:pPr>
            <w:r>
              <w:rPr>
                <w:sz w:val="20"/>
              </w:rPr>
              <w:t xml:space="preserve">129,0</w:t>
            </w:r>
          </w:p>
        </w:tc>
        <w:tc>
          <w:tcPr>
            <w:tcW w:w="1417" w:type="dxa"/>
            <w:vMerge w:val="restart"/>
          </w:tcPr>
          <w:p>
            <w:pPr>
              <w:pStyle w:val="0"/>
              <w:jc w:val="center"/>
            </w:pPr>
            <w:r>
              <w:rPr>
                <w:sz w:val="20"/>
              </w:rPr>
              <w:t xml:space="preserve">Муниципальное образование "Асиновский район" (по согласованию)</w:t>
            </w:r>
          </w:p>
        </w:tc>
        <w:tc>
          <w:tcPr>
            <w:tcW w:w="1814" w:type="dxa"/>
            <w:vAlign w:val="center"/>
          </w:tcPr>
          <w:p>
            <w:pPr>
              <w:pStyle w:val="0"/>
              <w:jc w:val="center"/>
            </w:pPr>
            <w:r>
              <w:rPr>
                <w:sz w:val="20"/>
              </w:rPr>
              <w:t xml:space="preserve">X</w:t>
            </w:r>
          </w:p>
        </w:tc>
        <w:tc>
          <w:tcPr>
            <w:tcW w:w="1134" w:type="dxa"/>
            <w:vAlign w:val="center"/>
          </w:tcPr>
          <w:p>
            <w:pPr>
              <w:pStyle w:val="0"/>
              <w:jc w:val="center"/>
            </w:pPr>
            <w:r>
              <w:rPr>
                <w:sz w:val="20"/>
              </w:rPr>
              <w:t xml:space="preserve">X</w:t>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751,5</w:t>
            </w:r>
          </w:p>
        </w:tc>
        <w:tc>
          <w:tcPr>
            <w:tcW w:w="1134" w:type="dxa"/>
            <w:vAlign w:val="center"/>
          </w:tcPr>
          <w:p>
            <w:pPr>
              <w:pStyle w:val="0"/>
              <w:jc w:val="center"/>
            </w:pPr>
            <w:r>
              <w:rPr>
                <w:sz w:val="20"/>
              </w:rPr>
              <w:t xml:space="preserve">180,3</w:t>
            </w:r>
          </w:p>
        </w:tc>
        <w:tc>
          <w:tcPr>
            <w:tcW w:w="1134" w:type="dxa"/>
            <w:vAlign w:val="center"/>
          </w:tcPr>
          <w:p>
            <w:pPr>
              <w:pStyle w:val="0"/>
              <w:jc w:val="center"/>
            </w:pPr>
            <w:r>
              <w:rPr>
                <w:sz w:val="20"/>
              </w:rPr>
              <w:t xml:space="preserve">347,6</w:t>
            </w:r>
          </w:p>
        </w:tc>
        <w:tc>
          <w:tcPr>
            <w:tcW w:w="1134" w:type="dxa"/>
            <w:vAlign w:val="center"/>
          </w:tcPr>
          <w:p>
            <w:pPr>
              <w:pStyle w:val="0"/>
              <w:jc w:val="center"/>
            </w:pPr>
            <w:r>
              <w:rPr>
                <w:sz w:val="20"/>
              </w:rPr>
              <w:t xml:space="preserve">94,6</w:t>
            </w:r>
          </w:p>
        </w:tc>
        <w:tc>
          <w:tcPr>
            <w:tcW w:w="1134" w:type="dxa"/>
            <w:vAlign w:val="center"/>
          </w:tcPr>
          <w:p>
            <w:pPr>
              <w:pStyle w:val="0"/>
              <w:jc w:val="center"/>
            </w:pPr>
            <w:r>
              <w:rPr>
                <w:sz w:val="20"/>
              </w:rPr>
              <w:t xml:space="preserve">129,0</w:t>
            </w:r>
          </w:p>
        </w:tc>
        <w:tc>
          <w:tcPr>
            <w:vMerge w:val="continue"/>
          </w:tcPr>
          <w:p/>
        </w:tc>
        <w:tc>
          <w:tcPr>
            <w:tcW w:w="1814" w:type="dxa"/>
            <w:vAlign w:val="center"/>
          </w:tcPr>
          <w:p>
            <w:pPr>
              <w:pStyle w:val="0"/>
            </w:pPr>
            <w:r>
              <w:rPr>
                <w:sz w:val="20"/>
              </w:rPr>
              <w:t xml:space="preserve">Показатель 1. Техническая готовность проекта, %</w:t>
            </w:r>
          </w:p>
        </w:tc>
        <w:tc>
          <w:tcPr>
            <w:tcW w:w="1134" w:type="dxa"/>
            <w:vAlign w:val="center"/>
          </w:tcPr>
          <w:p>
            <w:pPr>
              <w:pStyle w:val="0"/>
              <w:jc w:val="center"/>
            </w:pPr>
            <w:r>
              <w:rPr>
                <w:sz w:val="20"/>
              </w:rPr>
              <w:t xml:space="preserve">100</w:t>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3.22.</w:t>
            </w:r>
          </w:p>
        </w:tc>
        <w:tc>
          <w:tcPr>
            <w:tcW w:w="1984" w:type="dxa"/>
            <w:vMerge w:val="restart"/>
          </w:tcPr>
          <w:p>
            <w:pPr>
              <w:pStyle w:val="0"/>
            </w:pPr>
            <w:r>
              <w:rPr>
                <w:sz w:val="20"/>
              </w:rPr>
              <w:t xml:space="preserve">Мероприятие 22.</w:t>
            </w:r>
          </w:p>
          <w:p>
            <w:pPr>
              <w:pStyle w:val="0"/>
            </w:pPr>
            <w:r>
              <w:rPr>
                <w:sz w:val="20"/>
              </w:rPr>
              <w:t xml:space="preserve">"Обустройство зоны отдыха северного сада. Второй этап". Томская область, Бакчарский район, с. Бакчар, ул. Парковая</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2850,0</w:t>
            </w:r>
          </w:p>
        </w:tc>
        <w:tc>
          <w:tcPr>
            <w:tcW w:w="1134" w:type="dxa"/>
            <w:vAlign w:val="center"/>
          </w:tcPr>
          <w:p>
            <w:pPr>
              <w:pStyle w:val="0"/>
              <w:jc w:val="center"/>
            </w:pPr>
            <w:r>
              <w:rPr>
                <w:sz w:val="20"/>
              </w:rPr>
              <w:t xml:space="preserve">1935,1</w:t>
            </w:r>
          </w:p>
        </w:tc>
        <w:tc>
          <w:tcPr>
            <w:tcW w:w="1134" w:type="dxa"/>
            <w:vAlign w:val="center"/>
          </w:tcPr>
          <w:p>
            <w:pPr>
              <w:pStyle w:val="0"/>
              <w:jc w:val="center"/>
            </w:pPr>
            <w:r>
              <w:rPr>
                <w:sz w:val="20"/>
              </w:rPr>
              <w:t xml:space="preserve">59,9</w:t>
            </w:r>
          </w:p>
        </w:tc>
        <w:tc>
          <w:tcPr>
            <w:tcW w:w="1134" w:type="dxa"/>
            <w:vAlign w:val="center"/>
          </w:tcPr>
          <w:p>
            <w:pPr>
              <w:pStyle w:val="0"/>
              <w:jc w:val="center"/>
            </w:pPr>
            <w:r>
              <w:rPr>
                <w:sz w:val="20"/>
              </w:rPr>
              <w:t xml:space="preserve">779,0</w:t>
            </w:r>
          </w:p>
        </w:tc>
        <w:tc>
          <w:tcPr>
            <w:tcW w:w="1134" w:type="dxa"/>
            <w:vAlign w:val="center"/>
          </w:tcPr>
          <w:p>
            <w:pPr>
              <w:pStyle w:val="0"/>
              <w:jc w:val="center"/>
            </w:pPr>
            <w:r>
              <w:rPr>
                <w:sz w:val="20"/>
              </w:rPr>
              <w:t xml:space="preserve">76,0</w:t>
            </w:r>
          </w:p>
        </w:tc>
        <w:tc>
          <w:tcPr>
            <w:tcW w:w="1417" w:type="dxa"/>
            <w:vMerge w:val="restart"/>
          </w:tcPr>
          <w:p>
            <w:pPr>
              <w:pStyle w:val="0"/>
              <w:jc w:val="center"/>
            </w:pPr>
            <w:r>
              <w:rPr>
                <w:sz w:val="20"/>
              </w:rPr>
              <w:t xml:space="preserve">Муниципальное образование "Бакчарский район" (по согласованию)</w:t>
            </w:r>
          </w:p>
        </w:tc>
        <w:tc>
          <w:tcPr>
            <w:tcW w:w="1814" w:type="dxa"/>
            <w:vAlign w:val="center"/>
          </w:tcPr>
          <w:p>
            <w:pPr>
              <w:pStyle w:val="0"/>
              <w:jc w:val="center"/>
            </w:pPr>
            <w:r>
              <w:rPr>
                <w:sz w:val="20"/>
              </w:rPr>
              <w:t xml:space="preserve">X</w:t>
            </w:r>
          </w:p>
        </w:tc>
        <w:tc>
          <w:tcPr>
            <w:tcW w:w="1134" w:type="dxa"/>
            <w:vAlign w:val="center"/>
          </w:tcPr>
          <w:p>
            <w:pPr>
              <w:pStyle w:val="0"/>
              <w:jc w:val="center"/>
            </w:pPr>
            <w:r>
              <w:rPr>
                <w:sz w:val="20"/>
              </w:rPr>
              <w:t xml:space="preserve">X</w:t>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2850,0</w:t>
            </w:r>
          </w:p>
        </w:tc>
        <w:tc>
          <w:tcPr>
            <w:tcW w:w="1134" w:type="dxa"/>
            <w:vAlign w:val="center"/>
          </w:tcPr>
          <w:p>
            <w:pPr>
              <w:pStyle w:val="0"/>
              <w:jc w:val="center"/>
            </w:pPr>
            <w:r>
              <w:rPr>
                <w:sz w:val="20"/>
              </w:rPr>
              <w:t xml:space="preserve">1935,1</w:t>
            </w:r>
          </w:p>
        </w:tc>
        <w:tc>
          <w:tcPr>
            <w:tcW w:w="1134" w:type="dxa"/>
            <w:vAlign w:val="center"/>
          </w:tcPr>
          <w:p>
            <w:pPr>
              <w:pStyle w:val="0"/>
              <w:jc w:val="center"/>
            </w:pPr>
            <w:r>
              <w:rPr>
                <w:sz w:val="20"/>
              </w:rPr>
              <w:t xml:space="preserve">59,9</w:t>
            </w:r>
          </w:p>
        </w:tc>
        <w:tc>
          <w:tcPr>
            <w:tcW w:w="1134" w:type="dxa"/>
            <w:vAlign w:val="center"/>
          </w:tcPr>
          <w:p>
            <w:pPr>
              <w:pStyle w:val="0"/>
              <w:jc w:val="center"/>
            </w:pPr>
            <w:r>
              <w:rPr>
                <w:sz w:val="20"/>
              </w:rPr>
              <w:t xml:space="preserve">779,0</w:t>
            </w:r>
          </w:p>
        </w:tc>
        <w:tc>
          <w:tcPr>
            <w:tcW w:w="1134" w:type="dxa"/>
            <w:vAlign w:val="center"/>
          </w:tcPr>
          <w:p>
            <w:pPr>
              <w:pStyle w:val="0"/>
              <w:jc w:val="center"/>
            </w:pPr>
            <w:r>
              <w:rPr>
                <w:sz w:val="20"/>
              </w:rPr>
              <w:t xml:space="preserve">76,0</w:t>
            </w:r>
          </w:p>
        </w:tc>
        <w:tc>
          <w:tcPr>
            <w:vMerge w:val="continue"/>
          </w:tcPr>
          <w:p/>
        </w:tc>
        <w:tc>
          <w:tcPr>
            <w:tcW w:w="1814" w:type="dxa"/>
            <w:vAlign w:val="center"/>
          </w:tcPr>
          <w:p>
            <w:pPr>
              <w:pStyle w:val="0"/>
            </w:pPr>
            <w:r>
              <w:rPr>
                <w:sz w:val="20"/>
              </w:rPr>
              <w:t xml:space="preserve">Показатель 1. Техническая готовность проекта, %</w:t>
            </w:r>
          </w:p>
        </w:tc>
        <w:tc>
          <w:tcPr>
            <w:tcW w:w="1134" w:type="dxa"/>
            <w:vAlign w:val="center"/>
          </w:tcPr>
          <w:p>
            <w:pPr>
              <w:pStyle w:val="0"/>
              <w:jc w:val="center"/>
            </w:pPr>
            <w:r>
              <w:rPr>
                <w:sz w:val="20"/>
              </w:rPr>
              <w:t xml:space="preserve">100</w:t>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3.23.</w:t>
            </w:r>
          </w:p>
        </w:tc>
        <w:tc>
          <w:tcPr>
            <w:tcW w:w="1984" w:type="dxa"/>
            <w:vMerge w:val="restart"/>
          </w:tcPr>
          <w:p>
            <w:pPr>
              <w:pStyle w:val="0"/>
            </w:pPr>
            <w:r>
              <w:rPr>
                <w:sz w:val="20"/>
              </w:rPr>
              <w:t xml:space="preserve">Мероприятие 23.</w:t>
            </w:r>
          </w:p>
          <w:p>
            <w:pPr>
              <w:pStyle w:val="0"/>
            </w:pPr>
            <w:r>
              <w:rPr>
                <w:sz w:val="20"/>
              </w:rPr>
              <w:t xml:space="preserve">"Обустройство зоны отдыха на озере Светлое в р.п. Белый Яр Верхнекетского района Томской области". Часть 2</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2920,1</w:t>
            </w:r>
          </w:p>
        </w:tc>
        <w:tc>
          <w:tcPr>
            <w:tcW w:w="1134" w:type="dxa"/>
            <w:vAlign w:val="center"/>
          </w:tcPr>
          <w:p>
            <w:pPr>
              <w:pStyle w:val="0"/>
              <w:jc w:val="center"/>
            </w:pPr>
            <w:r>
              <w:rPr>
                <w:sz w:val="20"/>
              </w:rPr>
              <w:t xml:space="preserve">1938,6</w:t>
            </w:r>
          </w:p>
        </w:tc>
        <w:tc>
          <w:tcPr>
            <w:tcW w:w="1134" w:type="dxa"/>
            <w:vAlign w:val="center"/>
          </w:tcPr>
          <w:p>
            <w:pPr>
              <w:pStyle w:val="0"/>
              <w:jc w:val="center"/>
            </w:pPr>
            <w:r>
              <w:rPr>
                <w:sz w:val="20"/>
              </w:rPr>
              <w:t xml:space="preserve">60,0</w:t>
            </w:r>
          </w:p>
        </w:tc>
        <w:tc>
          <w:tcPr>
            <w:tcW w:w="1134" w:type="dxa"/>
            <w:vAlign w:val="center"/>
          </w:tcPr>
          <w:p>
            <w:pPr>
              <w:pStyle w:val="0"/>
              <w:jc w:val="center"/>
            </w:pPr>
            <w:r>
              <w:rPr>
                <w:sz w:val="20"/>
              </w:rPr>
              <w:t xml:space="preserve">308,5</w:t>
            </w:r>
          </w:p>
        </w:tc>
        <w:tc>
          <w:tcPr>
            <w:tcW w:w="1134" w:type="dxa"/>
            <w:vAlign w:val="center"/>
          </w:tcPr>
          <w:p>
            <w:pPr>
              <w:pStyle w:val="0"/>
              <w:jc w:val="center"/>
            </w:pPr>
            <w:r>
              <w:rPr>
                <w:sz w:val="20"/>
              </w:rPr>
              <w:t xml:space="preserve">613,0</w:t>
            </w:r>
          </w:p>
        </w:tc>
        <w:tc>
          <w:tcPr>
            <w:tcW w:w="1417" w:type="dxa"/>
            <w:vMerge w:val="restart"/>
          </w:tcPr>
          <w:p>
            <w:pPr>
              <w:pStyle w:val="0"/>
              <w:jc w:val="center"/>
            </w:pPr>
            <w:r>
              <w:rPr>
                <w:sz w:val="20"/>
              </w:rPr>
              <w:t xml:space="preserve">Муниципальное образование "Верхнекетский район" (по согласованию)</w:t>
            </w:r>
          </w:p>
        </w:tc>
        <w:tc>
          <w:tcPr>
            <w:tcW w:w="1814" w:type="dxa"/>
            <w:vAlign w:val="center"/>
          </w:tcPr>
          <w:p>
            <w:pPr>
              <w:pStyle w:val="0"/>
              <w:jc w:val="center"/>
            </w:pPr>
            <w:r>
              <w:rPr>
                <w:sz w:val="20"/>
              </w:rPr>
              <w:t xml:space="preserve">X</w:t>
            </w:r>
          </w:p>
        </w:tc>
        <w:tc>
          <w:tcPr>
            <w:tcW w:w="1134" w:type="dxa"/>
            <w:vAlign w:val="center"/>
          </w:tcPr>
          <w:p>
            <w:pPr>
              <w:pStyle w:val="0"/>
              <w:jc w:val="center"/>
            </w:pPr>
            <w:r>
              <w:rPr>
                <w:sz w:val="20"/>
              </w:rPr>
              <w:t xml:space="preserve">X</w:t>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2920,1</w:t>
            </w:r>
          </w:p>
        </w:tc>
        <w:tc>
          <w:tcPr>
            <w:tcW w:w="1134" w:type="dxa"/>
            <w:vAlign w:val="center"/>
          </w:tcPr>
          <w:p>
            <w:pPr>
              <w:pStyle w:val="0"/>
              <w:jc w:val="center"/>
            </w:pPr>
            <w:r>
              <w:rPr>
                <w:sz w:val="20"/>
              </w:rPr>
              <w:t xml:space="preserve">1938,6</w:t>
            </w:r>
          </w:p>
        </w:tc>
        <w:tc>
          <w:tcPr>
            <w:tcW w:w="1134" w:type="dxa"/>
            <w:vAlign w:val="center"/>
          </w:tcPr>
          <w:p>
            <w:pPr>
              <w:pStyle w:val="0"/>
              <w:jc w:val="center"/>
            </w:pPr>
            <w:r>
              <w:rPr>
                <w:sz w:val="20"/>
              </w:rPr>
              <w:t xml:space="preserve">60,0</w:t>
            </w:r>
          </w:p>
        </w:tc>
        <w:tc>
          <w:tcPr>
            <w:tcW w:w="1134" w:type="dxa"/>
            <w:vAlign w:val="center"/>
          </w:tcPr>
          <w:p>
            <w:pPr>
              <w:pStyle w:val="0"/>
              <w:jc w:val="center"/>
            </w:pPr>
            <w:r>
              <w:rPr>
                <w:sz w:val="20"/>
              </w:rPr>
              <w:t xml:space="preserve">308,5</w:t>
            </w:r>
          </w:p>
        </w:tc>
        <w:tc>
          <w:tcPr>
            <w:tcW w:w="1134" w:type="dxa"/>
            <w:vAlign w:val="center"/>
          </w:tcPr>
          <w:p>
            <w:pPr>
              <w:pStyle w:val="0"/>
              <w:jc w:val="center"/>
            </w:pPr>
            <w:r>
              <w:rPr>
                <w:sz w:val="20"/>
              </w:rPr>
              <w:t xml:space="preserve">613,0</w:t>
            </w:r>
          </w:p>
        </w:tc>
        <w:tc>
          <w:tcPr>
            <w:vMerge w:val="continue"/>
          </w:tcPr>
          <w:p/>
        </w:tc>
        <w:tc>
          <w:tcPr>
            <w:tcW w:w="1814" w:type="dxa"/>
            <w:vAlign w:val="center"/>
          </w:tcPr>
          <w:p>
            <w:pPr>
              <w:pStyle w:val="0"/>
            </w:pPr>
            <w:r>
              <w:rPr>
                <w:sz w:val="20"/>
              </w:rPr>
              <w:t xml:space="preserve">Показатель 1. Техническая готовность проекта, %</w:t>
            </w:r>
          </w:p>
        </w:tc>
        <w:tc>
          <w:tcPr>
            <w:tcW w:w="1134" w:type="dxa"/>
            <w:vAlign w:val="center"/>
          </w:tcPr>
          <w:p>
            <w:pPr>
              <w:pStyle w:val="0"/>
              <w:jc w:val="center"/>
            </w:pPr>
            <w:r>
              <w:rPr>
                <w:sz w:val="20"/>
              </w:rPr>
              <w:t xml:space="preserve">100</w:t>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3.24.</w:t>
            </w:r>
          </w:p>
        </w:tc>
        <w:tc>
          <w:tcPr>
            <w:tcW w:w="1984" w:type="dxa"/>
            <w:vMerge w:val="restart"/>
          </w:tcPr>
          <w:p>
            <w:pPr>
              <w:pStyle w:val="0"/>
            </w:pPr>
            <w:r>
              <w:rPr>
                <w:sz w:val="20"/>
              </w:rPr>
              <w:t xml:space="preserve">Мероприятие 24.</w:t>
            </w:r>
          </w:p>
          <w:p>
            <w:pPr>
              <w:pStyle w:val="0"/>
            </w:pPr>
            <w:r>
              <w:rPr>
                <w:sz w:val="20"/>
              </w:rPr>
              <w:t xml:space="preserve">Строительство типового спортивного сооружения и ограды сельского стадиона в д. Маракса Колпашевского района</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1606,8</w:t>
            </w:r>
          </w:p>
        </w:tc>
        <w:tc>
          <w:tcPr>
            <w:tcW w:w="1134" w:type="dxa"/>
            <w:vAlign w:val="center"/>
          </w:tcPr>
          <w:p>
            <w:pPr>
              <w:pStyle w:val="0"/>
              <w:jc w:val="center"/>
            </w:pPr>
            <w:r>
              <w:rPr>
                <w:sz w:val="20"/>
              </w:rPr>
              <w:t xml:space="preserve">1091,0</w:t>
            </w:r>
          </w:p>
        </w:tc>
        <w:tc>
          <w:tcPr>
            <w:tcW w:w="1134" w:type="dxa"/>
            <w:vAlign w:val="center"/>
          </w:tcPr>
          <w:p>
            <w:pPr>
              <w:pStyle w:val="0"/>
              <w:jc w:val="center"/>
            </w:pPr>
            <w:r>
              <w:rPr>
                <w:sz w:val="20"/>
              </w:rPr>
              <w:t xml:space="preserve">33,7</w:t>
            </w:r>
          </w:p>
        </w:tc>
        <w:tc>
          <w:tcPr>
            <w:tcW w:w="1134" w:type="dxa"/>
            <w:vAlign w:val="center"/>
          </w:tcPr>
          <w:p>
            <w:pPr>
              <w:pStyle w:val="0"/>
              <w:jc w:val="center"/>
            </w:pPr>
            <w:r>
              <w:rPr>
                <w:sz w:val="20"/>
              </w:rPr>
              <w:t xml:space="preserve">241,1</w:t>
            </w:r>
          </w:p>
        </w:tc>
        <w:tc>
          <w:tcPr>
            <w:tcW w:w="1134" w:type="dxa"/>
            <w:vAlign w:val="center"/>
          </w:tcPr>
          <w:p>
            <w:pPr>
              <w:pStyle w:val="0"/>
              <w:jc w:val="center"/>
            </w:pPr>
            <w:r>
              <w:rPr>
                <w:sz w:val="20"/>
              </w:rPr>
              <w:t xml:space="preserve">241,0</w:t>
            </w:r>
          </w:p>
        </w:tc>
        <w:tc>
          <w:tcPr>
            <w:tcW w:w="1417" w:type="dxa"/>
            <w:vMerge w:val="restart"/>
          </w:tcPr>
          <w:p>
            <w:pPr>
              <w:pStyle w:val="0"/>
              <w:jc w:val="center"/>
            </w:pPr>
            <w:r>
              <w:rPr>
                <w:sz w:val="20"/>
              </w:rPr>
              <w:t xml:space="preserve">Муниципальное образование "Колпашевский район" (по согласованию)</w:t>
            </w:r>
          </w:p>
        </w:tc>
        <w:tc>
          <w:tcPr>
            <w:tcW w:w="1814" w:type="dxa"/>
            <w:vAlign w:val="center"/>
          </w:tcPr>
          <w:p>
            <w:pPr>
              <w:pStyle w:val="0"/>
              <w:jc w:val="center"/>
            </w:pPr>
            <w:r>
              <w:rPr>
                <w:sz w:val="20"/>
              </w:rPr>
              <w:t xml:space="preserve">X</w:t>
            </w:r>
          </w:p>
        </w:tc>
        <w:tc>
          <w:tcPr>
            <w:tcW w:w="1134" w:type="dxa"/>
            <w:vAlign w:val="center"/>
          </w:tcPr>
          <w:p>
            <w:pPr>
              <w:pStyle w:val="0"/>
              <w:jc w:val="center"/>
            </w:pPr>
            <w:r>
              <w:rPr>
                <w:sz w:val="20"/>
              </w:rPr>
              <w:t xml:space="preserve">X</w:t>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1606,8</w:t>
            </w:r>
          </w:p>
        </w:tc>
        <w:tc>
          <w:tcPr>
            <w:tcW w:w="1134" w:type="dxa"/>
            <w:vAlign w:val="center"/>
          </w:tcPr>
          <w:p>
            <w:pPr>
              <w:pStyle w:val="0"/>
              <w:jc w:val="center"/>
            </w:pPr>
            <w:r>
              <w:rPr>
                <w:sz w:val="20"/>
              </w:rPr>
              <w:t xml:space="preserve">1091,0</w:t>
            </w:r>
          </w:p>
        </w:tc>
        <w:tc>
          <w:tcPr>
            <w:tcW w:w="1134" w:type="dxa"/>
            <w:vAlign w:val="center"/>
          </w:tcPr>
          <w:p>
            <w:pPr>
              <w:pStyle w:val="0"/>
              <w:jc w:val="center"/>
            </w:pPr>
            <w:r>
              <w:rPr>
                <w:sz w:val="20"/>
              </w:rPr>
              <w:t xml:space="preserve">33,7</w:t>
            </w:r>
          </w:p>
        </w:tc>
        <w:tc>
          <w:tcPr>
            <w:tcW w:w="1134" w:type="dxa"/>
            <w:vAlign w:val="center"/>
          </w:tcPr>
          <w:p>
            <w:pPr>
              <w:pStyle w:val="0"/>
              <w:jc w:val="center"/>
            </w:pPr>
            <w:r>
              <w:rPr>
                <w:sz w:val="20"/>
              </w:rPr>
              <w:t xml:space="preserve">241,1</w:t>
            </w:r>
          </w:p>
        </w:tc>
        <w:tc>
          <w:tcPr>
            <w:tcW w:w="1134" w:type="dxa"/>
            <w:vAlign w:val="center"/>
          </w:tcPr>
          <w:p>
            <w:pPr>
              <w:pStyle w:val="0"/>
              <w:jc w:val="center"/>
            </w:pPr>
            <w:r>
              <w:rPr>
                <w:sz w:val="20"/>
              </w:rPr>
              <w:t xml:space="preserve">241,0</w:t>
            </w:r>
          </w:p>
        </w:tc>
        <w:tc>
          <w:tcPr>
            <w:vMerge w:val="continue"/>
          </w:tcPr>
          <w:p/>
        </w:tc>
        <w:tc>
          <w:tcPr>
            <w:tcW w:w="1814" w:type="dxa"/>
            <w:vAlign w:val="center"/>
          </w:tcPr>
          <w:p>
            <w:pPr>
              <w:pStyle w:val="0"/>
            </w:pPr>
            <w:r>
              <w:rPr>
                <w:sz w:val="20"/>
              </w:rPr>
              <w:t xml:space="preserve">Показатель 1. Техническая готовность проекта, %</w:t>
            </w:r>
          </w:p>
        </w:tc>
        <w:tc>
          <w:tcPr>
            <w:tcW w:w="1134" w:type="dxa"/>
            <w:vAlign w:val="center"/>
          </w:tcPr>
          <w:p>
            <w:pPr>
              <w:pStyle w:val="0"/>
              <w:jc w:val="center"/>
            </w:pPr>
            <w:r>
              <w:rPr>
                <w:sz w:val="20"/>
              </w:rPr>
              <w:t xml:space="preserve">100</w:t>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3.25.</w:t>
            </w:r>
          </w:p>
        </w:tc>
        <w:tc>
          <w:tcPr>
            <w:tcW w:w="1984" w:type="dxa"/>
          </w:tcPr>
          <w:p>
            <w:pPr>
              <w:pStyle w:val="0"/>
            </w:pPr>
            <w:r>
              <w:rPr>
                <w:sz w:val="20"/>
              </w:rPr>
              <w:t xml:space="preserve">Мероприятие 25.</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2550,0</w:t>
            </w:r>
          </w:p>
        </w:tc>
        <w:tc>
          <w:tcPr>
            <w:tcW w:w="1134" w:type="dxa"/>
            <w:vAlign w:val="center"/>
          </w:tcPr>
          <w:p>
            <w:pPr>
              <w:pStyle w:val="0"/>
              <w:jc w:val="center"/>
            </w:pPr>
            <w:r>
              <w:rPr>
                <w:sz w:val="20"/>
              </w:rPr>
              <w:t xml:space="preserve">1731,4</w:t>
            </w:r>
          </w:p>
        </w:tc>
        <w:tc>
          <w:tcPr>
            <w:tcW w:w="1134" w:type="dxa"/>
            <w:vAlign w:val="center"/>
          </w:tcPr>
          <w:p>
            <w:pPr>
              <w:pStyle w:val="0"/>
              <w:jc w:val="center"/>
            </w:pPr>
            <w:r>
              <w:rPr>
                <w:sz w:val="20"/>
              </w:rPr>
              <w:t xml:space="preserve">53,6</w:t>
            </w:r>
          </w:p>
        </w:tc>
        <w:tc>
          <w:tcPr>
            <w:tcW w:w="1134" w:type="dxa"/>
            <w:vAlign w:val="center"/>
          </w:tcPr>
          <w:p>
            <w:pPr>
              <w:pStyle w:val="0"/>
              <w:jc w:val="center"/>
            </w:pPr>
            <w:r>
              <w:rPr>
                <w:sz w:val="20"/>
              </w:rPr>
              <w:t xml:space="preserve">255,0</w:t>
            </w:r>
          </w:p>
        </w:tc>
        <w:tc>
          <w:tcPr>
            <w:tcW w:w="1134" w:type="dxa"/>
            <w:vAlign w:val="center"/>
          </w:tcPr>
          <w:p>
            <w:pPr>
              <w:pStyle w:val="0"/>
              <w:jc w:val="center"/>
            </w:pPr>
            <w:r>
              <w:rPr>
                <w:sz w:val="20"/>
              </w:rPr>
              <w:t xml:space="preserve">510,0</w:t>
            </w:r>
          </w:p>
        </w:tc>
        <w:tc>
          <w:tcPr>
            <w:tcW w:w="1417" w:type="dxa"/>
            <w:vMerge w:val="restart"/>
          </w:tcPr>
          <w:p>
            <w:pPr>
              <w:pStyle w:val="0"/>
              <w:jc w:val="center"/>
            </w:pPr>
            <w:r>
              <w:rPr>
                <w:sz w:val="20"/>
              </w:rPr>
              <w:t xml:space="preserve">Муниципальное образование "Молчановский район" (по согласованию)</w:t>
            </w:r>
          </w:p>
        </w:tc>
        <w:tc>
          <w:tcPr>
            <w:tcW w:w="1814" w:type="dxa"/>
            <w:vAlign w:val="center"/>
          </w:tcPr>
          <w:p>
            <w:pPr>
              <w:pStyle w:val="0"/>
              <w:jc w:val="center"/>
            </w:pPr>
            <w:r>
              <w:rPr>
                <w:sz w:val="20"/>
              </w:rPr>
              <w:t xml:space="preserve">X</w:t>
            </w:r>
          </w:p>
        </w:tc>
        <w:tc>
          <w:tcPr>
            <w:tcW w:w="1134" w:type="dxa"/>
            <w:vAlign w:val="center"/>
          </w:tcPr>
          <w:p>
            <w:pPr>
              <w:pStyle w:val="0"/>
              <w:jc w:val="center"/>
            </w:pPr>
            <w:r>
              <w:rPr>
                <w:sz w:val="20"/>
              </w:rPr>
              <w:t xml:space="preserve">X</w:t>
            </w:r>
          </w:p>
        </w:tc>
      </w:tr>
      <w:tr>
        <w:tc>
          <w:tcPr>
            <w:vMerge w:val="continue"/>
          </w:tcPr>
          <w:p/>
        </w:tc>
        <w:tc>
          <w:tcPr>
            <w:tcW w:w="1984" w:type="dxa"/>
            <w:vMerge w:val="restart"/>
          </w:tcPr>
          <w:p>
            <w:pPr>
              <w:pStyle w:val="0"/>
            </w:pPr>
            <w:r>
              <w:rPr>
                <w:sz w:val="20"/>
              </w:rPr>
              <w:t xml:space="preserve">Обустройство прилегающей территории озера Токовое в с. Молчаново Молчановского района Томской области</w:t>
            </w: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2550,0</w:t>
            </w:r>
          </w:p>
        </w:tc>
        <w:tc>
          <w:tcPr>
            <w:tcW w:w="1134" w:type="dxa"/>
            <w:vAlign w:val="center"/>
          </w:tcPr>
          <w:p>
            <w:pPr>
              <w:pStyle w:val="0"/>
              <w:jc w:val="center"/>
            </w:pPr>
            <w:r>
              <w:rPr>
                <w:sz w:val="20"/>
              </w:rPr>
              <w:t xml:space="preserve">1731,4</w:t>
            </w:r>
          </w:p>
        </w:tc>
        <w:tc>
          <w:tcPr>
            <w:tcW w:w="1134" w:type="dxa"/>
            <w:vAlign w:val="center"/>
          </w:tcPr>
          <w:p>
            <w:pPr>
              <w:pStyle w:val="0"/>
              <w:jc w:val="center"/>
            </w:pPr>
            <w:r>
              <w:rPr>
                <w:sz w:val="20"/>
              </w:rPr>
              <w:t xml:space="preserve">53,6</w:t>
            </w:r>
          </w:p>
        </w:tc>
        <w:tc>
          <w:tcPr>
            <w:tcW w:w="1134" w:type="dxa"/>
            <w:vAlign w:val="center"/>
          </w:tcPr>
          <w:p>
            <w:pPr>
              <w:pStyle w:val="0"/>
              <w:jc w:val="center"/>
            </w:pPr>
            <w:r>
              <w:rPr>
                <w:sz w:val="20"/>
              </w:rPr>
              <w:t xml:space="preserve">255,0</w:t>
            </w:r>
          </w:p>
        </w:tc>
        <w:tc>
          <w:tcPr>
            <w:tcW w:w="1134" w:type="dxa"/>
            <w:vAlign w:val="center"/>
          </w:tcPr>
          <w:p>
            <w:pPr>
              <w:pStyle w:val="0"/>
              <w:jc w:val="center"/>
            </w:pPr>
            <w:r>
              <w:rPr>
                <w:sz w:val="20"/>
              </w:rPr>
              <w:t xml:space="preserve">510,0</w:t>
            </w:r>
          </w:p>
        </w:tc>
        <w:tc>
          <w:tcPr>
            <w:vMerge w:val="continue"/>
          </w:tcPr>
          <w:p/>
        </w:tc>
        <w:tc>
          <w:tcPr>
            <w:tcW w:w="1814" w:type="dxa"/>
            <w:vAlign w:val="center"/>
          </w:tcPr>
          <w:p>
            <w:pPr>
              <w:pStyle w:val="0"/>
            </w:pPr>
            <w:r>
              <w:rPr>
                <w:sz w:val="20"/>
              </w:rPr>
              <w:t xml:space="preserve">Показатель 1. Техническая готовность проекта, %</w:t>
            </w:r>
          </w:p>
        </w:tc>
        <w:tc>
          <w:tcPr>
            <w:tcW w:w="1134" w:type="dxa"/>
            <w:vAlign w:val="center"/>
          </w:tcPr>
          <w:p>
            <w:pPr>
              <w:pStyle w:val="0"/>
              <w:jc w:val="center"/>
            </w:pPr>
            <w:r>
              <w:rPr>
                <w:sz w:val="20"/>
              </w:rPr>
              <w:t xml:space="preserve">100</w:t>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3.26.</w:t>
            </w:r>
          </w:p>
        </w:tc>
        <w:tc>
          <w:tcPr>
            <w:tcW w:w="1984" w:type="dxa"/>
            <w:vMerge w:val="restart"/>
          </w:tcPr>
          <w:p>
            <w:pPr>
              <w:pStyle w:val="0"/>
            </w:pPr>
            <w:r>
              <w:rPr>
                <w:sz w:val="20"/>
              </w:rPr>
              <w:t xml:space="preserve">Мероприятие 26.</w:t>
            </w:r>
          </w:p>
          <w:p>
            <w:pPr>
              <w:pStyle w:val="0"/>
            </w:pPr>
            <w:r>
              <w:rPr>
                <w:sz w:val="20"/>
              </w:rPr>
              <w:t xml:space="preserve">Обустройство стадиона и ограждения по адресу: Томская область, Первомайский район, с. Ежи, ул. Школьная, ул. Дорожная</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2857,1</w:t>
            </w:r>
          </w:p>
        </w:tc>
        <w:tc>
          <w:tcPr>
            <w:tcW w:w="1134" w:type="dxa"/>
            <w:vAlign w:val="center"/>
          </w:tcPr>
          <w:p>
            <w:pPr>
              <w:pStyle w:val="0"/>
              <w:jc w:val="center"/>
            </w:pPr>
            <w:r>
              <w:rPr>
                <w:sz w:val="20"/>
              </w:rPr>
              <w:t xml:space="preserve">1940,0</w:t>
            </w:r>
          </w:p>
        </w:tc>
        <w:tc>
          <w:tcPr>
            <w:tcW w:w="1134" w:type="dxa"/>
            <w:vAlign w:val="center"/>
          </w:tcPr>
          <w:p>
            <w:pPr>
              <w:pStyle w:val="0"/>
              <w:jc w:val="center"/>
            </w:pPr>
            <w:r>
              <w:rPr>
                <w:sz w:val="20"/>
              </w:rPr>
              <w:t xml:space="preserve">60,0</w:t>
            </w:r>
          </w:p>
        </w:tc>
        <w:tc>
          <w:tcPr>
            <w:tcW w:w="1134" w:type="dxa"/>
            <w:vAlign w:val="center"/>
          </w:tcPr>
          <w:p>
            <w:pPr>
              <w:pStyle w:val="0"/>
              <w:jc w:val="center"/>
            </w:pPr>
            <w:r>
              <w:rPr>
                <w:sz w:val="20"/>
              </w:rPr>
              <w:t xml:space="preserve">285,7</w:t>
            </w:r>
          </w:p>
        </w:tc>
        <w:tc>
          <w:tcPr>
            <w:tcW w:w="1134" w:type="dxa"/>
            <w:vAlign w:val="center"/>
          </w:tcPr>
          <w:p>
            <w:pPr>
              <w:pStyle w:val="0"/>
              <w:jc w:val="center"/>
            </w:pPr>
            <w:r>
              <w:rPr>
                <w:sz w:val="20"/>
              </w:rPr>
              <w:t xml:space="preserve">571,4</w:t>
            </w:r>
          </w:p>
        </w:tc>
        <w:tc>
          <w:tcPr>
            <w:tcW w:w="1417" w:type="dxa"/>
            <w:vMerge w:val="restart"/>
          </w:tcPr>
          <w:p>
            <w:pPr>
              <w:pStyle w:val="0"/>
              <w:jc w:val="center"/>
            </w:pPr>
            <w:r>
              <w:rPr>
                <w:sz w:val="20"/>
              </w:rPr>
              <w:t xml:space="preserve">Муниципальное образование "Первомайский район" (по согласованию)</w:t>
            </w:r>
          </w:p>
        </w:tc>
        <w:tc>
          <w:tcPr>
            <w:tcW w:w="1814" w:type="dxa"/>
            <w:vAlign w:val="center"/>
          </w:tcPr>
          <w:p>
            <w:pPr>
              <w:pStyle w:val="0"/>
              <w:jc w:val="center"/>
            </w:pPr>
            <w:r>
              <w:rPr>
                <w:sz w:val="20"/>
              </w:rPr>
              <w:t xml:space="preserve">X</w:t>
            </w:r>
          </w:p>
        </w:tc>
        <w:tc>
          <w:tcPr>
            <w:tcW w:w="1134" w:type="dxa"/>
            <w:vAlign w:val="center"/>
          </w:tcPr>
          <w:p>
            <w:pPr>
              <w:pStyle w:val="0"/>
              <w:jc w:val="center"/>
            </w:pPr>
            <w:r>
              <w:rPr>
                <w:sz w:val="20"/>
              </w:rPr>
              <w:t xml:space="preserve">X</w:t>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2857,1</w:t>
            </w:r>
          </w:p>
        </w:tc>
        <w:tc>
          <w:tcPr>
            <w:tcW w:w="1134" w:type="dxa"/>
            <w:vAlign w:val="center"/>
          </w:tcPr>
          <w:p>
            <w:pPr>
              <w:pStyle w:val="0"/>
              <w:jc w:val="center"/>
            </w:pPr>
            <w:r>
              <w:rPr>
                <w:sz w:val="20"/>
              </w:rPr>
              <w:t xml:space="preserve">1940,0</w:t>
            </w:r>
          </w:p>
        </w:tc>
        <w:tc>
          <w:tcPr>
            <w:tcW w:w="1134" w:type="dxa"/>
            <w:vAlign w:val="center"/>
          </w:tcPr>
          <w:p>
            <w:pPr>
              <w:pStyle w:val="0"/>
              <w:jc w:val="center"/>
            </w:pPr>
            <w:r>
              <w:rPr>
                <w:sz w:val="20"/>
              </w:rPr>
              <w:t xml:space="preserve">60,0</w:t>
            </w:r>
          </w:p>
        </w:tc>
        <w:tc>
          <w:tcPr>
            <w:tcW w:w="1134" w:type="dxa"/>
            <w:vAlign w:val="center"/>
          </w:tcPr>
          <w:p>
            <w:pPr>
              <w:pStyle w:val="0"/>
              <w:jc w:val="center"/>
            </w:pPr>
            <w:r>
              <w:rPr>
                <w:sz w:val="20"/>
              </w:rPr>
              <w:t xml:space="preserve">285,7</w:t>
            </w:r>
          </w:p>
        </w:tc>
        <w:tc>
          <w:tcPr>
            <w:tcW w:w="1134" w:type="dxa"/>
            <w:vAlign w:val="center"/>
          </w:tcPr>
          <w:p>
            <w:pPr>
              <w:pStyle w:val="0"/>
              <w:jc w:val="center"/>
            </w:pPr>
            <w:r>
              <w:rPr>
                <w:sz w:val="20"/>
              </w:rPr>
              <w:t xml:space="preserve">571,4</w:t>
            </w:r>
          </w:p>
        </w:tc>
        <w:tc>
          <w:tcPr>
            <w:vMerge w:val="continue"/>
          </w:tcPr>
          <w:p/>
        </w:tc>
        <w:tc>
          <w:tcPr>
            <w:tcW w:w="1814" w:type="dxa"/>
            <w:vAlign w:val="center"/>
          </w:tcPr>
          <w:p>
            <w:pPr>
              <w:pStyle w:val="0"/>
            </w:pPr>
            <w:r>
              <w:rPr>
                <w:sz w:val="20"/>
              </w:rPr>
              <w:t xml:space="preserve">Показатель 1. Техническая готовность проекта, %</w:t>
            </w:r>
          </w:p>
        </w:tc>
        <w:tc>
          <w:tcPr>
            <w:tcW w:w="1134" w:type="dxa"/>
            <w:vAlign w:val="center"/>
          </w:tcPr>
          <w:p>
            <w:pPr>
              <w:pStyle w:val="0"/>
              <w:jc w:val="center"/>
            </w:pPr>
            <w:r>
              <w:rPr>
                <w:sz w:val="20"/>
              </w:rPr>
              <w:t xml:space="preserve">100</w:t>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3.27.</w:t>
            </w:r>
          </w:p>
        </w:tc>
        <w:tc>
          <w:tcPr>
            <w:tcW w:w="1984" w:type="dxa"/>
            <w:vMerge w:val="restart"/>
          </w:tcPr>
          <w:p>
            <w:pPr>
              <w:pStyle w:val="0"/>
            </w:pPr>
            <w:r>
              <w:rPr>
                <w:sz w:val="20"/>
              </w:rPr>
              <w:t xml:space="preserve">Мероприятие 27.</w:t>
            </w:r>
          </w:p>
          <w:p>
            <w:pPr>
              <w:pStyle w:val="0"/>
            </w:pPr>
            <w:r>
              <w:rPr>
                <w:sz w:val="20"/>
              </w:rPr>
              <w:t xml:space="preserve">Благоустройство пешеходной зоны Томская область, Томский район, Зоркальцевское сельское поселение, с. Зоркальцево, от ул. Центральной до ул. Мира, 4б</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2578,1</w:t>
            </w:r>
          </w:p>
        </w:tc>
        <w:tc>
          <w:tcPr>
            <w:tcW w:w="1134" w:type="dxa"/>
            <w:vAlign w:val="center"/>
          </w:tcPr>
          <w:p>
            <w:pPr>
              <w:pStyle w:val="0"/>
              <w:jc w:val="center"/>
            </w:pPr>
            <w:r>
              <w:rPr>
                <w:sz w:val="20"/>
              </w:rPr>
              <w:t xml:space="preserve">1713,8</w:t>
            </w:r>
          </w:p>
        </w:tc>
        <w:tc>
          <w:tcPr>
            <w:tcW w:w="1134" w:type="dxa"/>
            <w:vAlign w:val="center"/>
          </w:tcPr>
          <w:p>
            <w:pPr>
              <w:pStyle w:val="0"/>
              <w:jc w:val="center"/>
            </w:pPr>
            <w:r>
              <w:rPr>
                <w:sz w:val="20"/>
              </w:rPr>
              <w:t xml:space="preserve">53,0</w:t>
            </w:r>
          </w:p>
        </w:tc>
        <w:tc>
          <w:tcPr>
            <w:tcW w:w="1134" w:type="dxa"/>
            <w:vAlign w:val="center"/>
          </w:tcPr>
          <w:p>
            <w:pPr>
              <w:pStyle w:val="0"/>
              <w:jc w:val="center"/>
            </w:pPr>
            <w:r>
              <w:rPr>
                <w:sz w:val="20"/>
              </w:rPr>
              <w:t xml:space="preserve">662,6</w:t>
            </w:r>
          </w:p>
        </w:tc>
        <w:tc>
          <w:tcPr>
            <w:tcW w:w="1134" w:type="dxa"/>
            <w:vAlign w:val="center"/>
          </w:tcPr>
          <w:p>
            <w:pPr>
              <w:pStyle w:val="0"/>
              <w:jc w:val="center"/>
            </w:pPr>
            <w:r>
              <w:rPr>
                <w:sz w:val="20"/>
              </w:rPr>
              <w:t xml:space="preserve">148,8</w:t>
            </w:r>
          </w:p>
        </w:tc>
        <w:tc>
          <w:tcPr>
            <w:tcW w:w="1417" w:type="dxa"/>
            <w:vMerge w:val="restart"/>
          </w:tcPr>
          <w:p>
            <w:pPr>
              <w:pStyle w:val="0"/>
              <w:jc w:val="center"/>
            </w:pPr>
            <w:r>
              <w:rPr>
                <w:sz w:val="20"/>
              </w:rPr>
              <w:t xml:space="preserve">Муниципальное образование "Томский район" (по согласованию)</w:t>
            </w:r>
          </w:p>
        </w:tc>
        <w:tc>
          <w:tcPr>
            <w:tcW w:w="1814" w:type="dxa"/>
            <w:vAlign w:val="center"/>
          </w:tcPr>
          <w:p>
            <w:pPr>
              <w:pStyle w:val="0"/>
              <w:jc w:val="center"/>
            </w:pPr>
            <w:r>
              <w:rPr>
                <w:sz w:val="20"/>
              </w:rPr>
              <w:t xml:space="preserve">X</w:t>
            </w:r>
          </w:p>
        </w:tc>
        <w:tc>
          <w:tcPr>
            <w:tcW w:w="1134" w:type="dxa"/>
            <w:vAlign w:val="center"/>
          </w:tcPr>
          <w:p>
            <w:pPr>
              <w:pStyle w:val="0"/>
              <w:jc w:val="center"/>
            </w:pPr>
            <w:r>
              <w:rPr>
                <w:sz w:val="20"/>
              </w:rPr>
              <w:t xml:space="preserve">X</w:t>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2578,1</w:t>
            </w:r>
          </w:p>
        </w:tc>
        <w:tc>
          <w:tcPr>
            <w:tcW w:w="1134" w:type="dxa"/>
            <w:vAlign w:val="center"/>
          </w:tcPr>
          <w:p>
            <w:pPr>
              <w:pStyle w:val="0"/>
              <w:jc w:val="center"/>
            </w:pPr>
            <w:r>
              <w:rPr>
                <w:sz w:val="20"/>
              </w:rPr>
              <w:t xml:space="preserve">1713,8</w:t>
            </w:r>
          </w:p>
        </w:tc>
        <w:tc>
          <w:tcPr>
            <w:tcW w:w="1134" w:type="dxa"/>
            <w:vAlign w:val="center"/>
          </w:tcPr>
          <w:p>
            <w:pPr>
              <w:pStyle w:val="0"/>
              <w:jc w:val="center"/>
            </w:pPr>
            <w:r>
              <w:rPr>
                <w:sz w:val="20"/>
              </w:rPr>
              <w:t xml:space="preserve">53,0</w:t>
            </w:r>
          </w:p>
        </w:tc>
        <w:tc>
          <w:tcPr>
            <w:tcW w:w="1134" w:type="dxa"/>
            <w:vAlign w:val="center"/>
          </w:tcPr>
          <w:p>
            <w:pPr>
              <w:pStyle w:val="0"/>
              <w:jc w:val="center"/>
            </w:pPr>
            <w:r>
              <w:rPr>
                <w:sz w:val="20"/>
              </w:rPr>
              <w:t xml:space="preserve">662,6</w:t>
            </w:r>
          </w:p>
        </w:tc>
        <w:tc>
          <w:tcPr>
            <w:tcW w:w="1134" w:type="dxa"/>
            <w:vAlign w:val="center"/>
          </w:tcPr>
          <w:p>
            <w:pPr>
              <w:pStyle w:val="0"/>
              <w:jc w:val="center"/>
            </w:pPr>
            <w:r>
              <w:rPr>
                <w:sz w:val="20"/>
              </w:rPr>
              <w:t xml:space="preserve">148,8</w:t>
            </w:r>
          </w:p>
        </w:tc>
        <w:tc>
          <w:tcPr>
            <w:vMerge w:val="continue"/>
          </w:tcPr>
          <w:p/>
        </w:tc>
        <w:tc>
          <w:tcPr>
            <w:tcW w:w="1814" w:type="dxa"/>
            <w:vAlign w:val="center"/>
          </w:tcPr>
          <w:p>
            <w:pPr>
              <w:pStyle w:val="0"/>
            </w:pPr>
            <w:r>
              <w:rPr>
                <w:sz w:val="20"/>
              </w:rPr>
              <w:t xml:space="preserve">Показатель 1. Техническая готовность проекта, %</w:t>
            </w:r>
          </w:p>
        </w:tc>
        <w:tc>
          <w:tcPr>
            <w:tcW w:w="1134" w:type="dxa"/>
            <w:vAlign w:val="center"/>
          </w:tcPr>
          <w:p>
            <w:pPr>
              <w:pStyle w:val="0"/>
              <w:jc w:val="center"/>
            </w:pPr>
            <w:r>
              <w:rPr>
                <w:sz w:val="20"/>
              </w:rPr>
              <w:t xml:space="preserve">100</w:t>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3.28.</w:t>
            </w:r>
          </w:p>
        </w:tc>
        <w:tc>
          <w:tcPr>
            <w:tcW w:w="1984" w:type="dxa"/>
            <w:vMerge w:val="restart"/>
          </w:tcPr>
          <w:p>
            <w:pPr>
              <w:pStyle w:val="0"/>
            </w:pPr>
            <w:r>
              <w:rPr>
                <w:sz w:val="20"/>
              </w:rPr>
              <w:t xml:space="preserve">Мероприятие 28.</w:t>
            </w:r>
          </w:p>
          <w:p>
            <w:pPr>
              <w:pStyle w:val="0"/>
            </w:pPr>
            <w:r>
              <w:rPr>
                <w:sz w:val="20"/>
              </w:rPr>
              <w:t xml:space="preserve">Устройство уличного освещения с использованием энергосберегающих технологий и материалов в муниципальном образовании "Анастасьевское сельское поселение"</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450,0</w:t>
            </w:r>
          </w:p>
        </w:tc>
        <w:tc>
          <w:tcPr>
            <w:tcW w:w="1134" w:type="dxa"/>
            <w:vAlign w:val="center"/>
          </w:tcPr>
          <w:p>
            <w:pPr>
              <w:pStyle w:val="0"/>
              <w:jc w:val="center"/>
            </w:pPr>
            <w:r>
              <w:rPr>
                <w:sz w:val="20"/>
              </w:rPr>
              <w:t xml:space="preserve">305,5</w:t>
            </w:r>
          </w:p>
        </w:tc>
        <w:tc>
          <w:tcPr>
            <w:tcW w:w="1134" w:type="dxa"/>
            <w:vAlign w:val="center"/>
          </w:tcPr>
          <w:p>
            <w:pPr>
              <w:pStyle w:val="0"/>
              <w:jc w:val="center"/>
            </w:pPr>
            <w:r>
              <w:rPr>
                <w:sz w:val="20"/>
              </w:rPr>
              <w:t xml:space="preserve">9,5</w:t>
            </w:r>
          </w:p>
        </w:tc>
        <w:tc>
          <w:tcPr>
            <w:tcW w:w="1134" w:type="dxa"/>
            <w:vAlign w:val="center"/>
          </w:tcPr>
          <w:p>
            <w:pPr>
              <w:pStyle w:val="0"/>
              <w:jc w:val="center"/>
            </w:pPr>
            <w:r>
              <w:rPr>
                <w:sz w:val="20"/>
              </w:rPr>
              <w:t xml:space="preserve">45,0</w:t>
            </w:r>
          </w:p>
        </w:tc>
        <w:tc>
          <w:tcPr>
            <w:tcW w:w="1134" w:type="dxa"/>
            <w:vAlign w:val="center"/>
          </w:tcPr>
          <w:p>
            <w:pPr>
              <w:pStyle w:val="0"/>
              <w:jc w:val="center"/>
            </w:pPr>
            <w:r>
              <w:rPr>
                <w:sz w:val="20"/>
              </w:rPr>
              <w:t xml:space="preserve">90,0</w:t>
            </w:r>
          </w:p>
        </w:tc>
        <w:tc>
          <w:tcPr>
            <w:tcW w:w="1417" w:type="dxa"/>
            <w:vMerge w:val="restart"/>
          </w:tcPr>
          <w:p>
            <w:pPr>
              <w:pStyle w:val="0"/>
              <w:jc w:val="center"/>
            </w:pPr>
            <w:r>
              <w:rPr>
                <w:sz w:val="20"/>
              </w:rPr>
              <w:t xml:space="preserve">Муниципальное образование "Шегарский район" (по согласованию)</w:t>
            </w:r>
          </w:p>
        </w:tc>
        <w:tc>
          <w:tcPr>
            <w:tcW w:w="1814" w:type="dxa"/>
            <w:vAlign w:val="center"/>
          </w:tcPr>
          <w:p>
            <w:pPr>
              <w:pStyle w:val="0"/>
              <w:jc w:val="center"/>
            </w:pPr>
            <w:r>
              <w:rPr>
                <w:sz w:val="20"/>
              </w:rPr>
              <w:t xml:space="preserve">X</w:t>
            </w:r>
          </w:p>
        </w:tc>
        <w:tc>
          <w:tcPr>
            <w:tcW w:w="1134" w:type="dxa"/>
            <w:vAlign w:val="center"/>
          </w:tcPr>
          <w:p>
            <w:pPr>
              <w:pStyle w:val="0"/>
              <w:jc w:val="center"/>
            </w:pPr>
            <w:r>
              <w:rPr>
                <w:sz w:val="20"/>
              </w:rPr>
              <w:t xml:space="preserve">X</w:t>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450,0</w:t>
            </w:r>
          </w:p>
        </w:tc>
        <w:tc>
          <w:tcPr>
            <w:tcW w:w="1134" w:type="dxa"/>
            <w:vAlign w:val="center"/>
          </w:tcPr>
          <w:p>
            <w:pPr>
              <w:pStyle w:val="0"/>
              <w:jc w:val="center"/>
            </w:pPr>
            <w:r>
              <w:rPr>
                <w:sz w:val="20"/>
              </w:rPr>
              <w:t xml:space="preserve">305,5</w:t>
            </w:r>
          </w:p>
        </w:tc>
        <w:tc>
          <w:tcPr>
            <w:tcW w:w="1134" w:type="dxa"/>
            <w:vAlign w:val="center"/>
          </w:tcPr>
          <w:p>
            <w:pPr>
              <w:pStyle w:val="0"/>
              <w:jc w:val="center"/>
            </w:pPr>
            <w:r>
              <w:rPr>
                <w:sz w:val="20"/>
              </w:rPr>
              <w:t xml:space="preserve">9,5</w:t>
            </w:r>
          </w:p>
        </w:tc>
        <w:tc>
          <w:tcPr>
            <w:tcW w:w="1134" w:type="dxa"/>
            <w:vAlign w:val="center"/>
          </w:tcPr>
          <w:p>
            <w:pPr>
              <w:pStyle w:val="0"/>
              <w:jc w:val="center"/>
            </w:pPr>
            <w:r>
              <w:rPr>
                <w:sz w:val="20"/>
              </w:rPr>
              <w:t xml:space="preserve">45,0</w:t>
            </w:r>
          </w:p>
        </w:tc>
        <w:tc>
          <w:tcPr>
            <w:tcW w:w="1134" w:type="dxa"/>
            <w:vAlign w:val="center"/>
          </w:tcPr>
          <w:p>
            <w:pPr>
              <w:pStyle w:val="0"/>
              <w:jc w:val="center"/>
            </w:pPr>
            <w:r>
              <w:rPr>
                <w:sz w:val="20"/>
              </w:rPr>
              <w:t xml:space="preserve">90,0</w:t>
            </w:r>
          </w:p>
        </w:tc>
        <w:tc>
          <w:tcPr>
            <w:vMerge w:val="continue"/>
          </w:tcPr>
          <w:p/>
        </w:tc>
        <w:tc>
          <w:tcPr>
            <w:tcW w:w="1814" w:type="dxa"/>
            <w:vAlign w:val="center"/>
          </w:tcPr>
          <w:p>
            <w:pPr>
              <w:pStyle w:val="0"/>
            </w:pPr>
            <w:r>
              <w:rPr>
                <w:sz w:val="20"/>
              </w:rPr>
              <w:t xml:space="preserve">Показатель 1. Техническая готовность проекта, %</w:t>
            </w:r>
          </w:p>
        </w:tc>
        <w:tc>
          <w:tcPr>
            <w:tcW w:w="1134" w:type="dxa"/>
            <w:vAlign w:val="center"/>
          </w:tcPr>
          <w:p>
            <w:pPr>
              <w:pStyle w:val="0"/>
              <w:jc w:val="center"/>
            </w:pPr>
            <w:r>
              <w:rPr>
                <w:sz w:val="20"/>
              </w:rPr>
              <w:t xml:space="preserve">100</w:t>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3.29.</w:t>
            </w:r>
          </w:p>
        </w:tc>
        <w:tc>
          <w:tcPr>
            <w:tcW w:w="1984" w:type="dxa"/>
            <w:vMerge w:val="restart"/>
          </w:tcPr>
          <w:p>
            <w:pPr>
              <w:pStyle w:val="0"/>
            </w:pPr>
            <w:r>
              <w:rPr>
                <w:sz w:val="20"/>
              </w:rPr>
              <w:t xml:space="preserve">Мероприятие 29.</w:t>
            </w:r>
          </w:p>
          <w:p>
            <w:pPr>
              <w:pStyle w:val="0"/>
            </w:pPr>
            <w:r>
              <w:rPr>
                <w:sz w:val="20"/>
              </w:rPr>
              <w:t xml:space="preserve">Устройство тротуаров вдоль ул. Центральной на участке от дома N 78 до дома 130 в с. Новониколаевка Асиновского района Томской области</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2527,9</w:t>
            </w:r>
          </w:p>
        </w:tc>
        <w:tc>
          <w:tcPr>
            <w:tcW w:w="1134" w:type="dxa"/>
            <w:vAlign w:val="center"/>
          </w:tcPr>
          <w:p>
            <w:pPr>
              <w:pStyle w:val="0"/>
              <w:jc w:val="center"/>
            </w:pPr>
            <w:r>
              <w:rPr>
                <w:sz w:val="20"/>
              </w:rPr>
              <w:t xml:space="preserve">1622,7</w:t>
            </w:r>
          </w:p>
        </w:tc>
        <w:tc>
          <w:tcPr>
            <w:tcW w:w="1134" w:type="dxa"/>
            <w:vAlign w:val="center"/>
          </w:tcPr>
          <w:p>
            <w:pPr>
              <w:pStyle w:val="0"/>
              <w:jc w:val="center"/>
            </w:pPr>
            <w:r>
              <w:rPr>
                <w:sz w:val="20"/>
              </w:rPr>
              <w:t xml:space="preserve">50,2</w:t>
            </w:r>
          </w:p>
        </w:tc>
        <w:tc>
          <w:tcPr>
            <w:tcW w:w="1134" w:type="dxa"/>
            <w:vAlign w:val="center"/>
          </w:tcPr>
          <w:p>
            <w:pPr>
              <w:pStyle w:val="0"/>
              <w:jc w:val="center"/>
            </w:pPr>
            <w:r>
              <w:rPr>
                <w:sz w:val="20"/>
              </w:rPr>
              <w:t xml:space="preserve">427,5</w:t>
            </w:r>
          </w:p>
        </w:tc>
        <w:tc>
          <w:tcPr>
            <w:tcW w:w="1134" w:type="dxa"/>
            <w:vAlign w:val="center"/>
          </w:tcPr>
          <w:p>
            <w:pPr>
              <w:pStyle w:val="0"/>
              <w:jc w:val="center"/>
            </w:pPr>
            <w:r>
              <w:rPr>
                <w:sz w:val="20"/>
              </w:rPr>
              <w:t xml:space="preserve">427,5</w:t>
            </w:r>
          </w:p>
        </w:tc>
        <w:tc>
          <w:tcPr>
            <w:tcW w:w="1417" w:type="dxa"/>
            <w:vMerge w:val="restart"/>
          </w:tcPr>
          <w:p>
            <w:pPr>
              <w:pStyle w:val="0"/>
              <w:jc w:val="center"/>
            </w:pPr>
            <w:r>
              <w:rPr>
                <w:sz w:val="20"/>
              </w:rPr>
              <w:t xml:space="preserve">Муниципальное образование "Асиновский район" (по согласованию)</w:t>
            </w:r>
          </w:p>
        </w:tc>
        <w:tc>
          <w:tcPr>
            <w:tcW w:w="1814" w:type="dxa"/>
            <w:vAlign w:val="center"/>
          </w:tcPr>
          <w:p>
            <w:pPr>
              <w:pStyle w:val="0"/>
              <w:jc w:val="center"/>
            </w:pPr>
            <w:r>
              <w:rPr>
                <w:sz w:val="20"/>
              </w:rPr>
              <w:t xml:space="preserve">X</w:t>
            </w:r>
          </w:p>
        </w:tc>
        <w:tc>
          <w:tcPr>
            <w:tcW w:w="1134" w:type="dxa"/>
            <w:vAlign w:val="center"/>
          </w:tcPr>
          <w:p>
            <w:pPr>
              <w:pStyle w:val="0"/>
              <w:jc w:val="center"/>
            </w:pPr>
            <w:r>
              <w:rPr>
                <w:sz w:val="20"/>
              </w:rPr>
              <w:t xml:space="preserve">X</w:t>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2527,9</w:t>
            </w:r>
          </w:p>
        </w:tc>
        <w:tc>
          <w:tcPr>
            <w:tcW w:w="1134" w:type="dxa"/>
            <w:vAlign w:val="center"/>
          </w:tcPr>
          <w:p>
            <w:pPr>
              <w:pStyle w:val="0"/>
              <w:jc w:val="center"/>
            </w:pPr>
            <w:r>
              <w:rPr>
                <w:sz w:val="20"/>
              </w:rPr>
              <w:t xml:space="preserve">1622,7</w:t>
            </w:r>
          </w:p>
        </w:tc>
        <w:tc>
          <w:tcPr>
            <w:tcW w:w="1134" w:type="dxa"/>
            <w:vAlign w:val="center"/>
          </w:tcPr>
          <w:p>
            <w:pPr>
              <w:pStyle w:val="0"/>
              <w:jc w:val="center"/>
            </w:pPr>
            <w:r>
              <w:rPr>
                <w:sz w:val="20"/>
              </w:rPr>
              <w:t xml:space="preserve">50,2</w:t>
            </w:r>
          </w:p>
        </w:tc>
        <w:tc>
          <w:tcPr>
            <w:tcW w:w="1134" w:type="dxa"/>
            <w:vAlign w:val="center"/>
          </w:tcPr>
          <w:p>
            <w:pPr>
              <w:pStyle w:val="0"/>
              <w:jc w:val="center"/>
            </w:pPr>
            <w:r>
              <w:rPr>
                <w:sz w:val="20"/>
              </w:rPr>
              <w:t xml:space="preserve">427,5</w:t>
            </w:r>
          </w:p>
        </w:tc>
        <w:tc>
          <w:tcPr>
            <w:tcW w:w="1134" w:type="dxa"/>
            <w:vAlign w:val="center"/>
          </w:tcPr>
          <w:p>
            <w:pPr>
              <w:pStyle w:val="0"/>
              <w:jc w:val="center"/>
            </w:pPr>
            <w:r>
              <w:rPr>
                <w:sz w:val="20"/>
              </w:rPr>
              <w:t xml:space="preserve">427,5</w:t>
            </w:r>
          </w:p>
        </w:tc>
        <w:tc>
          <w:tcPr>
            <w:vMerge w:val="continue"/>
          </w:tcPr>
          <w:p/>
        </w:tc>
        <w:tc>
          <w:tcPr>
            <w:tcW w:w="1814" w:type="dxa"/>
            <w:vAlign w:val="center"/>
          </w:tcPr>
          <w:p>
            <w:pPr>
              <w:pStyle w:val="0"/>
            </w:pPr>
            <w:r>
              <w:rPr>
                <w:sz w:val="20"/>
              </w:rPr>
              <w:t xml:space="preserve">Показатель 1. Техническая готовность проекта, %</w:t>
            </w:r>
          </w:p>
        </w:tc>
        <w:tc>
          <w:tcPr>
            <w:tcW w:w="1134" w:type="dxa"/>
            <w:vAlign w:val="center"/>
          </w:tcPr>
          <w:p>
            <w:pPr>
              <w:pStyle w:val="0"/>
              <w:jc w:val="center"/>
            </w:pPr>
            <w:r>
              <w:rPr>
                <w:sz w:val="20"/>
              </w:rPr>
              <w:t xml:space="preserve">100</w:t>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3.30.</w:t>
            </w:r>
          </w:p>
        </w:tc>
        <w:tc>
          <w:tcPr>
            <w:tcW w:w="1984" w:type="dxa"/>
            <w:vMerge w:val="restart"/>
          </w:tcPr>
          <w:p>
            <w:pPr>
              <w:pStyle w:val="0"/>
            </w:pPr>
            <w:r>
              <w:rPr>
                <w:sz w:val="20"/>
              </w:rPr>
              <w:t xml:space="preserve">Мероприятие 30.</w:t>
            </w:r>
          </w:p>
          <w:p>
            <w:pPr>
              <w:pStyle w:val="0"/>
            </w:pPr>
            <w:r>
              <w:rPr>
                <w:sz w:val="20"/>
              </w:rPr>
              <w:t xml:space="preserve">Обустройство зоны отдыха в центре села Ново-Кусково, ул. Библиотечная, 6/1 (в районе ДК и библиотеки им. Г.М.Маркова)</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1000,0</w:t>
            </w:r>
          </w:p>
        </w:tc>
        <w:tc>
          <w:tcPr>
            <w:tcW w:w="1134" w:type="dxa"/>
            <w:vAlign w:val="center"/>
          </w:tcPr>
          <w:p>
            <w:pPr>
              <w:pStyle w:val="0"/>
              <w:jc w:val="center"/>
            </w:pPr>
            <w:r>
              <w:rPr>
                <w:sz w:val="20"/>
              </w:rPr>
              <w:t xml:space="preserve">596,4</w:t>
            </w:r>
          </w:p>
        </w:tc>
        <w:tc>
          <w:tcPr>
            <w:tcW w:w="1134" w:type="dxa"/>
            <w:vAlign w:val="center"/>
          </w:tcPr>
          <w:p>
            <w:pPr>
              <w:pStyle w:val="0"/>
              <w:jc w:val="center"/>
            </w:pPr>
            <w:r>
              <w:rPr>
                <w:sz w:val="20"/>
              </w:rPr>
              <w:t xml:space="preserve">103,6</w:t>
            </w:r>
          </w:p>
        </w:tc>
        <w:tc>
          <w:tcPr>
            <w:tcW w:w="1134" w:type="dxa"/>
            <w:vAlign w:val="center"/>
          </w:tcPr>
          <w:p>
            <w:pPr>
              <w:pStyle w:val="0"/>
              <w:jc w:val="center"/>
            </w:pPr>
            <w:r>
              <w:rPr>
                <w:sz w:val="20"/>
              </w:rPr>
              <w:t xml:space="preserve">150,0</w:t>
            </w:r>
          </w:p>
        </w:tc>
        <w:tc>
          <w:tcPr>
            <w:tcW w:w="1134" w:type="dxa"/>
            <w:vAlign w:val="center"/>
          </w:tcPr>
          <w:p>
            <w:pPr>
              <w:pStyle w:val="0"/>
              <w:jc w:val="center"/>
            </w:pPr>
            <w:r>
              <w:rPr>
                <w:sz w:val="20"/>
              </w:rPr>
              <w:t xml:space="preserve">150,0</w:t>
            </w:r>
          </w:p>
        </w:tc>
        <w:tc>
          <w:tcPr>
            <w:tcW w:w="1417" w:type="dxa"/>
            <w:vMerge w:val="restart"/>
          </w:tcPr>
          <w:p>
            <w:pPr>
              <w:pStyle w:val="0"/>
              <w:jc w:val="center"/>
            </w:pPr>
            <w:r>
              <w:rPr>
                <w:sz w:val="20"/>
              </w:rPr>
              <w:t xml:space="preserve">Муниципальное образование "Асиновский район" (по согласованию)</w:t>
            </w:r>
          </w:p>
        </w:tc>
        <w:tc>
          <w:tcPr>
            <w:tcW w:w="1814" w:type="dxa"/>
            <w:vAlign w:val="center"/>
          </w:tcPr>
          <w:p>
            <w:pPr>
              <w:pStyle w:val="0"/>
              <w:jc w:val="center"/>
            </w:pPr>
            <w:r>
              <w:rPr>
                <w:sz w:val="20"/>
              </w:rPr>
              <w:t xml:space="preserve">X</w:t>
            </w:r>
          </w:p>
        </w:tc>
        <w:tc>
          <w:tcPr>
            <w:tcW w:w="1134" w:type="dxa"/>
            <w:vAlign w:val="center"/>
          </w:tcPr>
          <w:p>
            <w:pPr>
              <w:pStyle w:val="0"/>
              <w:jc w:val="center"/>
            </w:pPr>
            <w:r>
              <w:rPr>
                <w:sz w:val="20"/>
              </w:rPr>
              <w:t xml:space="preserve">X</w:t>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1000,0</w:t>
            </w:r>
          </w:p>
        </w:tc>
        <w:tc>
          <w:tcPr>
            <w:tcW w:w="1134" w:type="dxa"/>
            <w:vAlign w:val="center"/>
          </w:tcPr>
          <w:p>
            <w:pPr>
              <w:pStyle w:val="0"/>
              <w:jc w:val="center"/>
            </w:pPr>
            <w:r>
              <w:rPr>
                <w:sz w:val="20"/>
              </w:rPr>
              <w:t xml:space="preserve">596,4</w:t>
            </w:r>
          </w:p>
        </w:tc>
        <w:tc>
          <w:tcPr>
            <w:tcW w:w="1134" w:type="dxa"/>
            <w:vAlign w:val="center"/>
          </w:tcPr>
          <w:p>
            <w:pPr>
              <w:pStyle w:val="0"/>
              <w:jc w:val="center"/>
            </w:pPr>
            <w:r>
              <w:rPr>
                <w:sz w:val="20"/>
              </w:rPr>
              <w:t xml:space="preserve">103,6</w:t>
            </w:r>
          </w:p>
        </w:tc>
        <w:tc>
          <w:tcPr>
            <w:tcW w:w="1134" w:type="dxa"/>
            <w:vAlign w:val="center"/>
          </w:tcPr>
          <w:p>
            <w:pPr>
              <w:pStyle w:val="0"/>
              <w:jc w:val="center"/>
            </w:pPr>
            <w:r>
              <w:rPr>
                <w:sz w:val="20"/>
              </w:rPr>
              <w:t xml:space="preserve">150,0</w:t>
            </w:r>
          </w:p>
        </w:tc>
        <w:tc>
          <w:tcPr>
            <w:tcW w:w="1134" w:type="dxa"/>
            <w:vAlign w:val="center"/>
          </w:tcPr>
          <w:p>
            <w:pPr>
              <w:pStyle w:val="0"/>
              <w:jc w:val="center"/>
            </w:pPr>
            <w:r>
              <w:rPr>
                <w:sz w:val="20"/>
              </w:rPr>
              <w:t xml:space="preserve">150,0</w:t>
            </w:r>
          </w:p>
        </w:tc>
        <w:tc>
          <w:tcPr>
            <w:vMerge w:val="continue"/>
          </w:tcPr>
          <w:p/>
        </w:tc>
        <w:tc>
          <w:tcPr>
            <w:tcW w:w="1814" w:type="dxa"/>
            <w:vAlign w:val="center"/>
          </w:tcPr>
          <w:p>
            <w:pPr>
              <w:pStyle w:val="0"/>
            </w:pPr>
            <w:r>
              <w:rPr>
                <w:sz w:val="20"/>
              </w:rPr>
              <w:t xml:space="preserve">Показатель 1. Техническая готовность проекта, %</w:t>
            </w:r>
          </w:p>
        </w:tc>
        <w:tc>
          <w:tcPr>
            <w:tcW w:w="1134" w:type="dxa"/>
            <w:vAlign w:val="center"/>
          </w:tcPr>
          <w:p>
            <w:pPr>
              <w:pStyle w:val="0"/>
              <w:jc w:val="center"/>
            </w:pPr>
            <w:r>
              <w:rPr>
                <w:sz w:val="20"/>
              </w:rPr>
              <w:t xml:space="preserve">100</w:t>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3.31.</w:t>
            </w:r>
          </w:p>
        </w:tc>
        <w:tc>
          <w:tcPr>
            <w:tcW w:w="1984" w:type="dxa"/>
            <w:vMerge w:val="restart"/>
          </w:tcPr>
          <w:p>
            <w:pPr>
              <w:pStyle w:val="0"/>
            </w:pPr>
            <w:r>
              <w:rPr>
                <w:sz w:val="20"/>
              </w:rPr>
              <w:t xml:space="preserve">Мероприятие 31.</w:t>
            </w:r>
          </w:p>
          <w:p>
            <w:pPr>
              <w:pStyle w:val="0"/>
            </w:pPr>
            <w:r>
              <w:rPr>
                <w:sz w:val="20"/>
              </w:rPr>
              <w:t xml:space="preserve">"Обустройство зоны отдыха северного сада. Третий этап" Томская область, село Бакчар, ул. Парковая</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2372,5</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1653,6</w:t>
            </w:r>
          </w:p>
        </w:tc>
        <w:tc>
          <w:tcPr>
            <w:tcW w:w="1134" w:type="dxa"/>
            <w:vAlign w:val="center"/>
          </w:tcPr>
          <w:p>
            <w:pPr>
              <w:pStyle w:val="0"/>
              <w:jc w:val="center"/>
            </w:pPr>
            <w:r>
              <w:rPr>
                <w:sz w:val="20"/>
              </w:rPr>
              <w:t xml:space="preserve">396,2</w:t>
            </w:r>
          </w:p>
        </w:tc>
        <w:tc>
          <w:tcPr>
            <w:tcW w:w="1134" w:type="dxa"/>
            <w:vAlign w:val="center"/>
          </w:tcPr>
          <w:p>
            <w:pPr>
              <w:pStyle w:val="0"/>
              <w:jc w:val="center"/>
            </w:pPr>
            <w:r>
              <w:rPr>
                <w:sz w:val="20"/>
              </w:rPr>
              <w:t xml:space="preserve">322,7</w:t>
            </w:r>
          </w:p>
        </w:tc>
        <w:tc>
          <w:tcPr>
            <w:tcW w:w="1417" w:type="dxa"/>
            <w:vMerge w:val="restart"/>
          </w:tcPr>
          <w:p>
            <w:pPr>
              <w:pStyle w:val="0"/>
              <w:jc w:val="center"/>
            </w:pPr>
            <w:r>
              <w:rPr>
                <w:sz w:val="20"/>
              </w:rPr>
              <w:t xml:space="preserve">Муниципальное образование "Бакчарский район" (по согласованию)</w:t>
            </w:r>
          </w:p>
        </w:tc>
        <w:tc>
          <w:tcPr>
            <w:tcW w:w="1814" w:type="dxa"/>
            <w:vAlign w:val="center"/>
          </w:tcPr>
          <w:p>
            <w:pPr>
              <w:pStyle w:val="0"/>
              <w:jc w:val="center"/>
            </w:pPr>
            <w:r>
              <w:rPr>
                <w:sz w:val="20"/>
              </w:rPr>
              <w:t xml:space="preserve">X</w:t>
            </w:r>
          </w:p>
        </w:tc>
        <w:tc>
          <w:tcPr>
            <w:tcW w:w="1134" w:type="dxa"/>
            <w:vAlign w:val="center"/>
          </w:tcPr>
          <w:p>
            <w:pPr>
              <w:pStyle w:val="0"/>
              <w:jc w:val="center"/>
            </w:pPr>
            <w:r>
              <w:rPr>
                <w:sz w:val="20"/>
              </w:rPr>
              <w:t xml:space="preserve">X</w:t>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2372,5</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1653,6</w:t>
            </w:r>
          </w:p>
        </w:tc>
        <w:tc>
          <w:tcPr>
            <w:tcW w:w="1134" w:type="dxa"/>
            <w:vAlign w:val="center"/>
          </w:tcPr>
          <w:p>
            <w:pPr>
              <w:pStyle w:val="0"/>
              <w:jc w:val="center"/>
            </w:pPr>
            <w:r>
              <w:rPr>
                <w:sz w:val="20"/>
              </w:rPr>
              <w:t xml:space="preserve">396,2</w:t>
            </w:r>
          </w:p>
        </w:tc>
        <w:tc>
          <w:tcPr>
            <w:tcW w:w="1134" w:type="dxa"/>
            <w:vAlign w:val="center"/>
          </w:tcPr>
          <w:p>
            <w:pPr>
              <w:pStyle w:val="0"/>
              <w:jc w:val="center"/>
            </w:pPr>
            <w:r>
              <w:rPr>
                <w:sz w:val="20"/>
              </w:rPr>
              <w:t xml:space="preserve">322,7</w:t>
            </w:r>
          </w:p>
        </w:tc>
        <w:tc>
          <w:tcPr>
            <w:vMerge w:val="continue"/>
          </w:tcPr>
          <w:p/>
        </w:tc>
        <w:tc>
          <w:tcPr>
            <w:tcW w:w="1814" w:type="dxa"/>
            <w:vAlign w:val="center"/>
          </w:tcPr>
          <w:p>
            <w:pPr>
              <w:pStyle w:val="0"/>
            </w:pPr>
            <w:r>
              <w:rPr>
                <w:sz w:val="20"/>
              </w:rPr>
              <w:t xml:space="preserve">Показатель 1. Техническая готовность проекта, %</w:t>
            </w:r>
          </w:p>
        </w:tc>
        <w:tc>
          <w:tcPr>
            <w:tcW w:w="1134" w:type="dxa"/>
            <w:vAlign w:val="center"/>
          </w:tcPr>
          <w:p>
            <w:pPr>
              <w:pStyle w:val="0"/>
              <w:jc w:val="center"/>
            </w:pPr>
            <w:r>
              <w:rPr>
                <w:sz w:val="20"/>
              </w:rPr>
              <w:t xml:space="preserve">100,0</w:t>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3.32.</w:t>
            </w:r>
          </w:p>
        </w:tc>
        <w:tc>
          <w:tcPr>
            <w:tcW w:w="1984" w:type="dxa"/>
            <w:vMerge w:val="restart"/>
          </w:tcPr>
          <w:p>
            <w:pPr>
              <w:pStyle w:val="0"/>
            </w:pPr>
            <w:r>
              <w:rPr>
                <w:sz w:val="20"/>
              </w:rPr>
              <w:t xml:space="preserve">Мероприятие 32.</w:t>
            </w:r>
          </w:p>
          <w:p>
            <w:pPr>
              <w:pStyle w:val="0"/>
            </w:pPr>
            <w:r>
              <w:rPr>
                <w:sz w:val="20"/>
              </w:rPr>
              <w:t xml:space="preserve">Обустройство зоны отдыха на озере Светлое в р.п. Белый Яр Верхнекетского района Томской области. Часть 3</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2108,3</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1349,4</w:t>
            </w:r>
          </w:p>
        </w:tc>
        <w:tc>
          <w:tcPr>
            <w:tcW w:w="1134" w:type="dxa"/>
            <w:vAlign w:val="center"/>
          </w:tcPr>
          <w:p>
            <w:pPr>
              <w:pStyle w:val="0"/>
              <w:jc w:val="center"/>
            </w:pPr>
            <w:r>
              <w:rPr>
                <w:sz w:val="20"/>
              </w:rPr>
              <w:t xml:space="preserve">578,3</w:t>
            </w:r>
          </w:p>
        </w:tc>
        <w:tc>
          <w:tcPr>
            <w:tcW w:w="1134" w:type="dxa"/>
            <w:vAlign w:val="center"/>
          </w:tcPr>
          <w:p>
            <w:pPr>
              <w:pStyle w:val="0"/>
              <w:jc w:val="center"/>
            </w:pPr>
            <w:r>
              <w:rPr>
                <w:sz w:val="20"/>
              </w:rPr>
              <w:t xml:space="preserve">180,6</w:t>
            </w:r>
          </w:p>
        </w:tc>
        <w:tc>
          <w:tcPr>
            <w:tcW w:w="1417" w:type="dxa"/>
            <w:vMerge w:val="restart"/>
          </w:tcPr>
          <w:p>
            <w:pPr>
              <w:pStyle w:val="0"/>
              <w:jc w:val="center"/>
            </w:pPr>
            <w:r>
              <w:rPr>
                <w:sz w:val="20"/>
              </w:rPr>
              <w:t xml:space="preserve">Муниципальное образование "Верхнекетский район" (по согласованию)</w:t>
            </w:r>
          </w:p>
        </w:tc>
        <w:tc>
          <w:tcPr>
            <w:tcW w:w="1814" w:type="dxa"/>
            <w:vAlign w:val="center"/>
          </w:tcPr>
          <w:p>
            <w:pPr>
              <w:pStyle w:val="0"/>
              <w:jc w:val="center"/>
            </w:pPr>
            <w:r>
              <w:rPr>
                <w:sz w:val="20"/>
              </w:rPr>
              <w:t xml:space="preserve">X</w:t>
            </w:r>
          </w:p>
        </w:tc>
        <w:tc>
          <w:tcPr>
            <w:tcW w:w="1134" w:type="dxa"/>
            <w:vAlign w:val="center"/>
          </w:tcPr>
          <w:p>
            <w:pPr>
              <w:pStyle w:val="0"/>
              <w:jc w:val="center"/>
            </w:pPr>
            <w:r>
              <w:rPr>
                <w:sz w:val="20"/>
              </w:rPr>
              <w:t xml:space="preserve">X</w:t>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2108,3</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1349,4</w:t>
            </w:r>
          </w:p>
        </w:tc>
        <w:tc>
          <w:tcPr>
            <w:tcW w:w="1134" w:type="dxa"/>
            <w:vAlign w:val="center"/>
          </w:tcPr>
          <w:p>
            <w:pPr>
              <w:pStyle w:val="0"/>
              <w:jc w:val="center"/>
            </w:pPr>
            <w:r>
              <w:rPr>
                <w:sz w:val="20"/>
              </w:rPr>
              <w:t xml:space="preserve">578,3</w:t>
            </w:r>
          </w:p>
        </w:tc>
        <w:tc>
          <w:tcPr>
            <w:tcW w:w="1134" w:type="dxa"/>
            <w:vAlign w:val="center"/>
          </w:tcPr>
          <w:p>
            <w:pPr>
              <w:pStyle w:val="0"/>
              <w:jc w:val="center"/>
            </w:pPr>
            <w:r>
              <w:rPr>
                <w:sz w:val="20"/>
              </w:rPr>
              <w:t xml:space="preserve">180,6</w:t>
            </w:r>
          </w:p>
        </w:tc>
        <w:tc>
          <w:tcPr>
            <w:vMerge w:val="continue"/>
          </w:tcPr>
          <w:p/>
        </w:tc>
        <w:tc>
          <w:tcPr>
            <w:tcW w:w="1814" w:type="dxa"/>
            <w:vAlign w:val="center"/>
          </w:tcPr>
          <w:p>
            <w:pPr>
              <w:pStyle w:val="0"/>
            </w:pPr>
            <w:r>
              <w:rPr>
                <w:sz w:val="20"/>
              </w:rPr>
              <w:t xml:space="preserve">Показатель 1. Техническая готовность проекта, %</w:t>
            </w:r>
          </w:p>
        </w:tc>
        <w:tc>
          <w:tcPr>
            <w:tcW w:w="1134" w:type="dxa"/>
            <w:vAlign w:val="center"/>
          </w:tcPr>
          <w:p>
            <w:pPr>
              <w:pStyle w:val="0"/>
              <w:jc w:val="center"/>
            </w:pPr>
            <w:r>
              <w:rPr>
                <w:sz w:val="20"/>
              </w:rPr>
              <w:t xml:space="preserve">100</w:t>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3.33.</w:t>
            </w:r>
          </w:p>
        </w:tc>
        <w:tc>
          <w:tcPr>
            <w:tcW w:w="1984" w:type="dxa"/>
            <w:vMerge w:val="restart"/>
          </w:tcPr>
          <w:p>
            <w:pPr>
              <w:pStyle w:val="0"/>
            </w:pPr>
            <w:r>
              <w:rPr>
                <w:sz w:val="20"/>
              </w:rPr>
              <w:t xml:space="preserve">Мероприятие 33. Обустройство зоны отдыха на озере Токовое в с. Молчаново Молчановского района Томской области</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2850,0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1995,0</w:t>
            </w:r>
          </w:p>
        </w:tc>
        <w:tc>
          <w:tcPr>
            <w:tcW w:w="1134" w:type="dxa"/>
            <w:vAlign w:val="center"/>
          </w:tcPr>
          <w:p>
            <w:pPr>
              <w:pStyle w:val="0"/>
              <w:jc w:val="center"/>
            </w:pPr>
            <w:r>
              <w:rPr>
                <w:sz w:val="20"/>
              </w:rPr>
              <w:t xml:space="preserve">285,0</w:t>
            </w:r>
          </w:p>
        </w:tc>
        <w:tc>
          <w:tcPr>
            <w:tcW w:w="1134" w:type="dxa"/>
            <w:vAlign w:val="center"/>
          </w:tcPr>
          <w:p>
            <w:pPr>
              <w:pStyle w:val="0"/>
              <w:jc w:val="center"/>
            </w:pPr>
            <w:r>
              <w:rPr>
                <w:sz w:val="20"/>
              </w:rPr>
              <w:t xml:space="preserve">570,0</w:t>
            </w:r>
          </w:p>
        </w:tc>
        <w:tc>
          <w:tcPr>
            <w:tcW w:w="1417" w:type="dxa"/>
            <w:vMerge w:val="restart"/>
          </w:tcPr>
          <w:p>
            <w:pPr>
              <w:pStyle w:val="0"/>
              <w:jc w:val="center"/>
            </w:pPr>
            <w:r>
              <w:rPr>
                <w:sz w:val="20"/>
              </w:rPr>
              <w:t xml:space="preserve">Муниципальное образование "Молчановский район" (по согласованию)</w:t>
            </w:r>
          </w:p>
        </w:tc>
        <w:tc>
          <w:tcPr>
            <w:tcW w:w="1814" w:type="dxa"/>
            <w:vAlign w:val="center"/>
          </w:tcPr>
          <w:p>
            <w:pPr>
              <w:pStyle w:val="0"/>
              <w:jc w:val="center"/>
            </w:pPr>
            <w:r>
              <w:rPr>
                <w:sz w:val="20"/>
              </w:rPr>
              <w:t xml:space="preserve">X</w:t>
            </w:r>
          </w:p>
        </w:tc>
        <w:tc>
          <w:tcPr>
            <w:tcW w:w="1134" w:type="dxa"/>
            <w:vAlign w:val="center"/>
          </w:tcPr>
          <w:p>
            <w:pPr>
              <w:pStyle w:val="0"/>
              <w:jc w:val="center"/>
            </w:pPr>
            <w:r>
              <w:rPr>
                <w:sz w:val="20"/>
              </w:rPr>
              <w:t xml:space="preserve">X</w:t>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2850,0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1995,0</w:t>
            </w:r>
          </w:p>
        </w:tc>
        <w:tc>
          <w:tcPr>
            <w:tcW w:w="1134" w:type="dxa"/>
            <w:vAlign w:val="center"/>
          </w:tcPr>
          <w:p>
            <w:pPr>
              <w:pStyle w:val="0"/>
              <w:jc w:val="center"/>
            </w:pPr>
            <w:r>
              <w:rPr>
                <w:sz w:val="20"/>
              </w:rPr>
              <w:t xml:space="preserve">285,0</w:t>
            </w:r>
          </w:p>
        </w:tc>
        <w:tc>
          <w:tcPr>
            <w:tcW w:w="1134" w:type="dxa"/>
            <w:vAlign w:val="center"/>
          </w:tcPr>
          <w:p>
            <w:pPr>
              <w:pStyle w:val="0"/>
              <w:jc w:val="center"/>
            </w:pPr>
            <w:r>
              <w:rPr>
                <w:sz w:val="20"/>
              </w:rPr>
              <w:t xml:space="preserve">570,0</w:t>
            </w:r>
          </w:p>
        </w:tc>
        <w:tc>
          <w:tcPr>
            <w:vMerge w:val="continue"/>
          </w:tcPr>
          <w:p/>
        </w:tc>
        <w:tc>
          <w:tcPr>
            <w:tcW w:w="1814" w:type="dxa"/>
            <w:vAlign w:val="center"/>
          </w:tcPr>
          <w:p>
            <w:pPr>
              <w:pStyle w:val="0"/>
            </w:pPr>
            <w:r>
              <w:rPr>
                <w:sz w:val="20"/>
              </w:rPr>
              <w:t xml:space="preserve">Показатель 1. Техническая готовность проекта, %</w:t>
            </w:r>
          </w:p>
        </w:tc>
        <w:tc>
          <w:tcPr>
            <w:tcW w:w="1134" w:type="dxa"/>
            <w:vAlign w:val="center"/>
          </w:tcPr>
          <w:p>
            <w:pPr>
              <w:pStyle w:val="0"/>
              <w:jc w:val="center"/>
            </w:pPr>
            <w:r>
              <w:rPr>
                <w:sz w:val="20"/>
              </w:rPr>
              <w:t xml:space="preserve">100</w:t>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3.34.</w:t>
            </w:r>
          </w:p>
        </w:tc>
        <w:tc>
          <w:tcPr>
            <w:tcW w:w="1984" w:type="dxa"/>
            <w:vMerge w:val="restart"/>
          </w:tcPr>
          <w:p>
            <w:pPr>
              <w:pStyle w:val="0"/>
            </w:pPr>
            <w:r>
              <w:rPr>
                <w:sz w:val="20"/>
              </w:rPr>
              <w:t xml:space="preserve">Мероприятие 34. Обустройство сценической площадки, трибун, футбольного поля по адресу: Томская область, Первомайский район, с. Ежи, ул. Школьная</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2857,1</w:t>
            </w:r>
          </w:p>
        </w:tc>
        <w:tc>
          <w:tcPr>
            <w:tcW w:w="1134" w:type="dxa"/>
            <w:vAlign w:val="center"/>
          </w:tcPr>
          <w:p>
            <w:pPr>
              <w:pStyle w:val="0"/>
              <w:jc w:val="center"/>
            </w:pPr>
            <w:r>
              <w:rPr>
                <w:sz w:val="20"/>
              </w:rPr>
              <w:t xml:space="preserve">1939,0</w:t>
            </w:r>
          </w:p>
        </w:tc>
        <w:tc>
          <w:tcPr>
            <w:tcW w:w="1134" w:type="dxa"/>
            <w:vAlign w:val="center"/>
          </w:tcPr>
          <w:p>
            <w:pPr>
              <w:pStyle w:val="0"/>
              <w:jc w:val="center"/>
            </w:pPr>
            <w:r>
              <w:rPr>
                <w:sz w:val="20"/>
              </w:rPr>
              <w:t xml:space="preserve">60,0</w:t>
            </w:r>
          </w:p>
        </w:tc>
        <w:tc>
          <w:tcPr>
            <w:tcW w:w="1134" w:type="dxa"/>
            <w:vAlign w:val="center"/>
          </w:tcPr>
          <w:p>
            <w:pPr>
              <w:pStyle w:val="0"/>
              <w:jc w:val="center"/>
            </w:pPr>
            <w:r>
              <w:rPr>
                <w:sz w:val="20"/>
              </w:rPr>
              <w:t xml:space="preserve">285,7</w:t>
            </w:r>
          </w:p>
        </w:tc>
        <w:tc>
          <w:tcPr>
            <w:tcW w:w="1134" w:type="dxa"/>
            <w:vAlign w:val="center"/>
          </w:tcPr>
          <w:p>
            <w:pPr>
              <w:pStyle w:val="0"/>
              <w:jc w:val="center"/>
            </w:pPr>
            <w:r>
              <w:rPr>
                <w:sz w:val="20"/>
              </w:rPr>
              <w:t xml:space="preserve">572,4</w:t>
            </w:r>
          </w:p>
        </w:tc>
        <w:tc>
          <w:tcPr>
            <w:tcW w:w="1417" w:type="dxa"/>
            <w:vMerge w:val="restart"/>
          </w:tcPr>
          <w:p>
            <w:pPr>
              <w:pStyle w:val="0"/>
              <w:jc w:val="center"/>
            </w:pPr>
            <w:r>
              <w:rPr>
                <w:sz w:val="20"/>
              </w:rPr>
              <w:t xml:space="preserve">Органы местного самоуправления муниципальных образований Томской области (по согласованию)</w:t>
            </w:r>
          </w:p>
        </w:tc>
        <w:tc>
          <w:tcPr>
            <w:tcW w:w="1814" w:type="dxa"/>
            <w:vAlign w:val="center"/>
          </w:tcPr>
          <w:p>
            <w:pPr>
              <w:pStyle w:val="0"/>
              <w:jc w:val="center"/>
            </w:pPr>
            <w:r>
              <w:rPr>
                <w:sz w:val="20"/>
              </w:rPr>
              <w:t xml:space="preserve">X</w:t>
            </w:r>
          </w:p>
        </w:tc>
        <w:tc>
          <w:tcPr>
            <w:tcW w:w="1134" w:type="dxa"/>
            <w:vAlign w:val="center"/>
          </w:tcPr>
          <w:p>
            <w:pPr>
              <w:pStyle w:val="0"/>
              <w:jc w:val="center"/>
            </w:pPr>
            <w:r>
              <w:rPr>
                <w:sz w:val="20"/>
              </w:rPr>
              <w:t xml:space="preserve">X</w:t>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2857,1</w:t>
            </w:r>
          </w:p>
        </w:tc>
        <w:tc>
          <w:tcPr>
            <w:tcW w:w="1134" w:type="dxa"/>
            <w:vAlign w:val="center"/>
          </w:tcPr>
          <w:p>
            <w:pPr>
              <w:pStyle w:val="0"/>
              <w:jc w:val="center"/>
            </w:pPr>
            <w:r>
              <w:rPr>
                <w:sz w:val="20"/>
              </w:rPr>
              <w:t xml:space="preserve">1939,0</w:t>
            </w:r>
          </w:p>
        </w:tc>
        <w:tc>
          <w:tcPr>
            <w:tcW w:w="1134" w:type="dxa"/>
            <w:vAlign w:val="center"/>
          </w:tcPr>
          <w:p>
            <w:pPr>
              <w:pStyle w:val="0"/>
              <w:jc w:val="center"/>
            </w:pPr>
            <w:r>
              <w:rPr>
                <w:sz w:val="20"/>
              </w:rPr>
              <w:t xml:space="preserve">60,0</w:t>
            </w:r>
          </w:p>
        </w:tc>
        <w:tc>
          <w:tcPr>
            <w:tcW w:w="1134" w:type="dxa"/>
            <w:vAlign w:val="center"/>
          </w:tcPr>
          <w:p>
            <w:pPr>
              <w:pStyle w:val="0"/>
              <w:jc w:val="center"/>
            </w:pPr>
            <w:r>
              <w:rPr>
                <w:sz w:val="20"/>
              </w:rPr>
              <w:t xml:space="preserve">285,7</w:t>
            </w:r>
          </w:p>
        </w:tc>
        <w:tc>
          <w:tcPr>
            <w:tcW w:w="1134" w:type="dxa"/>
            <w:vAlign w:val="center"/>
          </w:tcPr>
          <w:p>
            <w:pPr>
              <w:pStyle w:val="0"/>
              <w:jc w:val="center"/>
            </w:pPr>
            <w:r>
              <w:rPr>
                <w:sz w:val="20"/>
              </w:rPr>
              <w:t xml:space="preserve">572,4</w:t>
            </w:r>
          </w:p>
        </w:tc>
        <w:tc>
          <w:tcPr>
            <w:vMerge w:val="continue"/>
          </w:tcPr>
          <w:p/>
        </w:tc>
        <w:tc>
          <w:tcPr>
            <w:tcW w:w="1814" w:type="dxa"/>
            <w:vAlign w:val="center"/>
          </w:tcPr>
          <w:p>
            <w:pPr>
              <w:pStyle w:val="0"/>
            </w:pPr>
            <w:r>
              <w:rPr>
                <w:sz w:val="20"/>
              </w:rPr>
              <w:t xml:space="preserve">Показатель 1. Техническая готовность проекта, %</w:t>
            </w:r>
          </w:p>
        </w:tc>
        <w:tc>
          <w:tcPr>
            <w:tcW w:w="1134" w:type="dxa"/>
            <w:vAlign w:val="center"/>
          </w:tcPr>
          <w:p>
            <w:pPr>
              <w:pStyle w:val="0"/>
              <w:jc w:val="center"/>
            </w:pPr>
            <w:r>
              <w:rPr>
                <w:sz w:val="20"/>
              </w:rPr>
              <w:t xml:space="preserve">100</w:t>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3.35.</w:t>
            </w:r>
          </w:p>
        </w:tc>
        <w:tc>
          <w:tcPr>
            <w:tcW w:w="1984" w:type="dxa"/>
            <w:vMerge w:val="restart"/>
          </w:tcPr>
          <w:p>
            <w:pPr>
              <w:pStyle w:val="0"/>
            </w:pPr>
            <w:r>
              <w:rPr>
                <w:sz w:val="20"/>
              </w:rPr>
              <w:t xml:space="preserve">Мероприятие 35. Благоустройство территории по адресу ул. Боровая, 4 с. Семеновка, Зырянский район, Томская область</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3511,5</w:t>
            </w:r>
          </w:p>
        </w:tc>
        <w:tc>
          <w:tcPr>
            <w:tcW w:w="1134" w:type="dxa"/>
            <w:vAlign w:val="center"/>
          </w:tcPr>
          <w:p>
            <w:pPr>
              <w:pStyle w:val="0"/>
              <w:jc w:val="center"/>
            </w:pPr>
            <w:r>
              <w:rPr>
                <w:sz w:val="20"/>
              </w:rPr>
              <w:t xml:space="preserve">1940,0</w:t>
            </w:r>
          </w:p>
        </w:tc>
        <w:tc>
          <w:tcPr>
            <w:tcW w:w="1134" w:type="dxa"/>
            <w:vAlign w:val="center"/>
          </w:tcPr>
          <w:p>
            <w:pPr>
              <w:pStyle w:val="0"/>
              <w:jc w:val="center"/>
            </w:pPr>
            <w:r>
              <w:rPr>
                <w:sz w:val="20"/>
              </w:rPr>
              <w:t xml:space="preserve">60,0</w:t>
            </w:r>
          </w:p>
        </w:tc>
        <w:tc>
          <w:tcPr>
            <w:tcW w:w="1134" w:type="dxa"/>
            <w:vAlign w:val="center"/>
          </w:tcPr>
          <w:p>
            <w:pPr>
              <w:pStyle w:val="0"/>
              <w:jc w:val="center"/>
            </w:pPr>
            <w:r>
              <w:rPr>
                <w:sz w:val="20"/>
              </w:rPr>
              <w:t xml:space="preserve">500,0</w:t>
            </w:r>
          </w:p>
        </w:tc>
        <w:tc>
          <w:tcPr>
            <w:tcW w:w="1134" w:type="dxa"/>
            <w:vAlign w:val="center"/>
          </w:tcPr>
          <w:p>
            <w:pPr>
              <w:pStyle w:val="0"/>
              <w:jc w:val="center"/>
            </w:pPr>
            <w:r>
              <w:rPr>
                <w:sz w:val="20"/>
              </w:rPr>
              <w:t xml:space="preserve">1011,5</w:t>
            </w:r>
          </w:p>
        </w:tc>
        <w:tc>
          <w:tcPr>
            <w:tcW w:w="1417" w:type="dxa"/>
            <w:vMerge w:val="restart"/>
          </w:tcPr>
          <w:p>
            <w:pPr>
              <w:pStyle w:val="0"/>
              <w:jc w:val="center"/>
            </w:pPr>
            <w:r>
              <w:rPr>
                <w:sz w:val="20"/>
              </w:rPr>
              <w:t xml:space="preserve">Органы местного самоуправления муниципальных образований Томской области (по согласованию)</w:t>
            </w:r>
          </w:p>
        </w:tc>
        <w:tc>
          <w:tcPr>
            <w:tcW w:w="1814" w:type="dxa"/>
            <w:vAlign w:val="center"/>
          </w:tcPr>
          <w:p>
            <w:pPr>
              <w:pStyle w:val="0"/>
              <w:jc w:val="center"/>
            </w:pPr>
            <w:r>
              <w:rPr>
                <w:sz w:val="20"/>
              </w:rPr>
              <w:t xml:space="preserve">X</w:t>
            </w:r>
          </w:p>
        </w:tc>
        <w:tc>
          <w:tcPr>
            <w:tcW w:w="1134" w:type="dxa"/>
            <w:vAlign w:val="center"/>
          </w:tcPr>
          <w:p>
            <w:pPr>
              <w:pStyle w:val="0"/>
              <w:jc w:val="center"/>
            </w:pPr>
            <w:r>
              <w:rPr>
                <w:sz w:val="20"/>
              </w:rPr>
              <w:t xml:space="preserve">X</w:t>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3511,5</w:t>
            </w:r>
          </w:p>
        </w:tc>
        <w:tc>
          <w:tcPr>
            <w:tcW w:w="1134" w:type="dxa"/>
            <w:vAlign w:val="center"/>
          </w:tcPr>
          <w:p>
            <w:pPr>
              <w:pStyle w:val="0"/>
              <w:jc w:val="center"/>
            </w:pPr>
            <w:r>
              <w:rPr>
                <w:sz w:val="20"/>
              </w:rPr>
              <w:t xml:space="preserve">1940,0</w:t>
            </w:r>
          </w:p>
        </w:tc>
        <w:tc>
          <w:tcPr>
            <w:tcW w:w="1134" w:type="dxa"/>
            <w:vAlign w:val="center"/>
          </w:tcPr>
          <w:p>
            <w:pPr>
              <w:pStyle w:val="0"/>
              <w:jc w:val="center"/>
            </w:pPr>
            <w:r>
              <w:rPr>
                <w:sz w:val="20"/>
              </w:rPr>
              <w:t xml:space="preserve">60,0</w:t>
            </w:r>
          </w:p>
        </w:tc>
        <w:tc>
          <w:tcPr>
            <w:tcW w:w="1134" w:type="dxa"/>
            <w:vAlign w:val="center"/>
          </w:tcPr>
          <w:p>
            <w:pPr>
              <w:pStyle w:val="0"/>
              <w:jc w:val="center"/>
            </w:pPr>
            <w:r>
              <w:rPr>
                <w:sz w:val="20"/>
              </w:rPr>
              <w:t xml:space="preserve">500,0</w:t>
            </w:r>
          </w:p>
        </w:tc>
        <w:tc>
          <w:tcPr>
            <w:tcW w:w="1134" w:type="dxa"/>
            <w:vAlign w:val="center"/>
          </w:tcPr>
          <w:p>
            <w:pPr>
              <w:pStyle w:val="0"/>
              <w:jc w:val="center"/>
            </w:pPr>
            <w:r>
              <w:rPr>
                <w:sz w:val="20"/>
              </w:rPr>
              <w:t xml:space="preserve">1011,5</w:t>
            </w:r>
          </w:p>
        </w:tc>
        <w:tc>
          <w:tcPr>
            <w:vMerge w:val="continue"/>
          </w:tcPr>
          <w:p/>
        </w:tc>
        <w:tc>
          <w:tcPr>
            <w:tcW w:w="1814" w:type="dxa"/>
            <w:vAlign w:val="center"/>
          </w:tcPr>
          <w:p>
            <w:pPr>
              <w:pStyle w:val="0"/>
            </w:pPr>
            <w:r>
              <w:rPr>
                <w:sz w:val="20"/>
              </w:rPr>
              <w:t xml:space="preserve">Показатель 1. Техническая готовность проекта, %</w:t>
            </w:r>
          </w:p>
        </w:tc>
        <w:tc>
          <w:tcPr>
            <w:tcW w:w="1134" w:type="dxa"/>
            <w:vAlign w:val="center"/>
          </w:tcPr>
          <w:p>
            <w:pPr>
              <w:pStyle w:val="0"/>
              <w:jc w:val="center"/>
            </w:pPr>
            <w:r>
              <w:rPr>
                <w:sz w:val="20"/>
              </w:rPr>
              <w:t xml:space="preserve">100</w:t>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3.36.</w:t>
            </w:r>
          </w:p>
        </w:tc>
        <w:tc>
          <w:tcPr>
            <w:tcW w:w="1984" w:type="dxa"/>
            <w:vMerge w:val="restart"/>
          </w:tcPr>
          <w:p>
            <w:pPr>
              <w:pStyle w:val="0"/>
            </w:pPr>
            <w:r>
              <w:rPr>
                <w:sz w:val="20"/>
              </w:rPr>
              <w:t xml:space="preserve">Мероприятие 36. Обустройство зоны отдыха на озере Токовое, расположенном по адресу: Томская область, Молчановский район, с. Молчаново, ул. Гришинский тракт, 3А</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1815,3</w:t>
            </w:r>
          </w:p>
        </w:tc>
        <w:tc>
          <w:tcPr>
            <w:tcW w:w="1134" w:type="dxa"/>
            <w:vAlign w:val="center"/>
          </w:tcPr>
          <w:p>
            <w:pPr>
              <w:pStyle w:val="0"/>
              <w:jc w:val="center"/>
            </w:pPr>
            <w:r>
              <w:rPr>
                <w:sz w:val="20"/>
              </w:rPr>
              <w:t xml:space="preserve">931,5</w:t>
            </w:r>
          </w:p>
        </w:tc>
        <w:tc>
          <w:tcPr>
            <w:tcW w:w="1134" w:type="dxa"/>
            <w:vAlign w:val="center"/>
          </w:tcPr>
          <w:p>
            <w:pPr>
              <w:pStyle w:val="0"/>
              <w:jc w:val="center"/>
            </w:pPr>
            <w:r>
              <w:rPr>
                <w:sz w:val="20"/>
              </w:rPr>
              <w:t xml:space="preserve">28,8</w:t>
            </w:r>
          </w:p>
        </w:tc>
        <w:tc>
          <w:tcPr>
            <w:tcW w:w="1134" w:type="dxa"/>
            <w:vAlign w:val="center"/>
          </w:tcPr>
          <w:p>
            <w:pPr>
              <w:pStyle w:val="0"/>
              <w:jc w:val="center"/>
            </w:pPr>
            <w:r>
              <w:rPr>
                <w:sz w:val="20"/>
              </w:rPr>
              <w:t xml:space="preserve">285,0</w:t>
            </w:r>
          </w:p>
        </w:tc>
        <w:tc>
          <w:tcPr>
            <w:tcW w:w="1134" w:type="dxa"/>
            <w:vAlign w:val="center"/>
          </w:tcPr>
          <w:p>
            <w:pPr>
              <w:pStyle w:val="0"/>
              <w:jc w:val="center"/>
            </w:pPr>
            <w:r>
              <w:rPr>
                <w:sz w:val="20"/>
              </w:rPr>
              <w:t xml:space="preserve">570,0</w:t>
            </w:r>
          </w:p>
        </w:tc>
        <w:tc>
          <w:tcPr>
            <w:tcW w:w="1417" w:type="dxa"/>
            <w:vMerge w:val="restart"/>
          </w:tcPr>
          <w:p>
            <w:pPr>
              <w:pStyle w:val="0"/>
              <w:jc w:val="center"/>
            </w:pPr>
            <w:r>
              <w:rPr>
                <w:sz w:val="20"/>
              </w:rPr>
              <w:t xml:space="preserve">Органы местного самоуправления муниципальных образований Томской области (по согласованию)</w:t>
            </w:r>
          </w:p>
        </w:tc>
        <w:tc>
          <w:tcPr>
            <w:tcW w:w="1814" w:type="dxa"/>
            <w:vAlign w:val="center"/>
          </w:tcPr>
          <w:p>
            <w:pPr>
              <w:pStyle w:val="0"/>
              <w:jc w:val="center"/>
            </w:pPr>
            <w:r>
              <w:rPr>
                <w:sz w:val="20"/>
              </w:rPr>
              <w:t xml:space="preserve">X</w:t>
            </w:r>
          </w:p>
        </w:tc>
        <w:tc>
          <w:tcPr>
            <w:tcW w:w="1134" w:type="dxa"/>
            <w:vAlign w:val="center"/>
          </w:tcPr>
          <w:p>
            <w:pPr>
              <w:pStyle w:val="0"/>
              <w:jc w:val="center"/>
            </w:pPr>
            <w:r>
              <w:rPr>
                <w:sz w:val="20"/>
              </w:rPr>
              <w:t xml:space="preserve">X</w:t>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1815,3</w:t>
            </w:r>
          </w:p>
        </w:tc>
        <w:tc>
          <w:tcPr>
            <w:tcW w:w="1134" w:type="dxa"/>
            <w:vAlign w:val="center"/>
          </w:tcPr>
          <w:p>
            <w:pPr>
              <w:pStyle w:val="0"/>
              <w:jc w:val="center"/>
            </w:pPr>
            <w:r>
              <w:rPr>
                <w:sz w:val="20"/>
              </w:rPr>
              <w:t xml:space="preserve">931,5</w:t>
            </w:r>
          </w:p>
        </w:tc>
        <w:tc>
          <w:tcPr>
            <w:tcW w:w="1134" w:type="dxa"/>
            <w:vAlign w:val="center"/>
          </w:tcPr>
          <w:p>
            <w:pPr>
              <w:pStyle w:val="0"/>
              <w:jc w:val="center"/>
            </w:pPr>
            <w:r>
              <w:rPr>
                <w:sz w:val="20"/>
              </w:rPr>
              <w:t xml:space="preserve">28,8</w:t>
            </w:r>
          </w:p>
        </w:tc>
        <w:tc>
          <w:tcPr>
            <w:tcW w:w="1134" w:type="dxa"/>
            <w:vAlign w:val="center"/>
          </w:tcPr>
          <w:p>
            <w:pPr>
              <w:pStyle w:val="0"/>
              <w:jc w:val="center"/>
            </w:pPr>
            <w:r>
              <w:rPr>
                <w:sz w:val="20"/>
              </w:rPr>
              <w:t xml:space="preserve">285,0</w:t>
            </w:r>
          </w:p>
        </w:tc>
        <w:tc>
          <w:tcPr>
            <w:tcW w:w="1134" w:type="dxa"/>
            <w:vAlign w:val="center"/>
          </w:tcPr>
          <w:p>
            <w:pPr>
              <w:pStyle w:val="0"/>
              <w:jc w:val="center"/>
            </w:pPr>
            <w:r>
              <w:rPr>
                <w:sz w:val="20"/>
              </w:rPr>
              <w:t xml:space="preserve">570,0</w:t>
            </w:r>
          </w:p>
        </w:tc>
        <w:tc>
          <w:tcPr>
            <w:vMerge w:val="continue"/>
          </w:tcPr>
          <w:p/>
        </w:tc>
        <w:tc>
          <w:tcPr>
            <w:tcW w:w="1814" w:type="dxa"/>
            <w:vAlign w:val="center"/>
          </w:tcPr>
          <w:p>
            <w:pPr>
              <w:pStyle w:val="0"/>
            </w:pPr>
            <w:r>
              <w:rPr>
                <w:sz w:val="20"/>
              </w:rPr>
              <w:t xml:space="preserve">Показатель 1. Техническая готовность проекта, %</w:t>
            </w:r>
          </w:p>
        </w:tc>
        <w:tc>
          <w:tcPr>
            <w:tcW w:w="1134" w:type="dxa"/>
            <w:vAlign w:val="center"/>
          </w:tcPr>
          <w:p>
            <w:pPr>
              <w:pStyle w:val="0"/>
              <w:jc w:val="center"/>
            </w:pPr>
            <w:r>
              <w:rPr>
                <w:sz w:val="20"/>
              </w:rPr>
              <w:t xml:space="preserve">100</w:t>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t xml:space="preserve">Показатель 1. Техническая готовность проекта, %</w:t>
            </w:r>
          </w:p>
        </w:tc>
        <w:tc>
          <w:tcPr>
            <w:tcW w:w="1134" w:type="dxa"/>
            <w:vAlign w:val="center"/>
          </w:tcPr>
          <w:p>
            <w:pPr>
              <w:pStyle w:val="0"/>
              <w:jc w:val="center"/>
            </w:pPr>
            <w:r>
              <w:rPr>
                <w:sz w:val="20"/>
              </w:rPr>
              <w:t xml:space="preserve">0</w:t>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t xml:space="preserve">Показатель 1. Техническая готовность проекта, %</w:t>
            </w:r>
          </w:p>
        </w:tc>
        <w:tc>
          <w:tcPr>
            <w:tcW w:w="1134" w:type="dxa"/>
            <w:vAlign w:val="center"/>
          </w:tcPr>
          <w:p>
            <w:pPr>
              <w:pStyle w:val="0"/>
              <w:jc w:val="center"/>
            </w:pPr>
            <w:r>
              <w:rPr>
                <w:sz w:val="20"/>
              </w:rPr>
              <w:t xml:space="preserve">0</w:t>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t xml:space="preserve">Показатель 1. Техническая готовность проекта, %</w:t>
            </w:r>
          </w:p>
        </w:tc>
        <w:tc>
          <w:tcPr>
            <w:tcW w:w="1134" w:type="dxa"/>
            <w:vAlign w:val="center"/>
          </w:tcPr>
          <w:p>
            <w:pPr>
              <w:pStyle w:val="0"/>
              <w:jc w:val="center"/>
            </w:pPr>
            <w:r>
              <w:rPr>
                <w:sz w:val="20"/>
              </w:rPr>
              <w:t xml:space="preserve">0</w:t>
            </w:r>
          </w:p>
        </w:tc>
      </w:tr>
      <w:tr>
        <w:tc>
          <w:tcPr>
            <w:tcW w:w="624" w:type="dxa"/>
            <w:vAlign w:val="center"/>
          </w:tcPr>
          <w:p>
            <w:pPr>
              <w:pStyle w:val="0"/>
              <w:outlineLvl w:val="4"/>
              <w:jc w:val="center"/>
            </w:pPr>
            <w:r>
              <w:rPr>
                <w:sz w:val="20"/>
              </w:rPr>
              <w:t xml:space="preserve">4.</w:t>
            </w:r>
          </w:p>
        </w:tc>
        <w:tc>
          <w:tcPr>
            <w:gridSpan w:val="10"/>
            <w:tcW w:w="12985" w:type="dxa"/>
            <w:vAlign w:val="center"/>
          </w:tcPr>
          <w:p>
            <w:pPr>
              <w:pStyle w:val="0"/>
            </w:pPr>
            <w:r>
              <w:rPr>
                <w:sz w:val="20"/>
              </w:rPr>
              <w:t xml:space="preserve">Задача 4 Подпрограммы 3. Реализация проектов комплексного развития сельских территорий</w:t>
            </w:r>
          </w:p>
        </w:tc>
      </w:tr>
      <w:tr>
        <w:tc>
          <w:tcPr>
            <w:tcW w:w="624" w:type="dxa"/>
            <w:vAlign w:val="center"/>
            <w:vMerge w:val="restart"/>
          </w:tcPr>
          <w:p>
            <w:pPr>
              <w:pStyle w:val="0"/>
            </w:pPr>
            <w:r>
              <w:rPr>
                <w:sz w:val="20"/>
              </w:rPr>
            </w:r>
          </w:p>
        </w:tc>
        <w:tc>
          <w:tcPr>
            <w:tcW w:w="1984" w:type="dxa"/>
            <w:vMerge w:val="restart"/>
          </w:tcPr>
          <w:p>
            <w:pPr>
              <w:pStyle w:val="0"/>
            </w:pPr>
            <w:r>
              <w:rPr>
                <w:sz w:val="20"/>
              </w:rPr>
              <w:t xml:space="preserve">Основное мероприятие 1. Современный облик сельских территорий</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1707183,0</w:t>
            </w:r>
          </w:p>
        </w:tc>
        <w:tc>
          <w:tcPr>
            <w:tcW w:w="1134" w:type="dxa"/>
            <w:vAlign w:val="center"/>
          </w:tcPr>
          <w:p>
            <w:pPr>
              <w:pStyle w:val="0"/>
              <w:jc w:val="center"/>
            </w:pPr>
            <w:r>
              <w:rPr>
                <w:sz w:val="20"/>
              </w:rPr>
              <w:t xml:space="preserve">1456830,0</w:t>
            </w:r>
          </w:p>
        </w:tc>
        <w:tc>
          <w:tcPr>
            <w:tcW w:w="1134" w:type="dxa"/>
            <w:vAlign w:val="center"/>
          </w:tcPr>
          <w:p>
            <w:pPr>
              <w:pStyle w:val="0"/>
              <w:jc w:val="center"/>
            </w:pPr>
            <w:r>
              <w:rPr>
                <w:sz w:val="20"/>
              </w:rPr>
              <w:t xml:space="preserve">117344,3</w:t>
            </w:r>
          </w:p>
        </w:tc>
        <w:tc>
          <w:tcPr>
            <w:tcW w:w="1134" w:type="dxa"/>
            <w:vAlign w:val="center"/>
          </w:tcPr>
          <w:p>
            <w:pPr>
              <w:pStyle w:val="0"/>
              <w:jc w:val="center"/>
            </w:pPr>
            <w:r>
              <w:rPr>
                <w:sz w:val="20"/>
              </w:rPr>
              <w:t xml:space="preserve">44225,3</w:t>
            </w:r>
          </w:p>
        </w:tc>
        <w:tc>
          <w:tcPr>
            <w:tcW w:w="1134" w:type="dxa"/>
            <w:vAlign w:val="center"/>
          </w:tcPr>
          <w:p>
            <w:pPr>
              <w:pStyle w:val="0"/>
              <w:jc w:val="center"/>
            </w:pPr>
            <w:r>
              <w:rPr>
                <w:sz w:val="20"/>
              </w:rPr>
              <w:t xml:space="preserve">88783,4</w:t>
            </w:r>
          </w:p>
        </w:tc>
        <w:tc>
          <w:tcPr>
            <w:tcW w:w="1417" w:type="dxa"/>
            <w:vMerge w:val="restart"/>
          </w:tcPr>
          <w:p>
            <w:pPr>
              <w:pStyle w:val="0"/>
              <w:jc w:val="center"/>
            </w:pPr>
            <w:r>
              <w:rPr>
                <w:sz w:val="20"/>
              </w:rPr>
              <w:t xml:space="preserve">Департамент по социально-экономическому развитию села Томской области</w:t>
            </w:r>
          </w:p>
        </w:tc>
        <w:tc>
          <w:tcPr>
            <w:tcW w:w="1814" w:type="dxa"/>
          </w:tcPr>
          <w:p>
            <w:pPr>
              <w:pStyle w:val="0"/>
              <w:jc w:val="center"/>
            </w:pPr>
            <w:r>
              <w:rPr>
                <w:sz w:val="20"/>
              </w:rPr>
              <w:t xml:space="preserve">Х</w:t>
            </w:r>
          </w:p>
        </w:tc>
        <w:tc>
          <w:tcPr>
            <w:tcW w:w="1134" w:type="dxa"/>
          </w:tcPr>
          <w:p>
            <w:pPr>
              <w:pStyle w:val="0"/>
              <w:jc w:val="center"/>
            </w:pPr>
            <w:r>
              <w:rPr>
                <w:sz w:val="20"/>
              </w:rPr>
              <w:t xml:space="preserve">Х</w:t>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375184,7</w:t>
            </w:r>
          </w:p>
        </w:tc>
        <w:tc>
          <w:tcPr>
            <w:tcW w:w="1134" w:type="dxa"/>
            <w:vAlign w:val="center"/>
          </w:tcPr>
          <w:p>
            <w:pPr>
              <w:pStyle w:val="0"/>
              <w:jc w:val="center"/>
            </w:pPr>
            <w:r>
              <w:rPr>
                <w:sz w:val="20"/>
              </w:rPr>
              <w:t xml:space="preserve">288632,6</w:t>
            </w:r>
          </w:p>
        </w:tc>
        <w:tc>
          <w:tcPr>
            <w:tcW w:w="1134" w:type="dxa"/>
            <w:vAlign w:val="center"/>
          </w:tcPr>
          <w:p>
            <w:pPr>
              <w:pStyle w:val="0"/>
              <w:jc w:val="center"/>
            </w:pPr>
            <w:r>
              <w:rPr>
                <w:sz w:val="20"/>
              </w:rPr>
              <w:t xml:space="preserve">59117,9</w:t>
            </w:r>
          </w:p>
        </w:tc>
        <w:tc>
          <w:tcPr>
            <w:tcW w:w="1134" w:type="dxa"/>
            <w:vAlign w:val="center"/>
          </w:tcPr>
          <w:p>
            <w:pPr>
              <w:pStyle w:val="0"/>
              <w:jc w:val="center"/>
            </w:pPr>
            <w:r>
              <w:rPr>
                <w:sz w:val="20"/>
              </w:rPr>
              <w:t xml:space="preserve">18705,8</w:t>
            </w:r>
          </w:p>
        </w:tc>
        <w:tc>
          <w:tcPr>
            <w:tcW w:w="1134" w:type="dxa"/>
            <w:vAlign w:val="center"/>
          </w:tcPr>
          <w:p>
            <w:pPr>
              <w:pStyle w:val="0"/>
              <w:jc w:val="center"/>
            </w:pPr>
            <w:r>
              <w:rPr>
                <w:sz w:val="20"/>
              </w:rPr>
              <w:t xml:space="preserve">8728,4</w:t>
            </w:r>
          </w:p>
        </w:tc>
        <w:tc>
          <w:tcPr>
            <w:vMerge w:val="continue"/>
          </w:tcPr>
          <w:p/>
        </w:tc>
        <w:tc>
          <w:tcPr>
            <w:tcW w:w="1814" w:type="dxa"/>
            <w:vAlign w:val="center"/>
          </w:tcPr>
          <w:p>
            <w:pPr>
              <w:pStyle w:val="0"/>
            </w:pPr>
            <w:r>
              <w:rPr>
                <w:sz w:val="20"/>
              </w:rPr>
              <w:t xml:space="preserve">Показатель 1. Количество реализованных проектов комплексного развития сельских территорий, единиц</w:t>
            </w:r>
          </w:p>
        </w:tc>
        <w:tc>
          <w:tcPr>
            <w:tcW w:w="1134" w:type="dxa"/>
            <w:vAlign w:val="center"/>
          </w:tcPr>
          <w:p>
            <w:pPr>
              <w:pStyle w:val="0"/>
              <w:jc w:val="center"/>
            </w:pPr>
            <w:r>
              <w:rPr>
                <w:sz w:val="20"/>
              </w:rPr>
              <w:t xml:space="preserve">4</w:t>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167223,3</w:t>
            </w:r>
          </w:p>
        </w:tc>
        <w:tc>
          <w:tcPr>
            <w:tcW w:w="1134" w:type="dxa"/>
            <w:vAlign w:val="center"/>
          </w:tcPr>
          <w:p>
            <w:pPr>
              <w:pStyle w:val="0"/>
              <w:jc w:val="center"/>
            </w:pPr>
            <w:r>
              <w:rPr>
                <w:sz w:val="20"/>
              </w:rPr>
              <w:t xml:space="preserve">158959,2</w:t>
            </w:r>
          </w:p>
        </w:tc>
        <w:tc>
          <w:tcPr>
            <w:tcW w:w="1134" w:type="dxa"/>
            <w:vAlign w:val="center"/>
          </w:tcPr>
          <w:p>
            <w:pPr>
              <w:pStyle w:val="0"/>
              <w:jc w:val="center"/>
            </w:pPr>
            <w:r>
              <w:rPr>
                <w:sz w:val="20"/>
              </w:rPr>
              <w:t xml:space="preserve">5255,4</w:t>
            </w:r>
          </w:p>
        </w:tc>
        <w:tc>
          <w:tcPr>
            <w:tcW w:w="1134" w:type="dxa"/>
            <w:vAlign w:val="center"/>
          </w:tcPr>
          <w:p>
            <w:pPr>
              <w:pStyle w:val="0"/>
              <w:jc w:val="center"/>
            </w:pPr>
            <w:r>
              <w:rPr>
                <w:sz w:val="20"/>
              </w:rPr>
              <w:t xml:space="preserve">3008,7</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t xml:space="preserve">Показатель 1. Количество реализованных проектов комплексного развития сельских территорий, единиц</w:t>
            </w:r>
          </w:p>
        </w:tc>
        <w:tc>
          <w:tcPr>
            <w:tcW w:w="1134" w:type="dxa"/>
            <w:vAlign w:val="center"/>
          </w:tcPr>
          <w:p>
            <w:pPr>
              <w:pStyle w:val="0"/>
              <w:jc w:val="center"/>
            </w:pPr>
            <w:r>
              <w:rPr>
                <w:sz w:val="20"/>
              </w:rPr>
              <w:t xml:space="preserve">1</w:t>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294754,8</w:t>
            </w:r>
          </w:p>
        </w:tc>
        <w:tc>
          <w:tcPr>
            <w:tcW w:w="1134" w:type="dxa"/>
            <w:vAlign w:val="center"/>
          </w:tcPr>
          <w:p>
            <w:pPr>
              <w:pStyle w:val="0"/>
              <w:jc w:val="center"/>
            </w:pPr>
            <w:r>
              <w:rPr>
                <w:sz w:val="20"/>
              </w:rPr>
              <w:t xml:space="preserve">267040,4</w:t>
            </w:r>
          </w:p>
        </w:tc>
        <w:tc>
          <w:tcPr>
            <w:tcW w:w="1134" w:type="dxa"/>
            <w:vAlign w:val="center"/>
          </w:tcPr>
          <w:p>
            <w:pPr>
              <w:pStyle w:val="0"/>
              <w:jc w:val="center"/>
            </w:pPr>
            <w:r>
              <w:rPr>
                <w:sz w:val="20"/>
              </w:rPr>
              <w:t xml:space="preserve">8259,3</w:t>
            </w:r>
          </w:p>
        </w:tc>
        <w:tc>
          <w:tcPr>
            <w:tcW w:w="1134" w:type="dxa"/>
            <w:vAlign w:val="center"/>
          </w:tcPr>
          <w:p>
            <w:pPr>
              <w:pStyle w:val="0"/>
              <w:jc w:val="center"/>
            </w:pPr>
            <w:r>
              <w:rPr>
                <w:sz w:val="20"/>
              </w:rPr>
              <w:t xml:space="preserve">4455,2</w:t>
            </w:r>
          </w:p>
        </w:tc>
        <w:tc>
          <w:tcPr>
            <w:tcW w:w="1134" w:type="dxa"/>
            <w:vAlign w:val="center"/>
          </w:tcPr>
          <w:p>
            <w:pPr>
              <w:pStyle w:val="0"/>
              <w:jc w:val="center"/>
            </w:pPr>
            <w:r>
              <w:rPr>
                <w:sz w:val="20"/>
              </w:rPr>
              <w:t xml:space="preserve">15000,0</w:t>
            </w:r>
          </w:p>
        </w:tc>
        <w:tc>
          <w:tcPr>
            <w:vMerge w:val="continue"/>
          </w:tcPr>
          <w:p/>
        </w:tc>
        <w:tc>
          <w:tcPr>
            <w:tcW w:w="1814" w:type="dxa"/>
            <w:vAlign w:val="center"/>
          </w:tcPr>
          <w:p>
            <w:pPr>
              <w:pStyle w:val="0"/>
            </w:pPr>
            <w:r>
              <w:rPr>
                <w:sz w:val="20"/>
              </w:rPr>
              <w:t xml:space="preserve">Показатель 1. Реализованы проекты комплексного развития сельских территорий (агломераций), единиц</w:t>
            </w:r>
          </w:p>
        </w:tc>
        <w:tc>
          <w:tcPr>
            <w:tcW w:w="1134" w:type="dxa"/>
            <w:vAlign w:val="center"/>
          </w:tcPr>
          <w:p>
            <w:pPr>
              <w:pStyle w:val="0"/>
              <w:jc w:val="center"/>
            </w:pPr>
            <w:r>
              <w:rPr>
                <w:sz w:val="20"/>
              </w:rPr>
              <w:t xml:space="preserve">2</w:t>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215500,6</w:t>
            </w:r>
          </w:p>
        </w:tc>
        <w:tc>
          <w:tcPr>
            <w:tcW w:w="1134" w:type="dxa"/>
            <w:vAlign w:val="center"/>
          </w:tcPr>
          <w:p>
            <w:pPr>
              <w:pStyle w:val="0"/>
              <w:jc w:val="center"/>
            </w:pPr>
            <w:r>
              <w:rPr>
                <w:sz w:val="20"/>
              </w:rPr>
              <w:t xml:space="preserve">165475,4</w:t>
            </w:r>
          </w:p>
        </w:tc>
        <w:tc>
          <w:tcPr>
            <w:tcW w:w="1134" w:type="dxa"/>
            <w:vAlign w:val="center"/>
          </w:tcPr>
          <w:p>
            <w:pPr>
              <w:pStyle w:val="0"/>
              <w:jc w:val="center"/>
            </w:pPr>
            <w:r>
              <w:rPr>
                <w:sz w:val="20"/>
              </w:rPr>
              <w:t xml:space="preserve">26874,7</w:t>
            </w:r>
          </w:p>
        </w:tc>
        <w:tc>
          <w:tcPr>
            <w:tcW w:w="1134" w:type="dxa"/>
            <w:vAlign w:val="center"/>
          </w:tcPr>
          <w:p>
            <w:pPr>
              <w:pStyle w:val="0"/>
              <w:jc w:val="center"/>
            </w:pPr>
            <w:r>
              <w:rPr>
                <w:sz w:val="20"/>
              </w:rPr>
              <w:t xml:space="preserve">5900,5</w:t>
            </w:r>
          </w:p>
        </w:tc>
        <w:tc>
          <w:tcPr>
            <w:tcW w:w="1134" w:type="dxa"/>
            <w:vAlign w:val="center"/>
          </w:tcPr>
          <w:p>
            <w:pPr>
              <w:pStyle w:val="0"/>
              <w:jc w:val="center"/>
            </w:pPr>
            <w:r>
              <w:rPr>
                <w:sz w:val="20"/>
              </w:rPr>
              <w:t xml:space="preserve">17250,0</w:t>
            </w:r>
          </w:p>
        </w:tc>
        <w:tc>
          <w:tcPr>
            <w:vMerge w:val="continue"/>
          </w:tcPr>
          <w:p/>
        </w:tc>
        <w:tc>
          <w:tcPr>
            <w:tcW w:w="1814" w:type="dxa"/>
            <w:vAlign w:val="center"/>
          </w:tcPr>
          <w:p>
            <w:pPr>
              <w:pStyle w:val="0"/>
            </w:pPr>
            <w:r>
              <w:rPr>
                <w:sz w:val="20"/>
              </w:rPr>
              <w:t xml:space="preserve">Показатель 1. Реализованы проекты комплексного развития сельских территорий (агломераций), единиц</w:t>
            </w:r>
          </w:p>
        </w:tc>
        <w:tc>
          <w:tcPr>
            <w:tcW w:w="1134" w:type="dxa"/>
            <w:vAlign w:val="center"/>
          </w:tcPr>
          <w:p>
            <w:pPr>
              <w:pStyle w:val="0"/>
              <w:jc w:val="center"/>
            </w:pPr>
            <w:r>
              <w:rPr>
                <w:sz w:val="20"/>
              </w:rPr>
              <w:t xml:space="preserve">1</w:t>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382777,6</w:t>
            </w:r>
          </w:p>
        </w:tc>
        <w:tc>
          <w:tcPr>
            <w:tcW w:w="1134" w:type="dxa"/>
            <w:vAlign w:val="center"/>
          </w:tcPr>
          <w:p>
            <w:pPr>
              <w:pStyle w:val="0"/>
              <w:jc w:val="center"/>
            </w:pPr>
            <w:r>
              <w:rPr>
                <w:sz w:val="20"/>
              </w:rPr>
              <w:t xml:space="preserve">335641,9</w:t>
            </w:r>
          </w:p>
        </w:tc>
        <w:tc>
          <w:tcPr>
            <w:tcW w:w="1134" w:type="dxa"/>
            <w:vAlign w:val="center"/>
          </w:tcPr>
          <w:p>
            <w:pPr>
              <w:pStyle w:val="0"/>
              <w:jc w:val="center"/>
            </w:pPr>
            <w:r>
              <w:rPr>
                <w:sz w:val="20"/>
              </w:rPr>
              <w:t xml:space="preserve">10380,9</w:t>
            </w:r>
          </w:p>
        </w:tc>
        <w:tc>
          <w:tcPr>
            <w:tcW w:w="1134" w:type="dxa"/>
            <w:vAlign w:val="center"/>
          </w:tcPr>
          <w:p>
            <w:pPr>
              <w:pStyle w:val="0"/>
              <w:jc w:val="center"/>
            </w:pPr>
            <w:r>
              <w:rPr>
                <w:sz w:val="20"/>
              </w:rPr>
              <w:t xml:space="preserve">2749,8</w:t>
            </w:r>
          </w:p>
        </w:tc>
        <w:tc>
          <w:tcPr>
            <w:tcW w:w="1134" w:type="dxa"/>
            <w:vAlign w:val="center"/>
          </w:tcPr>
          <w:p>
            <w:pPr>
              <w:pStyle w:val="0"/>
              <w:jc w:val="center"/>
            </w:pPr>
            <w:r>
              <w:rPr>
                <w:sz w:val="20"/>
              </w:rPr>
              <w:t xml:space="preserve">34005,0</w:t>
            </w:r>
          </w:p>
        </w:tc>
        <w:tc>
          <w:tcPr>
            <w:vMerge w:val="continue"/>
          </w:tcPr>
          <w:p/>
        </w:tc>
        <w:tc>
          <w:tcPr>
            <w:tcW w:w="1814" w:type="dxa"/>
            <w:vAlign w:val="center"/>
          </w:tcPr>
          <w:p>
            <w:pPr>
              <w:pStyle w:val="0"/>
            </w:pPr>
            <w:r>
              <w:rPr>
                <w:sz w:val="20"/>
              </w:rPr>
              <w:t xml:space="preserve">Показатель 1. Реализованы проекты комплексного развития сельских территорий (агломераций), единиц</w:t>
            </w:r>
          </w:p>
        </w:tc>
        <w:tc>
          <w:tcPr>
            <w:tcW w:w="1134" w:type="dxa"/>
            <w:vAlign w:val="center"/>
          </w:tcPr>
          <w:p>
            <w:pPr>
              <w:pStyle w:val="0"/>
              <w:jc w:val="center"/>
            </w:pPr>
            <w:r>
              <w:rPr>
                <w:sz w:val="20"/>
              </w:rPr>
              <w:t xml:space="preserve">1</w:t>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271742,0</w:t>
            </w:r>
          </w:p>
        </w:tc>
        <w:tc>
          <w:tcPr>
            <w:tcW w:w="1134" w:type="dxa"/>
            <w:vAlign w:val="center"/>
          </w:tcPr>
          <w:p>
            <w:pPr>
              <w:pStyle w:val="0"/>
              <w:jc w:val="center"/>
            </w:pPr>
            <w:r>
              <w:rPr>
                <w:sz w:val="20"/>
              </w:rPr>
              <w:t xml:space="preserve">241080,5</w:t>
            </w:r>
          </w:p>
        </w:tc>
        <w:tc>
          <w:tcPr>
            <w:tcW w:w="1134" w:type="dxa"/>
            <w:vAlign w:val="center"/>
          </w:tcPr>
          <w:p>
            <w:pPr>
              <w:pStyle w:val="0"/>
              <w:jc w:val="center"/>
            </w:pPr>
            <w:r>
              <w:rPr>
                <w:sz w:val="20"/>
              </w:rPr>
              <w:t xml:space="preserve">7456,1</w:t>
            </w:r>
          </w:p>
        </w:tc>
        <w:tc>
          <w:tcPr>
            <w:tcW w:w="1134" w:type="dxa"/>
            <w:vAlign w:val="center"/>
          </w:tcPr>
          <w:p>
            <w:pPr>
              <w:pStyle w:val="0"/>
              <w:jc w:val="center"/>
            </w:pPr>
            <w:r>
              <w:rPr>
                <w:sz w:val="20"/>
              </w:rPr>
              <w:t xml:space="preserve">9405,4</w:t>
            </w:r>
          </w:p>
        </w:tc>
        <w:tc>
          <w:tcPr>
            <w:tcW w:w="1134" w:type="dxa"/>
            <w:vAlign w:val="center"/>
          </w:tcPr>
          <w:p>
            <w:pPr>
              <w:pStyle w:val="0"/>
              <w:jc w:val="center"/>
            </w:pPr>
            <w:r>
              <w:rPr>
                <w:sz w:val="20"/>
              </w:rPr>
              <w:t xml:space="preserve">13800,0</w:t>
            </w:r>
          </w:p>
        </w:tc>
        <w:tc>
          <w:tcPr>
            <w:vMerge w:val="continue"/>
          </w:tcPr>
          <w:p/>
        </w:tc>
        <w:tc>
          <w:tcPr>
            <w:tcW w:w="1814" w:type="dxa"/>
            <w:vAlign w:val="center"/>
          </w:tcPr>
          <w:p>
            <w:pPr>
              <w:pStyle w:val="0"/>
            </w:pPr>
            <w:r>
              <w:rPr>
                <w:sz w:val="20"/>
              </w:rPr>
              <w:t xml:space="preserve">Показатель 1. Реализованы проекты комплексного развития сельских территорий (агломераций), единиц</w:t>
            </w:r>
          </w:p>
        </w:tc>
        <w:tc>
          <w:tcPr>
            <w:tcW w:w="1134" w:type="dxa"/>
            <w:vAlign w:val="center"/>
          </w:tcPr>
          <w:p>
            <w:pPr>
              <w:pStyle w:val="0"/>
              <w:jc w:val="center"/>
            </w:pPr>
            <w:r>
              <w:rPr>
                <w:sz w:val="20"/>
              </w:rPr>
              <w:t xml:space="preserve">3</w:t>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t xml:space="preserve">Показатель 1. Реализованы проекты комплексного развития сельских территорий (агломераций), единиц</w:t>
            </w:r>
          </w:p>
        </w:tc>
        <w:tc>
          <w:tcPr>
            <w:tcW w:w="1134" w:type="dxa"/>
            <w:vAlign w:val="center"/>
          </w:tcPr>
          <w:p>
            <w:pPr>
              <w:pStyle w:val="0"/>
              <w:jc w:val="center"/>
            </w:pPr>
            <w:r>
              <w:rPr>
                <w:sz w:val="20"/>
              </w:rPr>
              <w:t xml:space="preserve">0</w:t>
            </w:r>
          </w:p>
        </w:tc>
      </w:tr>
      <w:tr>
        <w:tc>
          <w:tcPr>
            <w:tcW w:w="624" w:type="dxa"/>
            <w:vMerge w:val="restart"/>
          </w:tcPr>
          <w:p>
            <w:pPr>
              <w:pStyle w:val="0"/>
              <w:jc w:val="center"/>
            </w:pPr>
            <w:r>
              <w:rPr>
                <w:sz w:val="20"/>
              </w:rPr>
              <w:t xml:space="preserve">4.1.</w:t>
            </w:r>
          </w:p>
        </w:tc>
        <w:tc>
          <w:tcPr>
            <w:tcW w:w="1984" w:type="dxa"/>
            <w:vMerge w:val="restart"/>
          </w:tcPr>
          <w:p>
            <w:pPr>
              <w:pStyle w:val="0"/>
            </w:pPr>
            <w:r>
              <w:rPr>
                <w:sz w:val="20"/>
              </w:rPr>
              <w:t xml:space="preserve">Мероприятие 1. Водопровод и станция обезжелезивания воды в с. Александровском Томской области (ул. Мира - ул. Майская)</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28145,1</w:t>
            </w:r>
          </w:p>
        </w:tc>
        <w:tc>
          <w:tcPr>
            <w:tcW w:w="1134" w:type="dxa"/>
            <w:vAlign w:val="center"/>
          </w:tcPr>
          <w:p>
            <w:pPr>
              <w:pStyle w:val="0"/>
              <w:jc w:val="center"/>
            </w:pPr>
            <w:r>
              <w:rPr>
                <w:sz w:val="20"/>
              </w:rPr>
              <w:t xml:space="preserve">19747,3</w:t>
            </w:r>
          </w:p>
        </w:tc>
        <w:tc>
          <w:tcPr>
            <w:tcW w:w="1134" w:type="dxa"/>
            <w:vAlign w:val="center"/>
          </w:tcPr>
          <w:p>
            <w:pPr>
              <w:pStyle w:val="0"/>
              <w:jc w:val="center"/>
            </w:pPr>
            <w:r>
              <w:rPr>
                <w:sz w:val="20"/>
              </w:rPr>
              <w:t xml:space="preserve">4044,7</w:t>
            </w:r>
          </w:p>
        </w:tc>
        <w:tc>
          <w:tcPr>
            <w:tcW w:w="1134" w:type="dxa"/>
            <w:vAlign w:val="center"/>
          </w:tcPr>
          <w:p>
            <w:pPr>
              <w:pStyle w:val="0"/>
              <w:jc w:val="center"/>
            </w:pPr>
            <w:r>
              <w:rPr>
                <w:sz w:val="20"/>
              </w:rPr>
              <w:t xml:space="preserve">1378,2</w:t>
            </w:r>
          </w:p>
        </w:tc>
        <w:tc>
          <w:tcPr>
            <w:tcW w:w="1134" w:type="dxa"/>
            <w:vAlign w:val="center"/>
          </w:tcPr>
          <w:p>
            <w:pPr>
              <w:pStyle w:val="0"/>
              <w:jc w:val="center"/>
            </w:pPr>
            <w:r>
              <w:rPr>
                <w:sz w:val="20"/>
              </w:rPr>
              <w:t xml:space="preserve">2974,8</w:t>
            </w:r>
          </w:p>
        </w:tc>
        <w:tc>
          <w:tcPr>
            <w:tcW w:w="1417" w:type="dxa"/>
            <w:vMerge w:val="restart"/>
          </w:tcPr>
          <w:p>
            <w:pPr>
              <w:pStyle w:val="0"/>
              <w:jc w:val="center"/>
            </w:pPr>
            <w:r>
              <w:rPr>
                <w:sz w:val="20"/>
              </w:rPr>
              <w:t xml:space="preserve">Муниципальное образование "Александровский район" (по согласованию)</w:t>
            </w:r>
          </w:p>
        </w:tc>
        <w:tc>
          <w:tcPr>
            <w:tcW w:w="1814" w:type="dxa"/>
            <w:vAlign w:val="center"/>
          </w:tcPr>
          <w:p>
            <w:pPr>
              <w:pStyle w:val="0"/>
              <w:jc w:val="center"/>
            </w:pPr>
            <w:r>
              <w:rPr>
                <w:sz w:val="20"/>
              </w:rPr>
              <w:t xml:space="preserve">X</w:t>
            </w:r>
          </w:p>
        </w:tc>
        <w:tc>
          <w:tcPr>
            <w:tcW w:w="1134" w:type="dxa"/>
            <w:vAlign w:val="center"/>
          </w:tcPr>
          <w:p>
            <w:pPr>
              <w:pStyle w:val="0"/>
              <w:jc w:val="center"/>
            </w:pPr>
            <w:r>
              <w:rPr>
                <w:sz w:val="20"/>
              </w:rPr>
              <w:t xml:space="preserve">X</w:t>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28145,1</w:t>
            </w:r>
          </w:p>
        </w:tc>
        <w:tc>
          <w:tcPr>
            <w:tcW w:w="1134" w:type="dxa"/>
            <w:vAlign w:val="center"/>
          </w:tcPr>
          <w:p>
            <w:pPr>
              <w:pStyle w:val="0"/>
              <w:jc w:val="center"/>
            </w:pPr>
            <w:r>
              <w:rPr>
                <w:sz w:val="20"/>
              </w:rPr>
              <w:t xml:space="preserve">19747,3</w:t>
            </w:r>
          </w:p>
        </w:tc>
        <w:tc>
          <w:tcPr>
            <w:tcW w:w="1134" w:type="dxa"/>
            <w:vAlign w:val="center"/>
          </w:tcPr>
          <w:p>
            <w:pPr>
              <w:pStyle w:val="0"/>
              <w:jc w:val="center"/>
            </w:pPr>
            <w:r>
              <w:rPr>
                <w:sz w:val="20"/>
              </w:rPr>
              <w:t xml:space="preserve">4044,7</w:t>
            </w:r>
          </w:p>
        </w:tc>
        <w:tc>
          <w:tcPr>
            <w:tcW w:w="1134" w:type="dxa"/>
            <w:vAlign w:val="center"/>
          </w:tcPr>
          <w:p>
            <w:pPr>
              <w:pStyle w:val="0"/>
              <w:jc w:val="center"/>
            </w:pPr>
            <w:r>
              <w:rPr>
                <w:sz w:val="20"/>
              </w:rPr>
              <w:t xml:space="preserve">1378,2</w:t>
            </w:r>
          </w:p>
        </w:tc>
        <w:tc>
          <w:tcPr>
            <w:tcW w:w="1134" w:type="dxa"/>
            <w:vAlign w:val="center"/>
          </w:tcPr>
          <w:p>
            <w:pPr>
              <w:pStyle w:val="0"/>
              <w:jc w:val="center"/>
            </w:pPr>
            <w:r>
              <w:rPr>
                <w:sz w:val="20"/>
              </w:rPr>
              <w:t xml:space="preserve">2974,8</w:t>
            </w:r>
          </w:p>
        </w:tc>
        <w:tc>
          <w:tcPr>
            <w:vMerge w:val="continue"/>
          </w:tcPr>
          <w:p/>
        </w:tc>
        <w:tc>
          <w:tcPr>
            <w:tcW w:w="1814" w:type="dxa"/>
            <w:vAlign w:val="center"/>
          </w:tcPr>
          <w:p>
            <w:pPr>
              <w:pStyle w:val="0"/>
            </w:pPr>
            <w:r>
              <w:rPr>
                <w:sz w:val="20"/>
              </w:rPr>
              <w:t xml:space="preserve">Показатель 1. Производительность станции водоочистки, куб. м</w:t>
            </w:r>
          </w:p>
        </w:tc>
        <w:tc>
          <w:tcPr>
            <w:tcW w:w="1134" w:type="dxa"/>
            <w:vAlign w:val="center"/>
          </w:tcPr>
          <w:p>
            <w:pPr>
              <w:pStyle w:val="0"/>
              <w:jc w:val="center"/>
            </w:pPr>
            <w:r>
              <w:rPr>
                <w:sz w:val="20"/>
              </w:rPr>
              <w:t xml:space="preserve">800</w:t>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bottom"/>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4.2.</w:t>
            </w:r>
          </w:p>
        </w:tc>
        <w:tc>
          <w:tcPr>
            <w:tcW w:w="1984" w:type="dxa"/>
            <w:vMerge w:val="restart"/>
          </w:tcPr>
          <w:p>
            <w:pPr>
              <w:pStyle w:val="0"/>
            </w:pPr>
            <w:r>
              <w:rPr>
                <w:sz w:val="20"/>
              </w:rPr>
              <w:t xml:space="preserve">Мероприятие 2. Обустройство микрорайона индивидуальной жилой застройки ул. Пролетарская - ул. Багряная. Водоснабжение. Уличная дренажная система в с. Александровское Александровского района Томской области</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18572,2</w:t>
            </w:r>
          </w:p>
        </w:tc>
        <w:tc>
          <w:tcPr>
            <w:tcW w:w="1134" w:type="dxa"/>
            <w:vAlign w:val="center"/>
          </w:tcPr>
          <w:p>
            <w:pPr>
              <w:pStyle w:val="0"/>
              <w:jc w:val="center"/>
            </w:pPr>
            <w:r>
              <w:rPr>
                <w:sz w:val="20"/>
              </w:rPr>
              <w:t xml:space="preserve">13073,1</w:t>
            </w:r>
          </w:p>
        </w:tc>
        <w:tc>
          <w:tcPr>
            <w:tcW w:w="1134" w:type="dxa"/>
            <w:vAlign w:val="center"/>
          </w:tcPr>
          <w:p>
            <w:pPr>
              <w:pStyle w:val="0"/>
              <w:jc w:val="center"/>
            </w:pPr>
            <w:r>
              <w:rPr>
                <w:sz w:val="20"/>
              </w:rPr>
              <w:t xml:space="preserve">2677,7</w:t>
            </w:r>
          </w:p>
        </w:tc>
        <w:tc>
          <w:tcPr>
            <w:tcW w:w="1134" w:type="dxa"/>
            <w:vAlign w:val="center"/>
          </w:tcPr>
          <w:p>
            <w:pPr>
              <w:pStyle w:val="0"/>
              <w:jc w:val="center"/>
            </w:pPr>
            <w:r>
              <w:rPr>
                <w:sz w:val="20"/>
              </w:rPr>
              <w:t xml:space="preserve">902,1</w:t>
            </w:r>
          </w:p>
        </w:tc>
        <w:tc>
          <w:tcPr>
            <w:tcW w:w="1134" w:type="dxa"/>
            <w:vAlign w:val="center"/>
          </w:tcPr>
          <w:p>
            <w:pPr>
              <w:pStyle w:val="0"/>
              <w:jc w:val="center"/>
            </w:pPr>
            <w:r>
              <w:rPr>
                <w:sz w:val="20"/>
              </w:rPr>
              <w:t xml:space="preserve">1919,3</w:t>
            </w:r>
          </w:p>
        </w:tc>
        <w:tc>
          <w:tcPr>
            <w:tcW w:w="1417" w:type="dxa"/>
            <w:vMerge w:val="restart"/>
          </w:tcPr>
          <w:p>
            <w:pPr>
              <w:pStyle w:val="0"/>
              <w:jc w:val="center"/>
            </w:pPr>
            <w:r>
              <w:rPr>
                <w:sz w:val="20"/>
              </w:rPr>
              <w:t xml:space="preserve">Муниципальное образование "Александровский район" (по согласованию)</w:t>
            </w:r>
          </w:p>
        </w:tc>
        <w:tc>
          <w:tcPr>
            <w:tcW w:w="1814" w:type="dxa"/>
            <w:vAlign w:val="center"/>
          </w:tcPr>
          <w:p>
            <w:pPr>
              <w:pStyle w:val="0"/>
              <w:jc w:val="center"/>
            </w:pPr>
            <w:r>
              <w:rPr>
                <w:sz w:val="20"/>
              </w:rPr>
              <w:t xml:space="preserve">X</w:t>
            </w:r>
          </w:p>
        </w:tc>
        <w:tc>
          <w:tcPr>
            <w:tcW w:w="1134" w:type="dxa"/>
            <w:vAlign w:val="center"/>
          </w:tcPr>
          <w:p>
            <w:pPr>
              <w:pStyle w:val="0"/>
              <w:jc w:val="center"/>
            </w:pPr>
            <w:r>
              <w:rPr>
                <w:sz w:val="20"/>
              </w:rPr>
              <w:t xml:space="preserve">X</w:t>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18572,2</w:t>
            </w:r>
          </w:p>
        </w:tc>
        <w:tc>
          <w:tcPr>
            <w:tcW w:w="1134" w:type="dxa"/>
            <w:vAlign w:val="center"/>
          </w:tcPr>
          <w:p>
            <w:pPr>
              <w:pStyle w:val="0"/>
              <w:jc w:val="center"/>
            </w:pPr>
            <w:r>
              <w:rPr>
                <w:sz w:val="20"/>
              </w:rPr>
              <w:t xml:space="preserve">13073,1</w:t>
            </w:r>
          </w:p>
        </w:tc>
        <w:tc>
          <w:tcPr>
            <w:tcW w:w="1134" w:type="dxa"/>
            <w:vAlign w:val="center"/>
          </w:tcPr>
          <w:p>
            <w:pPr>
              <w:pStyle w:val="0"/>
              <w:jc w:val="center"/>
            </w:pPr>
            <w:r>
              <w:rPr>
                <w:sz w:val="20"/>
              </w:rPr>
              <w:t xml:space="preserve">2677,7</w:t>
            </w:r>
          </w:p>
        </w:tc>
        <w:tc>
          <w:tcPr>
            <w:tcW w:w="1134" w:type="dxa"/>
            <w:vAlign w:val="center"/>
          </w:tcPr>
          <w:p>
            <w:pPr>
              <w:pStyle w:val="0"/>
              <w:jc w:val="center"/>
            </w:pPr>
            <w:r>
              <w:rPr>
                <w:sz w:val="20"/>
              </w:rPr>
              <w:t xml:space="preserve">902,1</w:t>
            </w:r>
          </w:p>
        </w:tc>
        <w:tc>
          <w:tcPr>
            <w:tcW w:w="1134" w:type="dxa"/>
            <w:vAlign w:val="center"/>
          </w:tcPr>
          <w:p>
            <w:pPr>
              <w:pStyle w:val="0"/>
              <w:jc w:val="center"/>
            </w:pPr>
            <w:r>
              <w:rPr>
                <w:sz w:val="20"/>
              </w:rPr>
              <w:t xml:space="preserve">1919,3</w:t>
            </w:r>
          </w:p>
        </w:tc>
        <w:tc>
          <w:tcPr>
            <w:vMerge w:val="continue"/>
          </w:tcPr>
          <w:p/>
        </w:tc>
        <w:tc>
          <w:tcPr>
            <w:tcW w:w="1814" w:type="dxa"/>
            <w:vAlign w:val="center"/>
          </w:tcPr>
          <w:p>
            <w:pPr>
              <w:pStyle w:val="0"/>
            </w:pPr>
            <w:r>
              <w:rPr>
                <w:sz w:val="20"/>
              </w:rPr>
              <w:t xml:space="preserve">Показатель 1. Протяженность сетей водоснабжения, км</w:t>
            </w:r>
          </w:p>
        </w:tc>
        <w:tc>
          <w:tcPr>
            <w:tcW w:w="1134" w:type="dxa"/>
            <w:vAlign w:val="center"/>
          </w:tcPr>
          <w:p>
            <w:pPr>
              <w:pStyle w:val="0"/>
              <w:jc w:val="center"/>
            </w:pPr>
            <w:r>
              <w:rPr>
                <w:sz w:val="20"/>
              </w:rPr>
              <w:t xml:space="preserve">2,23</w:t>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bottom"/>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4.3.</w:t>
            </w:r>
          </w:p>
        </w:tc>
        <w:tc>
          <w:tcPr>
            <w:tcW w:w="1984" w:type="dxa"/>
            <w:vMerge w:val="restart"/>
          </w:tcPr>
          <w:p>
            <w:pPr>
              <w:pStyle w:val="0"/>
            </w:pPr>
            <w:r>
              <w:rPr>
                <w:sz w:val="20"/>
              </w:rPr>
              <w:t xml:space="preserve">Мероприятие 3. Капитальный ремонт МБОУ - СОШ с. Ягодного Асиновского района Томской области; Томская область, Асиновский район, с. Ягодное, ул. Школьная, 1Б</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70510,0</w:t>
            </w:r>
          </w:p>
        </w:tc>
        <w:tc>
          <w:tcPr>
            <w:tcW w:w="1134" w:type="dxa"/>
            <w:vAlign w:val="center"/>
          </w:tcPr>
          <w:p>
            <w:pPr>
              <w:pStyle w:val="0"/>
              <w:jc w:val="center"/>
            </w:pPr>
            <w:r>
              <w:rPr>
                <w:sz w:val="20"/>
              </w:rPr>
              <w:t xml:space="preserve">52545,1</w:t>
            </w:r>
          </w:p>
        </w:tc>
        <w:tc>
          <w:tcPr>
            <w:tcW w:w="1134" w:type="dxa"/>
            <w:vAlign w:val="center"/>
          </w:tcPr>
          <w:p>
            <w:pPr>
              <w:pStyle w:val="0"/>
              <w:jc w:val="center"/>
            </w:pPr>
            <w:r>
              <w:rPr>
                <w:sz w:val="20"/>
              </w:rPr>
              <w:t xml:space="preserve">10762,3</w:t>
            </w:r>
          </w:p>
        </w:tc>
        <w:tc>
          <w:tcPr>
            <w:tcW w:w="1134" w:type="dxa"/>
            <w:vAlign w:val="center"/>
          </w:tcPr>
          <w:p>
            <w:pPr>
              <w:pStyle w:val="0"/>
              <w:jc w:val="center"/>
            </w:pPr>
            <w:r>
              <w:rPr>
                <w:sz w:val="20"/>
              </w:rPr>
              <w:t xml:space="preserve">3528,8</w:t>
            </w:r>
          </w:p>
        </w:tc>
        <w:tc>
          <w:tcPr>
            <w:tcW w:w="1134" w:type="dxa"/>
            <w:vAlign w:val="center"/>
          </w:tcPr>
          <w:p>
            <w:pPr>
              <w:pStyle w:val="0"/>
              <w:jc w:val="center"/>
            </w:pPr>
            <w:r>
              <w:rPr>
                <w:sz w:val="20"/>
              </w:rPr>
              <w:t xml:space="preserve">3673,7</w:t>
            </w:r>
          </w:p>
        </w:tc>
        <w:tc>
          <w:tcPr>
            <w:tcW w:w="1417" w:type="dxa"/>
            <w:vMerge w:val="restart"/>
          </w:tcPr>
          <w:p>
            <w:pPr>
              <w:pStyle w:val="0"/>
              <w:jc w:val="center"/>
            </w:pPr>
            <w:r>
              <w:rPr>
                <w:sz w:val="20"/>
              </w:rPr>
              <w:t xml:space="preserve">Муниципальное образование "Асиновский район" (по согласованию)</w:t>
            </w:r>
          </w:p>
        </w:tc>
        <w:tc>
          <w:tcPr>
            <w:tcW w:w="1814" w:type="dxa"/>
            <w:vAlign w:val="center"/>
          </w:tcPr>
          <w:p>
            <w:pPr>
              <w:pStyle w:val="0"/>
              <w:jc w:val="center"/>
            </w:pPr>
            <w:r>
              <w:rPr>
                <w:sz w:val="20"/>
              </w:rPr>
              <w:t xml:space="preserve">X</w:t>
            </w:r>
          </w:p>
        </w:tc>
        <w:tc>
          <w:tcPr>
            <w:tcW w:w="1134" w:type="dxa"/>
            <w:vAlign w:val="center"/>
          </w:tcPr>
          <w:p>
            <w:pPr>
              <w:pStyle w:val="0"/>
              <w:jc w:val="center"/>
            </w:pPr>
            <w:r>
              <w:rPr>
                <w:sz w:val="20"/>
              </w:rPr>
              <w:t xml:space="preserve">X</w:t>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70510,0</w:t>
            </w:r>
          </w:p>
        </w:tc>
        <w:tc>
          <w:tcPr>
            <w:tcW w:w="1134" w:type="dxa"/>
            <w:vAlign w:val="center"/>
          </w:tcPr>
          <w:p>
            <w:pPr>
              <w:pStyle w:val="0"/>
              <w:jc w:val="center"/>
            </w:pPr>
            <w:r>
              <w:rPr>
                <w:sz w:val="20"/>
              </w:rPr>
              <w:t xml:space="preserve">52545,1</w:t>
            </w:r>
          </w:p>
        </w:tc>
        <w:tc>
          <w:tcPr>
            <w:tcW w:w="1134" w:type="dxa"/>
            <w:vAlign w:val="center"/>
          </w:tcPr>
          <w:p>
            <w:pPr>
              <w:pStyle w:val="0"/>
              <w:jc w:val="center"/>
            </w:pPr>
            <w:r>
              <w:rPr>
                <w:sz w:val="20"/>
              </w:rPr>
              <w:t xml:space="preserve">10762,3</w:t>
            </w:r>
          </w:p>
        </w:tc>
        <w:tc>
          <w:tcPr>
            <w:tcW w:w="1134" w:type="dxa"/>
            <w:vAlign w:val="center"/>
          </w:tcPr>
          <w:p>
            <w:pPr>
              <w:pStyle w:val="0"/>
              <w:jc w:val="center"/>
            </w:pPr>
            <w:r>
              <w:rPr>
                <w:sz w:val="20"/>
              </w:rPr>
              <w:t xml:space="preserve">3528,8</w:t>
            </w:r>
          </w:p>
        </w:tc>
        <w:tc>
          <w:tcPr>
            <w:tcW w:w="1134" w:type="dxa"/>
            <w:vAlign w:val="center"/>
          </w:tcPr>
          <w:p>
            <w:pPr>
              <w:pStyle w:val="0"/>
              <w:jc w:val="center"/>
            </w:pPr>
            <w:r>
              <w:rPr>
                <w:sz w:val="20"/>
              </w:rPr>
              <w:t xml:space="preserve">3673,7</w:t>
            </w:r>
          </w:p>
        </w:tc>
        <w:tc>
          <w:tcPr>
            <w:vMerge w:val="continue"/>
          </w:tcPr>
          <w:p/>
        </w:tc>
        <w:tc>
          <w:tcPr>
            <w:tcW w:w="1814" w:type="dxa"/>
            <w:vAlign w:val="center"/>
          </w:tcPr>
          <w:p>
            <w:pPr>
              <w:pStyle w:val="0"/>
            </w:pPr>
            <w:r>
              <w:rPr>
                <w:sz w:val="20"/>
              </w:rPr>
              <w:t xml:space="preserve">Показатель 1. Общая площадь, кв. м</w:t>
            </w:r>
          </w:p>
        </w:tc>
        <w:tc>
          <w:tcPr>
            <w:tcW w:w="1134" w:type="dxa"/>
            <w:vAlign w:val="center"/>
          </w:tcPr>
          <w:p>
            <w:pPr>
              <w:pStyle w:val="0"/>
              <w:jc w:val="center"/>
            </w:pPr>
            <w:r>
              <w:rPr>
                <w:sz w:val="20"/>
              </w:rPr>
              <w:t xml:space="preserve">1743,8</w:t>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bottom"/>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4.4.</w:t>
            </w:r>
          </w:p>
        </w:tc>
        <w:tc>
          <w:tcPr>
            <w:tcW w:w="1984" w:type="dxa"/>
            <w:vMerge w:val="restart"/>
          </w:tcPr>
          <w:p>
            <w:pPr>
              <w:pStyle w:val="0"/>
            </w:pPr>
            <w:r>
              <w:rPr>
                <w:sz w:val="20"/>
              </w:rPr>
              <w:t xml:space="preserve">Мероприятие 4. Капитальный ремонт здания МКДОУ "ЦРР детский сад "Колокольчик", расположенного по адресу: Томская область, Кожевниковский район, с. Кожевниково, ул. Титова, д. 6</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65461,4</w:t>
            </w:r>
          </w:p>
        </w:tc>
        <w:tc>
          <w:tcPr>
            <w:tcW w:w="1134" w:type="dxa"/>
            <w:vAlign w:val="center"/>
          </w:tcPr>
          <w:p>
            <w:pPr>
              <w:pStyle w:val="0"/>
              <w:jc w:val="center"/>
            </w:pPr>
            <w:r>
              <w:rPr>
                <w:sz w:val="20"/>
              </w:rPr>
              <w:t xml:space="preserve">51537,4</w:t>
            </w:r>
          </w:p>
        </w:tc>
        <w:tc>
          <w:tcPr>
            <w:tcW w:w="1134" w:type="dxa"/>
            <w:vAlign w:val="center"/>
          </w:tcPr>
          <w:p>
            <w:pPr>
              <w:pStyle w:val="0"/>
              <w:jc w:val="center"/>
            </w:pPr>
            <w:r>
              <w:rPr>
                <w:sz w:val="20"/>
              </w:rPr>
              <w:t xml:space="preserve">10555,9</w:t>
            </w:r>
          </w:p>
        </w:tc>
        <w:tc>
          <w:tcPr>
            <w:tcW w:w="1134" w:type="dxa"/>
            <w:vAlign w:val="center"/>
          </w:tcPr>
          <w:p>
            <w:pPr>
              <w:pStyle w:val="0"/>
              <w:jc w:val="center"/>
            </w:pPr>
            <w:r>
              <w:rPr>
                <w:sz w:val="20"/>
              </w:rPr>
              <w:t xml:space="preserve">3275,3</w:t>
            </w:r>
          </w:p>
        </w:tc>
        <w:tc>
          <w:tcPr>
            <w:tcW w:w="1134" w:type="dxa"/>
            <w:vAlign w:val="center"/>
          </w:tcPr>
          <w:p>
            <w:pPr>
              <w:pStyle w:val="0"/>
              <w:jc w:val="center"/>
            </w:pPr>
            <w:r>
              <w:rPr>
                <w:sz w:val="20"/>
              </w:rPr>
              <w:t xml:space="preserve">92,8</w:t>
            </w:r>
          </w:p>
        </w:tc>
        <w:tc>
          <w:tcPr>
            <w:tcW w:w="1417" w:type="dxa"/>
            <w:vMerge w:val="restart"/>
          </w:tcPr>
          <w:p>
            <w:pPr>
              <w:pStyle w:val="0"/>
              <w:jc w:val="center"/>
            </w:pPr>
            <w:r>
              <w:rPr>
                <w:sz w:val="20"/>
              </w:rPr>
              <w:t xml:space="preserve">Муниципальное образование "Кожевниковский район" (по согласованию)</w:t>
            </w:r>
          </w:p>
        </w:tc>
        <w:tc>
          <w:tcPr>
            <w:tcW w:w="1814" w:type="dxa"/>
            <w:vAlign w:val="center"/>
          </w:tcPr>
          <w:p>
            <w:pPr>
              <w:pStyle w:val="0"/>
              <w:jc w:val="center"/>
            </w:pPr>
            <w:r>
              <w:rPr>
                <w:sz w:val="20"/>
              </w:rPr>
              <w:t xml:space="preserve">X</w:t>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65461,4</w:t>
            </w:r>
          </w:p>
        </w:tc>
        <w:tc>
          <w:tcPr>
            <w:tcW w:w="1134" w:type="dxa"/>
            <w:vAlign w:val="center"/>
          </w:tcPr>
          <w:p>
            <w:pPr>
              <w:pStyle w:val="0"/>
              <w:jc w:val="center"/>
            </w:pPr>
            <w:r>
              <w:rPr>
                <w:sz w:val="20"/>
              </w:rPr>
              <w:t xml:space="preserve">51537,4</w:t>
            </w:r>
          </w:p>
        </w:tc>
        <w:tc>
          <w:tcPr>
            <w:tcW w:w="1134" w:type="dxa"/>
            <w:vAlign w:val="center"/>
          </w:tcPr>
          <w:p>
            <w:pPr>
              <w:pStyle w:val="0"/>
              <w:jc w:val="center"/>
            </w:pPr>
            <w:r>
              <w:rPr>
                <w:sz w:val="20"/>
              </w:rPr>
              <w:t xml:space="preserve">10555,9</w:t>
            </w:r>
          </w:p>
        </w:tc>
        <w:tc>
          <w:tcPr>
            <w:tcW w:w="1134" w:type="dxa"/>
            <w:vAlign w:val="center"/>
          </w:tcPr>
          <w:p>
            <w:pPr>
              <w:pStyle w:val="0"/>
              <w:jc w:val="center"/>
            </w:pPr>
            <w:r>
              <w:rPr>
                <w:sz w:val="20"/>
              </w:rPr>
              <w:t xml:space="preserve">3275,3</w:t>
            </w:r>
          </w:p>
        </w:tc>
        <w:tc>
          <w:tcPr>
            <w:tcW w:w="1134" w:type="dxa"/>
            <w:vAlign w:val="center"/>
          </w:tcPr>
          <w:p>
            <w:pPr>
              <w:pStyle w:val="0"/>
              <w:jc w:val="center"/>
            </w:pPr>
            <w:r>
              <w:rPr>
                <w:sz w:val="20"/>
              </w:rPr>
              <w:t xml:space="preserve">92,8</w:t>
            </w:r>
          </w:p>
        </w:tc>
        <w:tc>
          <w:tcPr>
            <w:vMerge w:val="continue"/>
          </w:tcPr>
          <w:p/>
        </w:tc>
        <w:tc>
          <w:tcPr>
            <w:tcW w:w="1814" w:type="dxa"/>
            <w:vAlign w:val="center"/>
          </w:tcPr>
          <w:p>
            <w:pPr>
              <w:pStyle w:val="0"/>
            </w:pPr>
            <w:r>
              <w:rPr>
                <w:sz w:val="20"/>
              </w:rPr>
              <w:t xml:space="preserve">Показатель 1. Общая площадь здания, кв. м</w:t>
            </w:r>
          </w:p>
        </w:tc>
        <w:tc>
          <w:tcPr>
            <w:tcW w:w="1134" w:type="dxa"/>
            <w:vAlign w:val="center"/>
          </w:tcPr>
          <w:p>
            <w:pPr>
              <w:pStyle w:val="0"/>
              <w:jc w:val="center"/>
            </w:pPr>
            <w:r>
              <w:rPr>
                <w:sz w:val="20"/>
              </w:rPr>
              <w:t xml:space="preserve">1092,5</w:t>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bottom"/>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4.5.</w:t>
            </w:r>
          </w:p>
        </w:tc>
        <w:tc>
          <w:tcPr>
            <w:tcW w:w="1984" w:type="dxa"/>
            <w:vMerge w:val="restart"/>
          </w:tcPr>
          <w:p>
            <w:pPr>
              <w:pStyle w:val="0"/>
            </w:pPr>
            <w:r>
              <w:rPr>
                <w:sz w:val="20"/>
              </w:rPr>
              <w:t xml:space="preserve">Мероприятие 5. Капитальный ремонт спортивного зала в здании в МАОУ "Кожевниковская средняя общеобразовательная школа N 1", расположенном по адресу: Томская область, Кожевниковский район, с. Кожевниково, ул. Гагарина, 9, стр. 1</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17020,4</w:t>
            </w:r>
          </w:p>
        </w:tc>
        <w:tc>
          <w:tcPr>
            <w:tcW w:w="1134" w:type="dxa"/>
            <w:vAlign w:val="center"/>
          </w:tcPr>
          <w:p>
            <w:pPr>
              <w:pStyle w:val="0"/>
              <w:jc w:val="center"/>
            </w:pPr>
            <w:r>
              <w:rPr>
                <w:sz w:val="20"/>
              </w:rPr>
              <w:t xml:space="preserve">13383,5</w:t>
            </w:r>
          </w:p>
        </w:tc>
        <w:tc>
          <w:tcPr>
            <w:tcW w:w="1134" w:type="dxa"/>
            <w:vAlign w:val="center"/>
          </w:tcPr>
          <w:p>
            <w:pPr>
              <w:pStyle w:val="0"/>
              <w:jc w:val="center"/>
            </w:pPr>
            <w:r>
              <w:rPr>
                <w:sz w:val="20"/>
              </w:rPr>
              <w:t xml:space="preserve">2741,2</w:t>
            </w:r>
          </w:p>
        </w:tc>
        <w:tc>
          <w:tcPr>
            <w:tcW w:w="1134" w:type="dxa"/>
            <w:vAlign w:val="center"/>
          </w:tcPr>
          <w:p>
            <w:pPr>
              <w:pStyle w:val="0"/>
              <w:jc w:val="center"/>
            </w:pPr>
            <w:r>
              <w:rPr>
                <w:sz w:val="20"/>
              </w:rPr>
              <w:t xml:space="preserve">848,7</w:t>
            </w:r>
          </w:p>
        </w:tc>
        <w:tc>
          <w:tcPr>
            <w:tcW w:w="1134" w:type="dxa"/>
            <w:vAlign w:val="center"/>
          </w:tcPr>
          <w:p>
            <w:pPr>
              <w:pStyle w:val="0"/>
              <w:jc w:val="center"/>
            </w:pPr>
            <w:r>
              <w:rPr>
                <w:sz w:val="20"/>
              </w:rPr>
              <w:t xml:space="preserve">47,0</w:t>
            </w:r>
          </w:p>
        </w:tc>
        <w:tc>
          <w:tcPr>
            <w:tcW w:w="1417" w:type="dxa"/>
            <w:vMerge w:val="restart"/>
          </w:tcPr>
          <w:p>
            <w:pPr>
              <w:pStyle w:val="0"/>
              <w:jc w:val="center"/>
            </w:pPr>
            <w:r>
              <w:rPr>
                <w:sz w:val="20"/>
              </w:rPr>
              <w:t xml:space="preserve">Муниципальное образование "Кожевниковский район" (по согласованию)</w:t>
            </w:r>
          </w:p>
        </w:tc>
        <w:tc>
          <w:tcPr>
            <w:tcW w:w="1814" w:type="dxa"/>
            <w:vAlign w:val="center"/>
          </w:tcPr>
          <w:p>
            <w:pPr>
              <w:pStyle w:val="0"/>
              <w:jc w:val="center"/>
            </w:pPr>
            <w:r>
              <w:rPr>
                <w:sz w:val="20"/>
              </w:rPr>
              <w:t xml:space="preserve">X</w:t>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14547,4</w:t>
            </w:r>
          </w:p>
        </w:tc>
        <w:tc>
          <w:tcPr>
            <w:tcW w:w="1134" w:type="dxa"/>
            <w:vAlign w:val="center"/>
          </w:tcPr>
          <w:p>
            <w:pPr>
              <w:pStyle w:val="0"/>
              <w:jc w:val="center"/>
            </w:pPr>
            <w:r>
              <w:rPr>
                <w:sz w:val="20"/>
              </w:rPr>
              <w:t xml:space="preserve">11433,6</w:t>
            </w:r>
          </w:p>
        </w:tc>
        <w:tc>
          <w:tcPr>
            <w:tcW w:w="1134" w:type="dxa"/>
            <w:vAlign w:val="center"/>
          </w:tcPr>
          <w:p>
            <w:pPr>
              <w:pStyle w:val="0"/>
              <w:jc w:val="center"/>
            </w:pPr>
            <w:r>
              <w:rPr>
                <w:sz w:val="20"/>
              </w:rPr>
              <w:t xml:space="preserve">2341,8</w:t>
            </w:r>
          </w:p>
        </w:tc>
        <w:tc>
          <w:tcPr>
            <w:tcW w:w="1134" w:type="dxa"/>
            <w:vAlign w:val="center"/>
          </w:tcPr>
          <w:p>
            <w:pPr>
              <w:pStyle w:val="0"/>
              <w:jc w:val="center"/>
            </w:pPr>
            <w:r>
              <w:rPr>
                <w:sz w:val="20"/>
              </w:rPr>
              <w:t xml:space="preserve">725,0</w:t>
            </w:r>
          </w:p>
        </w:tc>
        <w:tc>
          <w:tcPr>
            <w:tcW w:w="1134" w:type="dxa"/>
            <w:vAlign w:val="center"/>
          </w:tcPr>
          <w:p>
            <w:pPr>
              <w:pStyle w:val="0"/>
              <w:jc w:val="center"/>
            </w:pPr>
            <w:r>
              <w:rPr>
                <w:sz w:val="20"/>
              </w:rPr>
              <w:t xml:space="preserve">47,0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2472,9</w:t>
            </w:r>
          </w:p>
        </w:tc>
        <w:tc>
          <w:tcPr>
            <w:tcW w:w="1134" w:type="dxa"/>
            <w:vAlign w:val="center"/>
          </w:tcPr>
          <w:p>
            <w:pPr>
              <w:pStyle w:val="0"/>
              <w:jc w:val="center"/>
            </w:pPr>
            <w:r>
              <w:rPr>
                <w:sz w:val="20"/>
              </w:rPr>
              <w:t xml:space="preserve">1949,9</w:t>
            </w:r>
          </w:p>
        </w:tc>
        <w:tc>
          <w:tcPr>
            <w:tcW w:w="1134" w:type="dxa"/>
            <w:vAlign w:val="center"/>
          </w:tcPr>
          <w:p>
            <w:pPr>
              <w:pStyle w:val="0"/>
              <w:jc w:val="center"/>
            </w:pPr>
            <w:r>
              <w:rPr>
                <w:sz w:val="20"/>
              </w:rPr>
              <w:t xml:space="preserve">399,4</w:t>
            </w:r>
          </w:p>
        </w:tc>
        <w:tc>
          <w:tcPr>
            <w:tcW w:w="1134" w:type="dxa"/>
            <w:vAlign w:val="center"/>
          </w:tcPr>
          <w:p>
            <w:pPr>
              <w:pStyle w:val="0"/>
              <w:jc w:val="center"/>
            </w:pPr>
            <w:r>
              <w:rPr>
                <w:sz w:val="20"/>
              </w:rPr>
              <w:t xml:space="preserve">123,6</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t xml:space="preserve">Показатель 1. Общая площадь здания, кв. м</w:t>
            </w:r>
          </w:p>
        </w:tc>
        <w:tc>
          <w:tcPr>
            <w:tcW w:w="1134" w:type="dxa"/>
            <w:vAlign w:val="center"/>
          </w:tcPr>
          <w:p>
            <w:pPr>
              <w:pStyle w:val="0"/>
              <w:jc w:val="center"/>
            </w:pPr>
            <w:r>
              <w:rPr>
                <w:sz w:val="20"/>
              </w:rPr>
              <w:t xml:space="preserve">2392,50</w:t>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bottom"/>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4.6.</w:t>
            </w:r>
          </w:p>
        </w:tc>
        <w:tc>
          <w:tcPr>
            <w:tcW w:w="1984" w:type="dxa"/>
            <w:vMerge w:val="restart"/>
          </w:tcPr>
          <w:p>
            <w:pPr>
              <w:pStyle w:val="0"/>
            </w:pPr>
            <w:r>
              <w:rPr>
                <w:sz w:val="20"/>
              </w:rPr>
              <w:t xml:space="preserve">Мероприятие 6. Приобретение автобуса для спортивно-оздоровительного центра "КОЛОС" по адресу: 636160, с. Кожевниково, ул. Парковая, 13</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1538,0</w:t>
            </w:r>
          </w:p>
        </w:tc>
        <w:tc>
          <w:tcPr>
            <w:tcW w:w="1134" w:type="dxa"/>
            <w:vAlign w:val="center"/>
          </w:tcPr>
          <w:p>
            <w:pPr>
              <w:pStyle w:val="0"/>
              <w:jc w:val="center"/>
            </w:pPr>
            <w:r>
              <w:rPr>
                <w:sz w:val="20"/>
              </w:rPr>
              <w:t xml:space="preserve">1211,9</w:t>
            </w:r>
          </w:p>
        </w:tc>
        <w:tc>
          <w:tcPr>
            <w:tcW w:w="1134" w:type="dxa"/>
            <w:vAlign w:val="center"/>
          </w:tcPr>
          <w:p>
            <w:pPr>
              <w:pStyle w:val="0"/>
              <w:jc w:val="center"/>
            </w:pPr>
            <w:r>
              <w:rPr>
                <w:sz w:val="20"/>
              </w:rPr>
              <w:t xml:space="preserve">248,2</w:t>
            </w:r>
          </w:p>
        </w:tc>
        <w:tc>
          <w:tcPr>
            <w:tcW w:w="1134" w:type="dxa"/>
            <w:vAlign w:val="center"/>
          </w:tcPr>
          <w:p>
            <w:pPr>
              <w:pStyle w:val="0"/>
              <w:jc w:val="center"/>
            </w:pPr>
            <w:r>
              <w:rPr>
                <w:sz w:val="20"/>
              </w:rPr>
              <w:t xml:space="preserve">76,9</w:t>
            </w:r>
          </w:p>
        </w:tc>
        <w:tc>
          <w:tcPr>
            <w:tcW w:w="1134" w:type="dxa"/>
            <w:vAlign w:val="center"/>
          </w:tcPr>
          <w:p>
            <w:pPr>
              <w:pStyle w:val="0"/>
              <w:jc w:val="center"/>
            </w:pPr>
            <w:r>
              <w:rPr>
                <w:sz w:val="20"/>
              </w:rPr>
              <w:t xml:space="preserve">0,9</w:t>
            </w:r>
          </w:p>
        </w:tc>
        <w:tc>
          <w:tcPr>
            <w:tcW w:w="1417" w:type="dxa"/>
            <w:vMerge w:val="restart"/>
          </w:tcPr>
          <w:p>
            <w:pPr>
              <w:pStyle w:val="0"/>
              <w:jc w:val="center"/>
            </w:pPr>
            <w:r>
              <w:rPr>
                <w:sz w:val="20"/>
              </w:rPr>
              <w:t xml:space="preserve">Муниципальное образование "Кожевниковский район" (по согласованию)</w:t>
            </w:r>
          </w:p>
        </w:tc>
        <w:tc>
          <w:tcPr>
            <w:tcW w:w="1814" w:type="dxa"/>
            <w:vAlign w:val="center"/>
          </w:tcPr>
          <w:p>
            <w:pPr>
              <w:pStyle w:val="0"/>
              <w:jc w:val="center"/>
            </w:pPr>
            <w:r>
              <w:rPr>
                <w:sz w:val="20"/>
              </w:rPr>
              <w:t xml:space="preserve">X</w:t>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1538,0</w:t>
            </w:r>
          </w:p>
        </w:tc>
        <w:tc>
          <w:tcPr>
            <w:tcW w:w="1134" w:type="dxa"/>
            <w:vAlign w:val="center"/>
          </w:tcPr>
          <w:p>
            <w:pPr>
              <w:pStyle w:val="0"/>
              <w:jc w:val="center"/>
            </w:pPr>
            <w:r>
              <w:rPr>
                <w:sz w:val="20"/>
              </w:rPr>
              <w:t xml:space="preserve">1211,9</w:t>
            </w:r>
          </w:p>
        </w:tc>
        <w:tc>
          <w:tcPr>
            <w:tcW w:w="1134" w:type="dxa"/>
            <w:vAlign w:val="center"/>
          </w:tcPr>
          <w:p>
            <w:pPr>
              <w:pStyle w:val="0"/>
              <w:jc w:val="center"/>
            </w:pPr>
            <w:r>
              <w:rPr>
                <w:sz w:val="20"/>
              </w:rPr>
              <w:t xml:space="preserve">248,2</w:t>
            </w:r>
          </w:p>
        </w:tc>
        <w:tc>
          <w:tcPr>
            <w:tcW w:w="1134" w:type="dxa"/>
            <w:vAlign w:val="center"/>
          </w:tcPr>
          <w:p>
            <w:pPr>
              <w:pStyle w:val="0"/>
              <w:jc w:val="center"/>
            </w:pPr>
            <w:r>
              <w:rPr>
                <w:sz w:val="20"/>
              </w:rPr>
              <w:t xml:space="preserve">76,9</w:t>
            </w:r>
          </w:p>
        </w:tc>
        <w:tc>
          <w:tcPr>
            <w:tcW w:w="1134" w:type="dxa"/>
            <w:vAlign w:val="center"/>
          </w:tcPr>
          <w:p>
            <w:pPr>
              <w:pStyle w:val="0"/>
              <w:jc w:val="center"/>
            </w:pPr>
            <w:r>
              <w:rPr>
                <w:sz w:val="20"/>
              </w:rPr>
              <w:t xml:space="preserve">0,9</w:t>
            </w:r>
          </w:p>
        </w:tc>
        <w:tc>
          <w:tcPr>
            <w:vMerge w:val="continue"/>
          </w:tcPr>
          <w:p/>
        </w:tc>
        <w:tc>
          <w:tcPr>
            <w:tcW w:w="1814" w:type="dxa"/>
            <w:vAlign w:val="center"/>
          </w:tcPr>
          <w:p>
            <w:pPr>
              <w:pStyle w:val="0"/>
            </w:pPr>
            <w:r>
              <w:rPr>
                <w:sz w:val="20"/>
              </w:rPr>
              <w:t xml:space="preserve">Показатель 1. Количество посадочных мест, единиц</w:t>
            </w:r>
          </w:p>
        </w:tc>
        <w:tc>
          <w:tcPr>
            <w:tcW w:w="1134" w:type="dxa"/>
            <w:vAlign w:val="center"/>
          </w:tcPr>
          <w:p>
            <w:pPr>
              <w:pStyle w:val="0"/>
              <w:jc w:val="center"/>
            </w:pPr>
            <w:r>
              <w:rPr>
                <w:sz w:val="20"/>
              </w:rPr>
              <w:t xml:space="preserve">17</w:t>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bottom"/>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4.7.</w:t>
            </w:r>
          </w:p>
        </w:tc>
        <w:tc>
          <w:tcPr>
            <w:tcW w:w="1984" w:type="dxa"/>
            <w:vMerge w:val="restart"/>
          </w:tcPr>
          <w:p>
            <w:pPr>
              <w:pStyle w:val="0"/>
            </w:pPr>
            <w:r>
              <w:rPr>
                <w:sz w:val="20"/>
              </w:rPr>
              <w:t xml:space="preserve">Мероприятие 7. Реконструкция очистных сооружений с. Кожевниково Кожевниковского района Томской области</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67007,8</w:t>
            </w:r>
          </w:p>
        </w:tc>
        <w:tc>
          <w:tcPr>
            <w:tcW w:w="1134" w:type="dxa"/>
            <w:vAlign w:val="center"/>
          </w:tcPr>
          <w:p>
            <w:pPr>
              <w:pStyle w:val="0"/>
              <w:jc w:val="center"/>
            </w:pPr>
            <w:r>
              <w:rPr>
                <w:sz w:val="20"/>
              </w:rPr>
              <w:t xml:space="preserve">52819,9</w:t>
            </w:r>
          </w:p>
        </w:tc>
        <w:tc>
          <w:tcPr>
            <w:tcW w:w="1134" w:type="dxa"/>
            <w:vAlign w:val="center"/>
          </w:tcPr>
          <w:p>
            <w:pPr>
              <w:pStyle w:val="0"/>
              <w:jc w:val="center"/>
            </w:pPr>
            <w:r>
              <w:rPr>
                <w:sz w:val="20"/>
              </w:rPr>
              <w:t xml:space="preserve">10818,6</w:t>
            </w:r>
          </w:p>
        </w:tc>
        <w:tc>
          <w:tcPr>
            <w:tcW w:w="1134" w:type="dxa"/>
            <w:vAlign w:val="center"/>
          </w:tcPr>
          <w:p>
            <w:pPr>
              <w:pStyle w:val="0"/>
              <w:jc w:val="center"/>
            </w:pPr>
            <w:r>
              <w:rPr>
                <w:sz w:val="20"/>
              </w:rPr>
              <w:t xml:space="preserve">3349,4</w:t>
            </w:r>
          </w:p>
        </w:tc>
        <w:tc>
          <w:tcPr>
            <w:tcW w:w="1134" w:type="dxa"/>
            <w:vAlign w:val="center"/>
          </w:tcPr>
          <w:p>
            <w:pPr>
              <w:pStyle w:val="0"/>
              <w:jc w:val="center"/>
            </w:pPr>
            <w:r>
              <w:rPr>
                <w:sz w:val="20"/>
              </w:rPr>
              <w:t xml:space="preserve">19,9</w:t>
            </w:r>
          </w:p>
        </w:tc>
        <w:tc>
          <w:tcPr>
            <w:tcW w:w="1417" w:type="dxa"/>
            <w:vMerge w:val="restart"/>
          </w:tcPr>
          <w:p>
            <w:pPr>
              <w:pStyle w:val="0"/>
              <w:jc w:val="center"/>
            </w:pPr>
            <w:r>
              <w:rPr>
                <w:sz w:val="20"/>
              </w:rPr>
              <w:t xml:space="preserve">Муниципальное образование "Кожевниковский район" (по согласованию)</w:t>
            </w:r>
          </w:p>
        </w:tc>
        <w:tc>
          <w:tcPr>
            <w:tcW w:w="1814" w:type="dxa"/>
            <w:vAlign w:val="center"/>
          </w:tcPr>
          <w:p>
            <w:pPr>
              <w:pStyle w:val="0"/>
              <w:jc w:val="center"/>
            </w:pPr>
            <w:r>
              <w:rPr>
                <w:sz w:val="20"/>
              </w:rPr>
              <w:t xml:space="preserve">X</w:t>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67007,8</w:t>
            </w:r>
          </w:p>
        </w:tc>
        <w:tc>
          <w:tcPr>
            <w:tcW w:w="1134" w:type="dxa"/>
            <w:vAlign w:val="center"/>
          </w:tcPr>
          <w:p>
            <w:pPr>
              <w:pStyle w:val="0"/>
              <w:jc w:val="center"/>
            </w:pPr>
            <w:r>
              <w:rPr>
                <w:sz w:val="20"/>
              </w:rPr>
              <w:t xml:space="preserve">52819,9</w:t>
            </w:r>
          </w:p>
        </w:tc>
        <w:tc>
          <w:tcPr>
            <w:tcW w:w="1134" w:type="dxa"/>
            <w:vAlign w:val="center"/>
          </w:tcPr>
          <w:p>
            <w:pPr>
              <w:pStyle w:val="0"/>
              <w:jc w:val="center"/>
            </w:pPr>
            <w:r>
              <w:rPr>
                <w:sz w:val="20"/>
              </w:rPr>
              <w:t xml:space="preserve">10818,6</w:t>
            </w:r>
          </w:p>
        </w:tc>
        <w:tc>
          <w:tcPr>
            <w:tcW w:w="1134" w:type="dxa"/>
            <w:vAlign w:val="center"/>
          </w:tcPr>
          <w:p>
            <w:pPr>
              <w:pStyle w:val="0"/>
              <w:jc w:val="center"/>
            </w:pPr>
            <w:r>
              <w:rPr>
                <w:sz w:val="20"/>
              </w:rPr>
              <w:t xml:space="preserve">3349,4</w:t>
            </w:r>
          </w:p>
        </w:tc>
        <w:tc>
          <w:tcPr>
            <w:tcW w:w="1134" w:type="dxa"/>
            <w:vAlign w:val="center"/>
          </w:tcPr>
          <w:p>
            <w:pPr>
              <w:pStyle w:val="0"/>
              <w:jc w:val="center"/>
            </w:pPr>
            <w:r>
              <w:rPr>
                <w:sz w:val="20"/>
              </w:rPr>
              <w:t xml:space="preserve">19,9</w:t>
            </w:r>
          </w:p>
        </w:tc>
        <w:tc>
          <w:tcPr>
            <w:vMerge w:val="continue"/>
          </w:tcPr>
          <w:p/>
        </w:tc>
        <w:tc>
          <w:tcPr>
            <w:tcW w:w="1814" w:type="dxa"/>
            <w:vAlign w:val="center"/>
          </w:tcPr>
          <w:p>
            <w:pPr>
              <w:pStyle w:val="0"/>
            </w:pPr>
            <w:r>
              <w:rPr>
                <w:sz w:val="20"/>
              </w:rPr>
              <w:t xml:space="preserve">Показатель 1. Производительность очистных сооружений, куб. м</w:t>
            </w:r>
          </w:p>
        </w:tc>
        <w:tc>
          <w:tcPr>
            <w:tcW w:w="1134" w:type="dxa"/>
            <w:vAlign w:val="center"/>
          </w:tcPr>
          <w:p>
            <w:pPr>
              <w:pStyle w:val="0"/>
              <w:jc w:val="center"/>
            </w:pPr>
            <w:r>
              <w:rPr>
                <w:sz w:val="20"/>
              </w:rPr>
              <w:t xml:space="preserve">335</w:t>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bottom"/>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4.8.</w:t>
            </w:r>
          </w:p>
        </w:tc>
        <w:tc>
          <w:tcPr>
            <w:tcW w:w="1984" w:type="dxa"/>
            <w:vMerge w:val="restart"/>
          </w:tcPr>
          <w:p>
            <w:pPr>
              <w:pStyle w:val="0"/>
            </w:pPr>
            <w:r>
              <w:rPr>
                <w:sz w:val="20"/>
              </w:rPr>
              <w:t xml:space="preserve">Мероприятие 8. Физкультурно-спортивный комплекс с универсальным игровым залом 36x21 м в с. Мельниково Шегарского района Томской области</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109402,8</w:t>
            </w:r>
          </w:p>
        </w:tc>
        <w:tc>
          <w:tcPr>
            <w:tcW w:w="1134" w:type="dxa"/>
            <w:vAlign w:val="center"/>
          </w:tcPr>
          <w:p>
            <w:pPr>
              <w:pStyle w:val="0"/>
              <w:jc w:val="center"/>
            </w:pPr>
            <w:r>
              <w:rPr>
                <w:sz w:val="20"/>
              </w:rPr>
              <w:t xml:space="preserve">86264,2</w:t>
            </w:r>
          </w:p>
        </w:tc>
        <w:tc>
          <w:tcPr>
            <w:tcW w:w="1134" w:type="dxa"/>
            <w:vAlign w:val="center"/>
          </w:tcPr>
          <w:p>
            <w:pPr>
              <w:pStyle w:val="0"/>
              <w:jc w:val="center"/>
            </w:pPr>
            <w:r>
              <w:rPr>
                <w:sz w:val="20"/>
              </w:rPr>
              <w:t xml:space="preserve">17668,6</w:t>
            </w:r>
          </w:p>
        </w:tc>
        <w:tc>
          <w:tcPr>
            <w:tcW w:w="1134" w:type="dxa"/>
            <w:vAlign w:val="center"/>
          </w:tcPr>
          <w:p>
            <w:pPr>
              <w:pStyle w:val="0"/>
              <w:jc w:val="center"/>
            </w:pPr>
            <w:r>
              <w:rPr>
                <w:sz w:val="20"/>
              </w:rPr>
              <w:t xml:space="preserve">5470,0</w:t>
            </w:r>
          </w:p>
        </w:tc>
        <w:tc>
          <w:tcPr>
            <w:tcW w:w="1134" w:type="dxa"/>
            <w:vAlign w:val="center"/>
          </w:tcPr>
          <w:p>
            <w:pPr>
              <w:pStyle w:val="0"/>
              <w:jc w:val="center"/>
            </w:pPr>
            <w:r>
              <w:rPr>
                <w:sz w:val="20"/>
              </w:rPr>
              <w:t xml:space="preserve">0,0</w:t>
            </w:r>
          </w:p>
        </w:tc>
        <w:tc>
          <w:tcPr>
            <w:tcW w:w="1417" w:type="dxa"/>
            <w:vMerge w:val="restart"/>
          </w:tcPr>
          <w:p>
            <w:pPr>
              <w:pStyle w:val="0"/>
              <w:jc w:val="center"/>
            </w:pPr>
            <w:r>
              <w:rPr>
                <w:sz w:val="20"/>
              </w:rPr>
              <w:t xml:space="preserve">Муниципальное образование "Шегарский район" (по согласованию)</w:t>
            </w: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109402,8</w:t>
            </w:r>
          </w:p>
        </w:tc>
        <w:tc>
          <w:tcPr>
            <w:tcW w:w="1134" w:type="dxa"/>
            <w:vAlign w:val="center"/>
          </w:tcPr>
          <w:p>
            <w:pPr>
              <w:pStyle w:val="0"/>
              <w:jc w:val="center"/>
            </w:pPr>
            <w:r>
              <w:rPr>
                <w:sz w:val="20"/>
              </w:rPr>
              <w:t xml:space="preserve">86264,2</w:t>
            </w:r>
          </w:p>
        </w:tc>
        <w:tc>
          <w:tcPr>
            <w:tcW w:w="1134" w:type="dxa"/>
            <w:vAlign w:val="center"/>
          </w:tcPr>
          <w:p>
            <w:pPr>
              <w:pStyle w:val="0"/>
              <w:jc w:val="center"/>
            </w:pPr>
            <w:r>
              <w:rPr>
                <w:sz w:val="20"/>
              </w:rPr>
              <w:t xml:space="preserve">17668,6</w:t>
            </w:r>
          </w:p>
        </w:tc>
        <w:tc>
          <w:tcPr>
            <w:tcW w:w="1134" w:type="dxa"/>
            <w:vAlign w:val="center"/>
          </w:tcPr>
          <w:p>
            <w:pPr>
              <w:pStyle w:val="0"/>
              <w:jc w:val="center"/>
            </w:pPr>
            <w:r>
              <w:rPr>
                <w:sz w:val="20"/>
              </w:rPr>
              <w:t xml:space="preserve">5470,0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t xml:space="preserve">Показатель 1. Общая площадь, кв. м</w:t>
            </w:r>
          </w:p>
        </w:tc>
        <w:tc>
          <w:tcPr>
            <w:tcW w:w="1134" w:type="dxa"/>
            <w:vAlign w:val="center"/>
          </w:tcPr>
          <w:p>
            <w:pPr>
              <w:pStyle w:val="0"/>
              <w:jc w:val="center"/>
            </w:pPr>
            <w:r>
              <w:rPr>
                <w:sz w:val="20"/>
              </w:rPr>
              <w:t xml:space="preserve">1906,63</w:t>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bottom"/>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4.9.</w:t>
            </w:r>
          </w:p>
        </w:tc>
        <w:tc>
          <w:tcPr>
            <w:tcW w:w="1984" w:type="dxa"/>
            <w:vMerge w:val="restart"/>
          </w:tcPr>
          <w:p>
            <w:pPr>
              <w:pStyle w:val="0"/>
            </w:pPr>
            <w:r>
              <w:rPr>
                <w:sz w:val="20"/>
              </w:rPr>
              <w:t xml:space="preserve">Мероприятие 9.</w:t>
            </w:r>
          </w:p>
          <w:p>
            <w:pPr>
              <w:pStyle w:val="0"/>
            </w:pPr>
            <w:r>
              <w:rPr>
                <w:sz w:val="20"/>
              </w:rPr>
              <w:t xml:space="preserve">Газоснабжение с. Тегульдет Тегульдетского района Томской области</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198862,1</w:t>
            </w:r>
          </w:p>
        </w:tc>
        <w:tc>
          <w:tcPr>
            <w:tcW w:w="1134" w:type="dxa"/>
            <w:vAlign w:val="center"/>
          </w:tcPr>
          <w:p>
            <w:pPr>
              <w:pStyle w:val="0"/>
              <w:jc w:val="center"/>
            </w:pPr>
            <w:r>
              <w:rPr>
                <w:sz w:val="20"/>
              </w:rPr>
              <w:t xml:space="preserve">192838,2</w:t>
            </w:r>
          </w:p>
        </w:tc>
        <w:tc>
          <w:tcPr>
            <w:tcW w:w="1134" w:type="dxa"/>
            <w:vAlign w:val="center"/>
          </w:tcPr>
          <w:p>
            <w:pPr>
              <w:pStyle w:val="0"/>
              <w:jc w:val="center"/>
            </w:pPr>
            <w:r>
              <w:rPr>
                <w:sz w:val="20"/>
              </w:rPr>
              <w:t xml:space="preserve">5964,1</w:t>
            </w:r>
          </w:p>
        </w:tc>
        <w:tc>
          <w:tcPr>
            <w:tcW w:w="1134" w:type="dxa"/>
            <w:vAlign w:val="center"/>
          </w:tcPr>
          <w:p>
            <w:pPr>
              <w:pStyle w:val="0"/>
              <w:jc w:val="center"/>
            </w:pPr>
            <w:r>
              <w:rPr>
                <w:sz w:val="20"/>
              </w:rPr>
              <w:t xml:space="preserve">59,8</w:t>
            </w:r>
          </w:p>
        </w:tc>
        <w:tc>
          <w:tcPr>
            <w:tcW w:w="1134" w:type="dxa"/>
            <w:vAlign w:val="center"/>
          </w:tcPr>
          <w:p>
            <w:pPr>
              <w:pStyle w:val="0"/>
              <w:jc w:val="center"/>
            </w:pPr>
            <w:r>
              <w:rPr>
                <w:sz w:val="20"/>
              </w:rPr>
              <w:t xml:space="preserve">0,0</w:t>
            </w:r>
          </w:p>
        </w:tc>
        <w:tc>
          <w:tcPr>
            <w:tcW w:w="1417" w:type="dxa"/>
            <w:vMerge w:val="restart"/>
          </w:tcPr>
          <w:p>
            <w:pPr>
              <w:pStyle w:val="0"/>
              <w:jc w:val="center"/>
            </w:pPr>
            <w:r>
              <w:rPr>
                <w:sz w:val="20"/>
              </w:rPr>
              <w:t xml:space="preserve">Муниципальное образование "Тегульдетский район" (по согласованию)</w:t>
            </w:r>
          </w:p>
        </w:tc>
        <w:tc>
          <w:tcPr>
            <w:tcW w:w="1814" w:type="dxa"/>
            <w:vAlign w:val="center"/>
          </w:tcPr>
          <w:p>
            <w:pPr>
              <w:pStyle w:val="0"/>
              <w:jc w:val="center"/>
            </w:pPr>
            <w:r>
              <w:rPr>
                <w:sz w:val="20"/>
              </w:rPr>
              <w:t xml:space="preserve">X</w:t>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107694,7</w:t>
            </w:r>
          </w:p>
        </w:tc>
        <w:tc>
          <w:tcPr>
            <w:tcW w:w="1134" w:type="dxa"/>
            <w:vAlign w:val="center"/>
          </w:tcPr>
          <w:p>
            <w:pPr>
              <w:pStyle w:val="0"/>
              <w:jc w:val="center"/>
            </w:pPr>
            <w:r>
              <w:rPr>
                <w:sz w:val="20"/>
              </w:rPr>
              <w:t xml:space="preserve">104432,6</w:t>
            </w:r>
          </w:p>
        </w:tc>
        <w:tc>
          <w:tcPr>
            <w:tcW w:w="1134" w:type="dxa"/>
            <w:vAlign w:val="center"/>
          </w:tcPr>
          <w:p>
            <w:pPr>
              <w:pStyle w:val="0"/>
              <w:jc w:val="center"/>
            </w:pPr>
            <w:r>
              <w:rPr>
                <w:sz w:val="20"/>
              </w:rPr>
              <w:t xml:space="preserve">3229,9</w:t>
            </w:r>
          </w:p>
        </w:tc>
        <w:tc>
          <w:tcPr>
            <w:tcW w:w="1134" w:type="dxa"/>
            <w:vAlign w:val="center"/>
          </w:tcPr>
          <w:p>
            <w:pPr>
              <w:pStyle w:val="0"/>
              <w:jc w:val="center"/>
            </w:pPr>
            <w:r>
              <w:rPr>
                <w:sz w:val="20"/>
              </w:rPr>
              <w:t xml:space="preserve">32,2</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t xml:space="preserve">Показатель 1. Техническая готовность проекта, % Показатель 2. Протяженность, км</w:t>
            </w:r>
          </w:p>
        </w:tc>
        <w:tc>
          <w:tcPr>
            <w:tcW w:w="1134" w:type="dxa"/>
            <w:vAlign w:val="center"/>
          </w:tcPr>
          <w:p>
            <w:pPr>
              <w:pStyle w:val="0"/>
              <w:jc w:val="center"/>
            </w:pPr>
            <w:r>
              <w:rPr>
                <w:sz w:val="20"/>
              </w:rPr>
              <w:t xml:space="preserve">50,018</w:t>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91167,4</w:t>
            </w:r>
          </w:p>
        </w:tc>
        <w:tc>
          <w:tcPr>
            <w:tcW w:w="1134" w:type="dxa"/>
            <w:vAlign w:val="center"/>
          </w:tcPr>
          <w:p>
            <w:pPr>
              <w:pStyle w:val="0"/>
              <w:jc w:val="center"/>
            </w:pPr>
            <w:r>
              <w:rPr>
                <w:sz w:val="20"/>
              </w:rPr>
              <w:t xml:space="preserve">88405,6</w:t>
            </w:r>
          </w:p>
        </w:tc>
        <w:tc>
          <w:tcPr>
            <w:tcW w:w="1134" w:type="dxa"/>
            <w:vAlign w:val="center"/>
          </w:tcPr>
          <w:p>
            <w:pPr>
              <w:pStyle w:val="0"/>
              <w:jc w:val="center"/>
            </w:pPr>
            <w:r>
              <w:rPr>
                <w:sz w:val="20"/>
              </w:rPr>
              <w:t xml:space="preserve">2734,2</w:t>
            </w:r>
          </w:p>
        </w:tc>
        <w:tc>
          <w:tcPr>
            <w:tcW w:w="1134" w:type="dxa"/>
            <w:vAlign w:val="center"/>
          </w:tcPr>
          <w:p>
            <w:pPr>
              <w:pStyle w:val="0"/>
              <w:jc w:val="center"/>
            </w:pPr>
            <w:r>
              <w:rPr>
                <w:sz w:val="20"/>
              </w:rPr>
              <w:t xml:space="preserve">27,5</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t xml:space="preserve">Показатель 1. Техническая готовность проекта, % Показатель 2. Протяженность, км</w:t>
            </w:r>
          </w:p>
        </w:tc>
        <w:tc>
          <w:tcPr>
            <w:tcW w:w="1134" w:type="dxa"/>
            <w:vAlign w:val="center"/>
          </w:tcPr>
          <w:p>
            <w:pPr>
              <w:pStyle w:val="0"/>
              <w:jc w:val="center"/>
            </w:pPr>
            <w:r>
              <w:rPr>
                <w:sz w:val="20"/>
              </w:rPr>
              <w:t xml:space="preserve">1007</w:t>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4.10.</w:t>
            </w:r>
          </w:p>
        </w:tc>
        <w:tc>
          <w:tcPr>
            <w:tcW w:w="1984" w:type="dxa"/>
            <w:vMerge w:val="restart"/>
          </w:tcPr>
          <w:p>
            <w:pPr>
              <w:pStyle w:val="0"/>
            </w:pPr>
            <w:r>
              <w:rPr>
                <w:sz w:val="20"/>
              </w:rPr>
              <w:t xml:space="preserve">Мероприятие 10. Капитальный ремонт МКУ РЦТиД с филиалами, расположенного по адресу: Томская область, Тегульдетский район, с. Тегульдет, ул. Садовая, д. 12</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57055,6</w:t>
            </w:r>
          </w:p>
        </w:tc>
        <w:tc>
          <w:tcPr>
            <w:tcW w:w="1134" w:type="dxa"/>
            <w:vAlign w:val="center"/>
          </w:tcPr>
          <w:p>
            <w:pPr>
              <w:pStyle w:val="0"/>
              <w:jc w:val="center"/>
            </w:pPr>
            <w:r>
              <w:rPr>
                <w:sz w:val="20"/>
              </w:rPr>
              <w:t xml:space="preserve">52576,7</w:t>
            </w:r>
          </w:p>
        </w:tc>
        <w:tc>
          <w:tcPr>
            <w:tcW w:w="1134" w:type="dxa"/>
            <w:vAlign w:val="center"/>
          </w:tcPr>
          <w:p>
            <w:pPr>
              <w:pStyle w:val="0"/>
              <w:jc w:val="center"/>
            </w:pPr>
            <w:r>
              <w:rPr>
                <w:sz w:val="20"/>
              </w:rPr>
              <w:t xml:space="preserve">1626,1</w:t>
            </w:r>
          </w:p>
        </w:tc>
        <w:tc>
          <w:tcPr>
            <w:tcW w:w="1134" w:type="dxa"/>
            <w:vAlign w:val="center"/>
          </w:tcPr>
          <w:p>
            <w:pPr>
              <w:pStyle w:val="0"/>
              <w:jc w:val="center"/>
            </w:pPr>
            <w:r>
              <w:rPr>
                <w:sz w:val="20"/>
              </w:rPr>
              <w:t xml:space="preserve">2852,8</w:t>
            </w:r>
          </w:p>
        </w:tc>
        <w:tc>
          <w:tcPr>
            <w:tcW w:w="1134" w:type="dxa"/>
            <w:vAlign w:val="center"/>
          </w:tcPr>
          <w:p>
            <w:pPr>
              <w:pStyle w:val="0"/>
              <w:jc w:val="center"/>
            </w:pPr>
            <w:r>
              <w:rPr>
                <w:sz w:val="20"/>
              </w:rPr>
              <w:t xml:space="preserve">0,0</w:t>
            </w:r>
          </w:p>
        </w:tc>
        <w:tc>
          <w:tcPr>
            <w:tcW w:w="1417" w:type="dxa"/>
            <w:vMerge w:val="restart"/>
          </w:tcPr>
          <w:p>
            <w:pPr>
              <w:pStyle w:val="0"/>
              <w:jc w:val="center"/>
            </w:pPr>
            <w:r>
              <w:rPr>
                <w:sz w:val="20"/>
              </w:rPr>
              <w:t xml:space="preserve">Муниципальное образование "Тегульдетский район" (по согласованию)</w:t>
            </w:r>
          </w:p>
        </w:tc>
        <w:tc>
          <w:tcPr>
            <w:tcW w:w="1814" w:type="dxa"/>
            <w:vAlign w:val="center"/>
          </w:tcPr>
          <w:p>
            <w:pPr>
              <w:pStyle w:val="0"/>
              <w:jc w:val="center"/>
            </w:pPr>
            <w:r>
              <w:rPr>
                <w:sz w:val="20"/>
              </w:rPr>
              <w:t xml:space="preserve">X</w:t>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57055,6</w:t>
            </w:r>
          </w:p>
        </w:tc>
        <w:tc>
          <w:tcPr>
            <w:tcW w:w="1134" w:type="dxa"/>
            <w:vAlign w:val="center"/>
          </w:tcPr>
          <w:p>
            <w:pPr>
              <w:pStyle w:val="0"/>
              <w:jc w:val="center"/>
            </w:pPr>
            <w:r>
              <w:rPr>
                <w:sz w:val="20"/>
              </w:rPr>
              <w:t xml:space="preserve">52576,7</w:t>
            </w:r>
          </w:p>
        </w:tc>
        <w:tc>
          <w:tcPr>
            <w:tcW w:w="1134" w:type="dxa"/>
            <w:vAlign w:val="center"/>
          </w:tcPr>
          <w:p>
            <w:pPr>
              <w:pStyle w:val="0"/>
              <w:jc w:val="center"/>
            </w:pPr>
            <w:r>
              <w:rPr>
                <w:sz w:val="20"/>
              </w:rPr>
              <w:t xml:space="preserve">1626,1</w:t>
            </w:r>
          </w:p>
        </w:tc>
        <w:tc>
          <w:tcPr>
            <w:tcW w:w="1134" w:type="dxa"/>
            <w:vAlign w:val="center"/>
          </w:tcPr>
          <w:p>
            <w:pPr>
              <w:pStyle w:val="0"/>
              <w:jc w:val="center"/>
            </w:pPr>
            <w:r>
              <w:rPr>
                <w:sz w:val="20"/>
              </w:rPr>
              <w:t xml:space="preserve">2852,8</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t xml:space="preserve">Показатель 1. Площадь здания, кв. м</w:t>
            </w:r>
          </w:p>
        </w:tc>
        <w:tc>
          <w:tcPr>
            <w:tcW w:w="1134" w:type="dxa"/>
            <w:vAlign w:val="center"/>
          </w:tcPr>
          <w:p>
            <w:pPr>
              <w:pStyle w:val="0"/>
              <w:jc w:val="center"/>
            </w:pPr>
            <w:r>
              <w:rPr>
                <w:sz w:val="20"/>
              </w:rPr>
              <w:t xml:space="preserve">2045,960</w:t>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4.11.</w:t>
            </w:r>
          </w:p>
        </w:tc>
        <w:tc>
          <w:tcPr>
            <w:tcW w:w="1984" w:type="dxa"/>
            <w:vMerge w:val="restart"/>
          </w:tcPr>
          <w:p>
            <w:pPr>
              <w:pStyle w:val="0"/>
            </w:pPr>
            <w:r>
              <w:rPr>
                <w:sz w:val="20"/>
              </w:rPr>
              <w:t xml:space="preserve">Мероприятие 11. Строительство блочно-модульной котельной в п. Улу-Юл Первомайского района Томской области</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141206,1</w:t>
            </w:r>
          </w:p>
        </w:tc>
        <w:tc>
          <w:tcPr>
            <w:tcW w:w="1134" w:type="dxa"/>
            <w:vAlign w:val="center"/>
          </w:tcPr>
          <w:p>
            <w:pPr>
              <w:pStyle w:val="0"/>
              <w:jc w:val="center"/>
            </w:pPr>
            <w:r>
              <w:rPr>
                <w:sz w:val="20"/>
              </w:rPr>
              <w:t xml:space="preserve">106627,8</w:t>
            </w:r>
          </w:p>
        </w:tc>
        <w:tc>
          <w:tcPr>
            <w:tcW w:w="1134" w:type="dxa"/>
            <w:vAlign w:val="center"/>
          </w:tcPr>
          <w:p>
            <w:pPr>
              <w:pStyle w:val="0"/>
              <w:jc w:val="center"/>
            </w:pPr>
            <w:r>
              <w:rPr>
                <w:sz w:val="20"/>
              </w:rPr>
              <w:t xml:space="preserve">2539,8</w:t>
            </w:r>
          </w:p>
        </w:tc>
        <w:tc>
          <w:tcPr>
            <w:tcW w:w="1134" w:type="dxa"/>
            <w:vAlign w:val="center"/>
          </w:tcPr>
          <w:p>
            <w:pPr>
              <w:pStyle w:val="0"/>
              <w:jc w:val="center"/>
            </w:pPr>
            <w:r>
              <w:rPr>
                <w:sz w:val="20"/>
              </w:rPr>
              <w:t xml:space="preserve">4523,6</w:t>
            </w:r>
          </w:p>
        </w:tc>
        <w:tc>
          <w:tcPr>
            <w:tcW w:w="1134" w:type="dxa"/>
            <w:vAlign w:val="center"/>
          </w:tcPr>
          <w:p>
            <w:pPr>
              <w:pStyle w:val="0"/>
              <w:jc w:val="center"/>
            </w:pPr>
            <w:r>
              <w:rPr>
                <w:sz w:val="20"/>
              </w:rPr>
              <w:t xml:space="preserve">5000,0</w:t>
            </w:r>
          </w:p>
        </w:tc>
        <w:tc>
          <w:tcPr>
            <w:tcW w:w="1417" w:type="dxa"/>
            <w:vMerge w:val="restart"/>
          </w:tcPr>
          <w:p>
            <w:pPr>
              <w:pStyle w:val="0"/>
              <w:jc w:val="center"/>
            </w:pPr>
            <w:r>
              <w:rPr>
                <w:sz w:val="20"/>
              </w:rPr>
              <w:t xml:space="preserve">Муниципальное образование "Первомайский район" (по согласованию)</w:t>
            </w:r>
          </w:p>
        </w:tc>
        <w:tc>
          <w:tcPr>
            <w:tcW w:w="1814" w:type="dxa"/>
            <w:vAlign w:val="center"/>
          </w:tcPr>
          <w:p>
            <w:pPr>
              <w:pStyle w:val="0"/>
              <w:jc w:val="center"/>
            </w:pPr>
            <w:r>
              <w:rPr>
                <w:sz w:val="20"/>
              </w:rPr>
              <w:t xml:space="preserve">X</w:t>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vMerge w:val="restart"/>
          </w:tcPr>
          <w:p>
            <w:pPr>
              <w:pStyle w:val="0"/>
              <w:jc w:val="center"/>
            </w:pPr>
            <w:r>
              <w:rPr>
                <w:sz w:val="20"/>
              </w:rPr>
              <w:t xml:space="preserve">2022</w:t>
            </w:r>
          </w:p>
        </w:tc>
        <w:tc>
          <w:tcPr>
            <w:tcW w:w="1247" w:type="dxa"/>
            <w:vAlign w:val="center"/>
            <w:vMerge w:val="restart"/>
          </w:tcPr>
          <w:p>
            <w:pPr>
              <w:pStyle w:val="0"/>
              <w:jc w:val="center"/>
            </w:pPr>
            <w:r>
              <w:rPr>
                <w:sz w:val="20"/>
              </w:rPr>
              <w:t xml:space="preserve">115446,2</w:t>
            </w:r>
          </w:p>
        </w:tc>
        <w:tc>
          <w:tcPr>
            <w:tcW w:w="1134" w:type="dxa"/>
            <w:vAlign w:val="center"/>
            <w:vMerge w:val="restart"/>
          </w:tcPr>
          <w:p>
            <w:pPr>
              <w:pStyle w:val="0"/>
              <w:jc w:val="center"/>
            </w:pPr>
            <w:r>
              <w:rPr>
                <w:sz w:val="20"/>
              </w:rPr>
              <w:t xml:space="preserve">106627,8</w:t>
            </w:r>
          </w:p>
        </w:tc>
        <w:tc>
          <w:tcPr>
            <w:tcW w:w="1134" w:type="dxa"/>
            <w:vAlign w:val="center"/>
            <w:vMerge w:val="restart"/>
          </w:tcPr>
          <w:p>
            <w:pPr>
              <w:pStyle w:val="0"/>
              <w:jc w:val="center"/>
            </w:pPr>
            <w:r>
              <w:rPr>
                <w:sz w:val="20"/>
              </w:rPr>
              <w:t xml:space="preserve">3297,9</w:t>
            </w:r>
          </w:p>
        </w:tc>
        <w:tc>
          <w:tcPr>
            <w:tcW w:w="1134" w:type="dxa"/>
            <w:vAlign w:val="center"/>
            <w:vMerge w:val="restart"/>
          </w:tcPr>
          <w:p>
            <w:pPr>
              <w:pStyle w:val="0"/>
              <w:jc w:val="center"/>
            </w:pPr>
            <w:r>
              <w:rPr>
                <w:sz w:val="20"/>
              </w:rPr>
              <w:t xml:space="preserve">520,5</w:t>
            </w:r>
          </w:p>
        </w:tc>
        <w:tc>
          <w:tcPr>
            <w:tcW w:w="1134" w:type="dxa"/>
            <w:vAlign w:val="center"/>
            <w:vMerge w:val="restart"/>
          </w:tcPr>
          <w:p>
            <w:pPr>
              <w:pStyle w:val="0"/>
              <w:jc w:val="center"/>
            </w:pPr>
            <w:r>
              <w:rPr>
                <w:sz w:val="20"/>
              </w:rPr>
              <w:t xml:space="preserve">5000,0</w:t>
            </w:r>
          </w:p>
        </w:tc>
        <w:tc>
          <w:tcPr>
            <w:vMerge w:val="continue"/>
          </w:tcPr>
          <w:p/>
        </w:tc>
        <w:tc>
          <w:tcPr>
            <w:tcW w:w="1814" w:type="dxa"/>
            <w:vAlign w:val="center"/>
          </w:tcPr>
          <w:p>
            <w:pPr>
              <w:pStyle w:val="0"/>
            </w:pPr>
            <w:r>
              <w:rPr>
                <w:sz w:val="20"/>
              </w:rPr>
              <w:t xml:space="preserve">Показатель 1. Мощность, мегаватт; тысяча киловатт</w:t>
            </w:r>
          </w:p>
        </w:tc>
        <w:tc>
          <w:tcPr>
            <w:tcW w:w="1134" w:type="dxa"/>
            <w:vAlign w:val="center"/>
          </w:tcPr>
          <w:p>
            <w:pPr>
              <w:pStyle w:val="0"/>
              <w:jc w:val="center"/>
            </w:pPr>
            <w:r>
              <w:rPr>
                <w:sz w:val="20"/>
              </w:rPr>
              <w:t xml:space="preserve">4,0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14" w:type="dxa"/>
            <w:vAlign w:val="center"/>
          </w:tcPr>
          <w:p>
            <w:pPr>
              <w:pStyle w:val="0"/>
            </w:pPr>
            <w:r>
              <w:rPr>
                <w:sz w:val="20"/>
              </w:rPr>
              <w:t xml:space="preserve">Показатель 2. Техническая готовность объекта, %</w:t>
            </w:r>
          </w:p>
        </w:tc>
        <w:tc>
          <w:tcPr>
            <w:tcW w:w="1134" w:type="dxa"/>
            <w:vAlign w:val="center"/>
          </w:tcPr>
          <w:p>
            <w:pPr>
              <w:pStyle w:val="0"/>
              <w:jc w:val="center"/>
            </w:pPr>
            <w:r>
              <w:rPr>
                <w:sz w:val="20"/>
              </w:rPr>
              <w:t xml:space="preserve">100,0</w:t>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25759,9</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21756,8</w:t>
            </w:r>
          </w:p>
        </w:tc>
        <w:tc>
          <w:tcPr>
            <w:tcW w:w="1134" w:type="dxa"/>
            <w:vAlign w:val="center"/>
          </w:tcPr>
          <w:p>
            <w:pPr>
              <w:pStyle w:val="0"/>
              <w:jc w:val="center"/>
            </w:pPr>
            <w:r>
              <w:rPr>
                <w:sz w:val="20"/>
              </w:rPr>
              <w:t xml:space="preserve">4003,1</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t xml:space="preserve">Показатель 1. Финансовое обеспечение выплат, %</w:t>
            </w:r>
          </w:p>
        </w:tc>
        <w:tc>
          <w:tcPr>
            <w:tcW w:w="1134" w:type="dxa"/>
            <w:vAlign w:val="center"/>
          </w:tcPr>
          <w:p>
            <w:pPr>
              <w:pStyle w:val="0"/>
              <w:jc w:val="center"/>
            </w:pPr>
            <w:r>
              <w:rPr>
                <w:sz w:val="20"/>
              </w:rPr>
              <w:t xml:space="preserve">100,0</w:t>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4.12.</w:t>
            </w:r>
          </w:p>
        </w:tc>
        <w:tc>
          <w:tcPr>
            <w:tcW w:w="1984" w:type="dxa"/>
            <w:vMerge w:val="restart"/>
          </w:tcPr>
          <w:p>
            <w:pPr>
              <w:pStyle w:val="0"/>
            </w:pPr>
            <w:r>
              <w:rPr>
                <w:sz w:val="20"/>
              </w:rPr>
              <w:t xml:space="preserve">Мероприятие 12. Капитальный ремонт здания МБОУ "Ореховская СОШ", расположенная по адресу: Томская область, Первомайский район, п. Орехово, ул. Ленина, 2</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70549,4</w:t>
            </w:r>
          </w:p>
        </w:tc>
        <w:tc>
          <w:tcPr>
            <w:tcW w:w="1134" w:type="dxa"/>
            <w:vAlign w:val="center"/>
          </w:tcPr>
          <w:p>
            <w:pPr>
              <w:pStyle w:val="0"/>
              <w:jc w:val="center"/>
            </w:pPr>
            <w:r>
              <w:rPr>
                <w:sz w:val="20"/>
              </w:rPr>
              <w:t xml:space="preserve">58560,7</w:t>
            </w:r>
          </w:p>
        </w:tc>
        <w:tc>
          <w:tcPr>
            <w:tcW w:w="1134" w:type="dxa"/>
            <w:vAlign w:val="center"/>
          </w:tcPr>
          <w:p>
            <w:pPr>
              <w:pStyle w:val="0"/>
              <w:jc w:val="center"/>
            </w:pPr>
            <w:r>
              <w:rPr>
                <w:sz w:val="20"/>
              </w:rPr>
              <w:t xml:space="preserve">1811,2</w:t>
            </w:r>
          </w:p>
        </w:tc>
        <w:tc>
          <w:tcPr>
            <w:tcW w:w="1134" w:type="dxa"/>
            <w:vAlign w:val="center"/>
          </w:tcPr>
          <w:p>
            <w:pPr>
              <w:pStyle w:val="0"/>
              <w:jc w:val="center"/>
            </w:pPr>
            <w:r>
              <w:rPr>
                <w:sz w:val="20"/>
              </w:rPr>
              <w:t xml:space="preserve">3177,5</w:t>
            </w:r>
          </w:p>
        </w:tc>
        <w:tc>
          <w:tcPr>
            <w:tcW w:w="1134" w:type="dxa"/>
            <w:vAlign w:val="center"/>
          </w:tcPr>
          <w:p>
            <w:pPr>
              <w:pStyle w:val="0"/>
              <w:jc w:val="center"/>
            </w:pPr>
            <w:r>
              <w:rPr>
                <w:sz w:val="20"/>
              </w:rPr>
              <w:t xml:space="preserve">7000,0</w:t>
            </w:r>
          </w:p>
        </w:tc>
        <w:tc>
          <w:tcPr>
            <w:tcW w:w="1417" w:type="dxa"/>
            <w:vMerge w:val="restart"/>
          </w:tcPr>
          <w:p>
            <w:pPr>
              <w:pStyle w:val="0"/>
              <w:jc w:val="center"/>
            </w:pPr>
            <w:r>
              <w:rPr>
                <w:sz w:val="20"/>
              </w:rPr>
              <w:t xml:space="preserve">Муниципальное образование "Первомайский район" (по согласованию)</w:t>
            </w:r>
          </w:p>
        </w:tc>
        <w:tc>
          <w:tcPr>
            <w:tcW w:w="1814" w:type="dxa"/>
            <w:vAlign w:val="center"/>
          </w:tcPr>
          <w:p>
            <w:pPr>
              <w:pStyle w:val="0"/>
              <w:jc w:val="center"/>
            </w:pPr>
            <w:r>
              <w:rPr>
                <w:sz w:val="20"/>
              </w:rPr>
              <w:t xml:space="preserve">X</w:t>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70549,4</w:t>
            </w:r>
          </w:p>
        </w:tc>
        <w:tc>
          <w:tcPr>
            <w:tcW w:w="1134" w:type="dxa"/>
            <w:vAlign w:val="center"/>
          </w:tcPr>
          <w:p>
            <w:pPr>
              <w:pStyle w:val="0"/>
              <w:jc w:val="center"/>
            </w:pPr>
            <w:r>
              <w:rPr>
                <w:sz w:val="20"/>
              </w:rPr>
              <w:t xml:space="preserve">58560,7</w:t>
            </w:r>
          </w:p>
        </w:tc>
        <w:tc>
          <w:tcPr>
            <w:tcW w:w="1134" w:type="dxa"/>
            <w:vAlign w:val="center"/>
          </w:tcPr>
          <w:p>
            <w:pPr>
              <w:pStyle w:val="0"/>
              <w:jc w:val="center"/>
            </w:pPr>
            <w:r>
              <w:rPr>
                <w:sz w:val="20"/>
              </w:rPr>
              <w:t xml:space="preserve">1811,2</w:t>
            </w:r>
          </w:p>
        </w:tc>
        <w:tc>
          <w:tcPr>
            <w:tcW w:w="1134" w:type="dxa"/>
            <w:vAlign w:val="center"/>
          </w:tcPr>
          <w:p>
            <w:pPr>
              <w:pStyle w:val="0"/>
              <w:jc w:val="center"/>
            </w:pPr>
            <w:r>
              <w:rPr>
                <w:sz w:val="20"/>
              </w:rPr>
              <w:t xml:space="preserve">3177,5</w:t>
            </w:r>
          </w:p>
        </w:tc>
        <w:tc>
          <w:tcPr>
            <w:tcW w:w="1134" w:type="dxa"/>
            <w:vAlign w:val="center"/>
          </w:tcPr>
          <w:p>
            <w:pPr>
              <w:pStyle w:val="0"/>
              <w:jc w:val="center"/>
            </w:pPr>
            <w:r>
              <w:rPr>
                <w:sz w:val="20"/>
              </w:rPr>
              <w:t xml:space="preserve">7000,0</w:t>
            </w:r>
          </w:p>
        </w:tc>
        <w:tc>
          <w:tcPr>
            <w:vMerge w:val="continue"/>
          </w:tcPr>
          <w:p/>
        </w:tc>
        <w:tc>
          <w:tcPr>
            <w:tcW w:w="1814" w:type="dxa"/>
            <w:vAlign w:val="center"/>
          </w:tcPr>
          <w:p>
            <w:pPr>
              <w:pStyle w:val="0"/>
            </w:pPr>
            <w:r>
              <w:rPr>
                <w:sz w:val="20"/>
              </w:rPr>
              <w:t xml:space="preserve">Показатель 1. Площадь здания, кв. м</w:t>
            </w:r>
          </w:p>
        </w:tc>
        <w:tc>
          <w:tcPr>
            <w:tcW w:w="1134" w:type="dxa"/>
            <w:vAlign w:val="center"/>
          </w:tcPr>
          <w:p>
            <w:pPr>
              <w:pStyle w:val="0"/>
              <w:jc w:val="center"/>
            </w:pPr>
            <w:r>
              <w:rPr>
                <w:sz w:val="20"/>
              </w:rPr>
              <w:t xml:space="preserve">205,0</w:t>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4.13.</w:t>
            </w:r>
          </w:p>
        </w:tc>
        <w:tc>
          <w:tcPr>
            <w:tcW w:w="1984" w:type="dxa"/>
            <w:vMerge w:val="restart"/>
          </w:tcPr>
          <w:p>
            <w:pPr>
              <w:pStyle w:val="0"/>
            </w:pPr>
            <w:r>
              <w:rPr>
                <w:sz w:val="20"/>
              </w:rPr>
              <w:t xml:space="preserve">Мероприятие 13. Капитальный ремонт кровли МБОУ "Ореховская СОШ" по адресу: Томская область, Первомайский район, п. Орехово, ул. Ленина, 2</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17591,8</w:t>
            </w:r>
          </w:p>
        </w:tc>
        <w:tc>
          <w:tcPr>
            <w:tcW w:w="1134" w:type="dxa"/>
            <w:vAlign w:val="center"/>
          </w:tcPr>
          <w:p>
            <w:pPr>
              <w:pStyle w:val="0"/>
              <w:jc w:val="center"/>
            </w:pPr>
            <w:r>
              <w:rPr>
                <w:sz w:val="20"/>
              </w:rPr>
              <w:t xml:space="preserve">13446,3</w:t>
            </w:r>
          </w:p>
        </w:tc>
        <w:tc>
          <w:tcPr>
            <w:tcW w:w="1134" w:type="dxa"/>
            <w:vAlign w:val="center"/>
          </w:tcPr>
          <w:p>
            <w:pPr>
              <w:pStyle w:val="0"/>
              <w:jc w:val="center"/>
            </w:pPr>
            <w:r>
              <w:rPr>
                <w:sz w:val="20"/>
              </w:rPr>
              <w:t xml:space="preserve">416,0</w:t>
            </w:r>
          </w:p>
        </w:tc>
        <w:tc>
          <w:tcPr>
            <w:tcW w:w="1134" w:type="dxa"/>
            <w:vAlign w:val="center"/>
          </w:tcPr>
          <w:p>
            <w:pPr>
              <w:pStyle w:val="0"/>
              <w:jc w:val="center"/>
            </w:pPr>
            <w:r>
              <w:rPr>
                <w:sz w:val="20"/>
              </w:rPr>
              <w:t xml:space="preserve">729,6</w:t>
            </w:r>
          </w:p>
        </w:tc>
        <w:tc>
          <w:tcPr>
            <w:tcW w:w="1134" w:type="dxa"/>
            <w:vAlign w:val="center"/>
          </w:tcPr>
          <w:p>
            <w:pPr>
              <w:pStyle w:val="0"/>
              <w:jc w:val="center"/>
            </w:pPr>
            <w:r>
              <w:rPr>
                <w:sz w:val="20"/>
              </w:rPr>
              <w:t xml:space="preserve">3000,0</w:t>
            </w:r>
          </w:p>
        </w:tc>
        <w:tc>
          <w:tcPr>
            <w:tcW w:w="1417" w:type="dxa"/>
            <w:vMerge w:val="restart"/>
          </w:tcPr>
          <w:p>
            <w:pPr>
              <w:pStyle w:val="0"/>
              <w:jc w:val="center"/>
            </w:pPr>
            <w:r>
              <w:rPr>
                <w:sz w:val="20"/>
              </w:rPr>
              <w:t xml:space="preserve">Муниципальное образование "Первомайский район" (по согласованию)</w:t>
            </w:r>
          </w:p>
        </w:tc>
        <w:tc>
          <w:tcPr>
            <w:tcW w:w="1814" w:type="dxa"/>
            <w:vAlign w:val="center"/>
          </w:tcPr>
          <w:p>
            <w:pPr>
              <w:pStyle w:val="0"/>
              <w:jc w:val="center"/>
            </w:pPr>
            <w:r>
              <w:rPr>
                <w:sz w:val="20"/>
              </w:rPr>
              <w:t xml:space="preserve">X</w:t>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17591,8</w:t>
            </w:r>
          </w:p>
        </w:tc>
        <w:tc>
          <w:tcPr>
            <w:tcW w:w="1134" w:type="dxa"/>
            <w:vAlign w:val="center"/>
          </w:tcPr>
          <w:p>
            <w:pPr>
              <w:pStyle w:val="0"/>
              <w:jc w:val="center"/>
            </w:pPr>
            <w:r>
              <w:rPr>
                <w:sz w:val="20"/>
              </w:rPr>
              <w:t xml:space="preserve">13446,3</w:t>
            </w:r>
          </w:p>
        </w:tc>
        <w:tc>
          <w:tcPr>
            <w:tcW w:w="1134" w:type="dxa"/>
            <w:vAlign w:val="center"/>
          </w:tcPr>
          <w:p>
            <w:pPr>
              <w:pStyle w:val="0"/>
              <w:jc w:val="center"/>
            </w:pPr>
            <w:r>
              <w:rPr>
                <w:sz w:val="20"/>
              </w:rPr>
              <w:t xml:space="preserve">416,0</w:t>
            </w:r>
          </w:p>
        </w:tc>
        <w:tc>
          <w:tcPr>
            <w:tcW w:w="1134" w:type="dxa"/>
            <w:vAlign w:val="center"/>
          </w:tcPr>
          <w:p>
            <w:pPr>
              <w:pStyle w:val="0"/>
              <w:jc w:val="center"/>
            </w:pPr>
            <w:r>
              <w:rPr>
                <w:sz w:val="20"/>
              </w:rPr>
              <w:t xml:space="preserve">729,6</w:t>
            </w:r>
          </w:p>
        </w:tc>
        <w:tc>
          <w:tcPr>
            <w:tcW w:w="1134" w:type="dxa"/>
            <w:vAlign w:val="center"/>
          </w:tcPr>
          <w:p>
            <w:pPr>
              <w:pStyle w:val="0"/>
              <w:jc w:val="center"/>
            </w:pPr>
            <w:r>
              <w:rPr>
                <w:sz w:val="20"/>
              </w:rPr>
              <w:t xml:space="preserve">3000,0</w:t>
            </w:r>
          </w:p>
        </w:tc>
        <w:tc>
          <w:tcPr>
            <w:vMerge w:val="continue"/>
          </w:tcPr>
          <w:p/>
        </w:tc>
        <w:tc>
          <w:tcPr>
            <w:tcW w:w="1814" w:type="dxa"/>
            <w:vAlign w:val="center"/>
          </w:tcPr>
          <w:p>
            <w:pPr>
              <w:pStyle w:val="0"/>
            </w:pPr>
            <w:r>
              <w:rPr>
                <w:sz w:val="20"/>
              </w:rPr>
              <w:t xml:space="preserve">Показатель 1. Площадь здания, кв. м</w:t>
            </w:r>
          </w:p>
        </w:tc>
        <w:tc>
          <w:tcPr>
            <w:tcW w:w="1134" w:type="dxa"/>
            <w:vAlign w:val="center"/>
          </w:tcPr>
          <w:p>
            <w:pPr>
              <w:pStyle w:val="0"/>
              <w:jc w:val="center"/>
            </w:pPr>
            <w:r>
              <w:rPr>
                <w:sz w:val="20"/>
              </w:rPr>
              <w:t xml:space="preserve">205,0</w:t>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4.14.</w:t>
            </w:r>
          </w:p>
        </w:tc>
        <w:tc>
          <w:tcPr>
            <w:tcW w:w="1984" w:type="dxa"/>
            <w:vMerge w:val="restart"/>
          </w:tcPr>
          <w:p>
            <w:pPr>
              <w:pStyle w:val="0"/>
            </w:pPr>
            <w:r>
              <w:rPr>
                <w:sz w:val="20"/>
              </w:rPr>
              <w:t xml:space="preserve">Мероприятие 14. Строительство газовой котельной мощностью 8,5 МВт по адресу: ул. Советская, 46б и присоединенных тепловых сетей в с. Зырянское Зырянского района Томской области</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189740,7</w:t>
            </w:r>
          </w:p>
        </w:tc>
        <w:tc>
          <w:tcPr>
            <w:tcW w:w="1134" w:type="dxa"/>
            <w:vAlign w:val="center"/>
          </w:tcPr>
          <w:p>
            <w:pPr>
              <w:pStyle w:val="0"/>
              <w:jc w:val="center"/>
            </w:pPr>
            <w:r>
              <w:rPr>
                <w:sz w:val="20"/>
              </w:rPr>
              <w:t xml:space="preserve">165475,4</w:t>
            </w:r>
          </w:p>
        </w:tc>
        <w:tc>
          <w:tcPr>
            <w:tcW w:w="1134" w:type="dxa"/>
            <w:vAlign w:val="center"/>
          </w:tcPr>
          <w:p>
            <w:pPr>
              <w:pStyle w:val="0"/>
              <w:jc w:val="center"/>
            </w:pPr>
            <w:r>
              <w:rPr>
                <w:sz w:val="20"/>
              </w:rPr>
              <w:t xml:space="preserve">5117,9</w:t>
            </w:r>
          </w:p>
        </w:tc>
        <w:tc>
          <w:tcPr>
            <w:tcW w:w="1134" w:type="dxa"/>
            <w:vAlign w:val="center"/>
          </w:tcPr>
          <w:p>
            <w:pPr>
              <w:pStyle w:val="0"/>
              <w:jc w:val="center"/>
            </w:pPr>
            <w:r>
              <w:rPr>
                <w:sz w:val="20"/>
              </w:rPr>
              <w:t xml:space="preserve">1897,4</w:t>
            </w:r>
          </w:p>
        </w:tc>
        <w:tc>
          <w:tcPr>
            <w:tcW w:w="1134" w:type="dxa"/>
            <w:vAlign w:val="center"/>
          </w:tcPr>
          <w:p>
            <w:pPr>
              <w:pStyle w:val="0"/>
              <w:jc w:val="center"/>
            </w:pPr>
            <w:r>
              <w:rPr>
                <w:sz w:val="20"/>
              </w:rPr>
              <w:t xml:space="preserve">17250,0</w:t>
            </w:r>
          </w:p>
        </w:tc>
        <w:tc>
          <w:tcPr>
            <w:tcW w:w="1417" w:type="dxa"/>
            <w:vMerge w:val="restart"/>
          </w:tcPr>
          <w:p>
            <w:pPr>
              <w:pStyle w:val="0"/>
              <w:jc w:val="center"/>
            </w:pPr>
            <w:r>
              <w:rPr>
                <w:sz w:val="20"/>
              </w:rPr>
              <w:t xml:space="preserve">Департамент ЖКХ и государственного жилищного надзора Томской области Муниципальное образование "Зырянский район" (по согласованию)</w:t>
            </w: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vMerge w:val="restart"/>
          </w:tcPr>
          <w:p>
            <w:pPr>
              <w:pStyle w:val="0"/>
              <w:jc w:val="center"/>
            </w:pPr>
            <w:r>
              <w:rPr>
                <w:sz w:val="20"/>
              </w:rPr>
              <w:t xml:space="preserve">2023</w:t>
            </w:r>
          </w:p>
        </w:tc>
        <w:tc>
          <w:tcPr>
            <w:tcW w:w="1247" w:type="dxa"/>
            <w:vAlign w:val="center"/>
            <w:vMerge w:val="restart"/>
          </w:tcPr>
          <w:p>
            <w:pPr>
              <w:pStyle w:val="0"/>
              <w:jc w:val="center"/>
            </w:pPr>
            <w:r>
              <w:rPr>
                <w:sz w:val="20"/>
              </w:rPr>
              <w:t xml:space="preserve">189740,7</w:t>
            </w:r>
          </w:p>
        </w:tc>
        <w:tc>
          <w:tcPr>
            <w:tcW w:w="1134" w:type="dxa"/>
            <w:vAlign w:val="center"/>
            <w:vMerge w:val="restart"/>
          </w:tcPr>
          <w:p>
            <w:pPr>
              <w:pStyle w:val="0"/>
              <w:jc w:val="center"/>
            </w:pPr>
            <w:r>
              <w:rPr>
                <w:sz w:val="20"/>
              </w:rPr>
              <w:t xml:space="preserve">165475,4</w:t>
            </w:r>
          </w:p>
        </w:tc>
        <w:tc>
          <w:tcPr>
            <w:tcW w:w="1134" w:type="dxa"/>
            <w:vAlign w:val="center"/>
            <w:vMerge w:val="restart"/>
          </w:tcPr>
          <w:p>
            <w:pPr>
              <w:pStyle w:val="0"/>
              <w:jc w:val="center"/>
            </w:pPr>
            <w:r>
              <w:rPr>
                <w:sz w:val="20"/>
              </w:rPr>
              <w:t xml:space="preserve">5117,9</w:t>
            </w:r>
          </w:p>
        </w:tc>
        <w:tc>
          <w:tcPr>
            <w:tcW w:w="1134" w:type="dxa"/>
            <w:vAlign w:val="center"/>
            <w:vMerge w:val="restart"/>
          </w:tcPr>
          <w:p>
            <w:pPr>
              <w:pStyle w:val="0"/>
              <w:jc w:val="center"/>
            </w:pPr>
            <w:r>
              <w:rPr>
                <w:sz w:val="20"/>
              </w:rPr>
              <w:t xml:space="preserve">1897,4</w:t>
            </w:r>
          </w:p>
        </w:tc>
        <w:tc>
          <w:tcPr>
            <w:tcW w:w="1134" w:type="dxa"/>
            <w:vAlign w:val="center"/>
            <w:vMerge w:val="restart"/>
          </w:tcPr>
          <w:p>
            <w:pPr>
              <w:pStyle w:val="0"/>
              <w:jc w:val="center"/>
            </w:pPr>
            <w:r>
              <w:rPr>
                <w:sz w:val="20"/>
              </w:rPr>
              <w:t xml:space="preserve">17250,0</w:t>
            </w:r>
          </w:p>
        </w:tc>
        <w:tc>
          <w:tcPr>
            <w:vMerge w:val="continue"/>
          </w:tcPr>
          <w:p/>
        </w:tc>
        <w:tc>
          <w:tcPr>
            <w:tcW w:w="1814" w:type="dxa"/>
            <w:vAlign w:val="center"/>
          </w:tcPr>
          <w:p>
            <w:pPr>
              <w:pStyle w:val="0"/>
            </w:pPr>
            <w:r>
              <w:rPr>
                <w:sz w:val="20"/>
              </w:rPr>
              <w:t xml:space="preserve">Показатель 1. Мощность, мегаватт; тысяча киловатт</w:t>
            </w:r>
          </w:p>
        </w:tc>
        <w:tc>
          <w:tcPr>
            <w:tcW w:w="1134" w:type="dxa"/>
            <w:vAlign w:val="center"/>
          </w:tcPr>
          <w:p>
            <w:pPr>
              <w:pStyle w:val="0"/>
              <w:jc w:val="center"/>
            </w:pPr>
            <w:r>
              <w:rPr>
                <w:sz w:val="20"/>
              </w:rPr>
              <w:t xml:space="preserve">8,5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14" w:type="dxa"/>
            <w:vAlign w:val="center"/>
          </w:tcPr>
          <w:p>
            <w:pPr>
              <w:pStyle w:val="0"/>
            </w:pPr>
            <w:r>
              <w:rPr>
                <w:sz w:val="20"/>
              </w:rPr>
              <w:t xml:space="preserve">Показатель 2. Техническая готовность объекта, %</w:t>
            </w:r>
          </w:p>
        </w:tc>
        <w:tc>
          <w:tcPr>
            <w:tcW w:w="1134" w:type="dxa"/>
            <w:vAlign w:val="center"/>
          </w:tcPr>
          <w:p>
            <w:pPr>
              <w:pStyle w:val="0"/>
              <w:jc w:val="center"/>
            </w:pPr>
            <w:r>
              <w:rPr>
                <w:sz w:val="20"/>
              </w:rPr>
              <w:t xml:space="preserve">100,0</w:t>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4.15.</w:t>
            </w:r>
          </w:p>
        </w:tc>
        <w:tc>
          <w:tcPr>
            <w:tcW w:w="1984" w:type="dxa"/>
            <w:vMerge w:val="restart"/>
          </w:tcPr>
          <w:p>
            <w:pPr>
              <w:pStyle w:val="0"/>
            </w:pPr>
            <w:r>
              <w:rPr>
                <w:sz w:val="20"/>
              </w:rPr>
              <w:t xml:space="preserve">Мероприятие 15. Капитальный ремонт здания муниципального автономного учреждения "Центр культуры" Зырянского района филиала ЦКДиТ с. Богословка, расположенного по адресу: Томская область, Зырянский район, с. Богословка, ул. Горького, 2</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20572,7</w:t>
            </w:r>
          </w:p>
        </w:tc>
        <w:tc>
          <w:tcPr>
            <w:tcW w:w="1134" w:type="dxa"/>
            <w:vAlign w:val="center"/>
          </w:tcPr>
          <w:p>
            <w:pPr>
              <w:pStyle w:val="0"/>
              <w:jc w:val="center"/>
            </w:pPr>
            <w:r>
              <w:rPr>
                <w:sz w:val="20"/>
              </w:rPr>
              <w:t xml:space="preserve">14980,7</w:t>
            </w:r>
          </w:p>
        </w:tc>
        <w:tc>
          <w:tcPr>
            <w:tcW w:w="1134" w:type="dxa"/>
            <w:vAlign w:val="center"/>
          </w:tcPr>
          <w:p>
            <w:pPr>
              <w:pStyle w:val="0"/>
              <w:jc w:val="center"/>
            </w:pPr>
            <w:r>
              <w:rPr>
                <w:sz w:val="20"/>
              </w:rPr>
              <w:t xml:space="preserve">463,4</w:t>
            </w:r>
          </w:p>
        </w:tc>
        <w:tc>
          <w:tcPr>
            <w:tcW w:w="1134" w:type="dxa"/>
            <w:vAlign w:val="center"/>
          </w:tcPr>
          <w:p>
            <w:pPr>
              <w:pStyle w:val="0"/>
              <w:jc w:val="center"/>
            </w:pPr>
            <w:r>
              <w:rPr>
                <w:sz w:val="20"/>
              </w:rPr>
              <w:t xml:space="preserve">1028,6</w:t>
            </w:r>
          </w:p>
        </w:tc>
        <w:tc>
          <w:tcPr>
            <w:tcW w:w="1134" w:type="dxa"/>
            <w:vAlign w:val="center"/>
          </w:tcPr>
          <w:p>
            <w:pPr>
              <w:pStyle w:val="0"/>
              <w:jc w:val="center"/>
            </w:pPr>
            <w:r>
              <w:rPr>
                <w:sz w:val="20"/>
              </w:rPr>
              <w:t xml:space="preserve">4100,0</w:t>
            </w:r>
          </w:p>
        </w:tc>
        <w:tc>
          <w:tcPr>
            <w:tcW w:w="1417" w:type="dxa"/>
            <w:vMerge w:val="restart"/>
          </w:tcPr>
          <w:p>
            <w:pPr>
              <w:pStyle w:val="0"/>
              <w:jc w:val="center"/>
            </w:pPr>
            <w:r>
              <w:rPr>
                <w:sz w:val="20"/>
              </w:rPr>
              <w:t xml:space="preserve">Муниципальное образование "Зырянский район" (по согласованию)</w:t>
            </w: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vMerge w:val="restart"/>
          </w:tcPr>
          <w:p>
            <w:pPr>
              <w:pStyle w:val="0"/>
              <w:jc w:val="center"/>
            </w:pPr>
            <w:r>
              <w:rPr>
                <w:sz w:val="20"/>
              </w:rPr>
              <w:t xml:space="preserve">2024</w:t>
            </w:r>
          </w:p>
        </w:tc>
        <w:tc>
          <w:tcPr>
            <w:tcW w:w="1247" w:type="dxa"/>
            <w:vAlign w:val="center"/>
            <w:vMerge w:val="restart"/>
          </w:tcPr>
          <w:p>
            <w:pPr>
              <w:pStyle w:val="0"/>
              <w:jc w:val="center"/>
            </w:pPr>
            <w:r>
              <w:rPr>
                <w:sz w:val="20"/>
              </w:rPr>
              <w:t xml:space="preserve">20572,7</w:t>
            </w:r>
          </w:p>
        </w:tc>
        <w:tc>
          <w:tcPr>
            <w:tcW w:w="1134" w:type="dxa"/>
            <w:vAlign w:val="center"/>
            <w:vMerge w:val="restart"/>
          </w:tcPr>
          <w:p>
            <w:pPr>
              <w:pStyle w:val="0"/>
              <w:jc w:val="center"/>
            </w:pPr>
            <w:r>
              <w:rPr>
                <w:sz w:val="20"/>
              </w:rPr>
              <w:t xml:space="preserve">14980,7</w:t>
            </w:r>
          </w:p>
        </w:tc>
        <w:tc>
          <w:tcPr>
            <w:tcW w:w="1134" w:type="dxa"/>
            <w:vAlign w:val="center"/>
            <w:vMerge w:val="restart"/>
          </w:tcPr>
          <w:p>
            <w:pPr>
              <w:pStyle w:val="0"/>
              <w:jc w:val="center"/>
            </w:pPr>
            <w:r>
              <w:rPr>
                <w:sz w:val="20"/>
              </w:rPr>
              <w:t xml:space="preserve">463,4</w:t>
            </w:r>
          </w:p>
        </w:tc>
        <w:tc>
          <w:tcPr>
            <w:tcW w:w="1134" w:type="dxa"/>
            <w:vAlign w:val="center"/>
            <w:vMerge w:val="restart"/>
          </w:tcPr>
          <w:p>
            <w:pPr>
              <w:pStyle w:val="0"/>
              <w:jc w:val="center"/>
            </w:pPr>
            <w:r>
              <w:rPr>
                <w:sz w:val="20"/>
              </w:rPr>
              <w:t xml:space="preserve">1028,6</w:t>
            </w:r>
          </w:p>
        </w:tc>
        <w:tc>
          <w:tcPr>
            <w:tcW w:w="1134" w:type="dxa"/>
            <w:vAlign w:val="center"/>
            <w:vMerge w:val="restart"/>
          </w:tcPr>
          <w:p>
            <w:pPr>
              <w:pStyle w:val="0"/>
              <w:jc w:val="center"/>
            </w:pPr>
            <w:r>
              <w:rPr>
                <w:sz w:val="20"/>
              </w:rPr>
              <w:t xml:space="preserve">4100,0</w:t>
            </w:r>
          </w:p>
        </w:tc>
        <w:tc>
          <w:tcPr>
            <w:vMerge w:val="continue"/>
          </w:tcPr>
          <w:p/>
        </w:tc>
        <w:tc>
          <w:tcPr>
            <w:tcW w:w="1814" w:type="dxa"/>
            <w:vAlign w:val="center"/>
          </w:tcPr>
          <w:p>
            <w:pPr>
              <w:pStyle w:val="0"/>
            </w:pPr>
            <w:r>
              <w:rPr>
                <w:sz w:val="20"/>
              </w:rPr>
              <w:t xml:space="preserve">Показатель 1. Количество мест; единиц</w:t>
            </w:r>
          </w:p>
        </w:tc>
        <w:tc>
          <w:tcPr>
            <w:tcW w:w="1134" w:type="dxa"/>
            <w:vAlign w:val="center"/>
          </w:tcPr>
          <w:p>
            <w:pPr>
              <w:pStyle w:val="0"/>
              <w:jc w:val="center"/>
            </w:pPr>
            <w:r>
              <w:rPr>
                <w:sz w:val="20"/>
              </w:rPr>
              <w:t xml:space="preserve">200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14" w:type="dxa"/>
            <w:vAlign w:val="center"/>
          </w:tcPr>
          <w:p>
            <w:pPr>
              <w:pStyle w:val="0"/>
            </w:pPr>
            <w:r>
              <w:rPr>
                <w:sz w:val="20"/>
              </w:rPr>
              <w:t xml:space="preserve">Показатель 2. Техническая готовность объекта, %</w:t>
            </w:r>
          </w:p>
        </w:tc>
        <w:tc>
          <w:tcPr>
            <w:tcW w:w="1134" w:type="dxa"/>
            <w:vAlign w:val="center"/>
          </w:tcPr>
          <w:p>
            <w:pPr>
              <w:pStyle w:val="0"/>
              <w:jc w:val="center"/>
            </w:pPr>
            <w:r>
              <w:rPr>
                <w:sz w:val="20"/>
              </w:rPr>
              <w:t xml:space="preserve">100,0</w:t>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4.16.</w:t>
            </w:r>
          </w:p>
        </w:tc>
        <w:tc>
          <w:tcPr>
            <w:tcW w:w="1984" w:type="dxa"/>
            <w:vMerge w:val="restart"/>
          </w:tcPr>
          <w:p>
            <w:pPr>
              <w:pStyle w:val="0"/>
            </w:pPr>
            <w:r>
              <w:rPr>
                <w:sz w:val="20"/>
              </w:rPr>
              <w:t xml:space="preserve">Мероприятие 16. Крытый каток с искусственным льдом по адресу: Томская область, г. Асино, ул. 9 мая, 36/3</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340069,3</w:t>
            </w:r>
          </w:p>
        </w:tc>
        <w:tc>
          <w:tcPr>
            <w:tcW w:w="1134" w:type="dxa"/>
            <w:vAlign w:val="center"/>
          </w:tcPr>
          <w:p>
            <w:pPr>
              <w:pStyle w:val="0"/>
              <w:jc w:val="center"/>
            </w:pPr>
            <w:r>
              <w:rPr>
                <w:sz w:val="20"/>
              </w:rPr>
              <w:t xml:space="preserve">301615,9</w:t>
            </w:r>
          </w:p>
        </w:tc>
        <w:tc>
          <w:tcPr>
            <w:tcW w:w="1134" w:type="dxa"/>
            <w:vAlign w:val="center"/>
          </w:tcPr>
          <w:p>
            <w:pPr>
              <w:pStyle w:val="0"/>
              <w:jc w:val="center"/>
            </w:pPr>
            <w:r>
              <w:rPr>
                <w:sz w:val="20"/>
              </w:rPr>
              <w:t xml:space="preserve">9328,4</w:t>
            </w:r>
          </w:p>
        </w:tc>
        <w:tc>
          <w:tcPr>
            <w:tcW w:w="1134" w:type="dxa"/>
            <w:vAlign w:val="center"/>
          </w:tcPr>
          <w:p>
            <w:pPr>
              <w:pStyle w:val="0"/>
              <w:jc w:val="center"/>
            </w:pPr>
            <w:r>
              <w:rPr>
                <w:sz w:val="20"/>
              </w:rPr>
              <w:t xml:space="preserve">1620,0</w:t>
            </w:r>
          </w:p>
        </w:tc>
        <w:tc>
          <w:tcPr>
            <w:tcW w:w="1134" w:type="dxa"/>
            <w:vAlign w:val="center"/>
          </w:tcPr>
          <w:p>
            <w:pPr>
              <w:pStyle w:val="0"/>
              <w:jc w:val="center"/>
            </w:pPr>
            <w:r>
              <w:rPr>
                <w:sz w:val="20"/>
              </w:rPr>
              <w:t xml:space="preserve">27505,0</w:t>
            </w:r>
          </w:p>
        </w:tc>
        <w:tc>
          <w:tcPr>
            <w:tcW w:w="1417" w:type="dxa"/>
            <w:vMerge w:val="restart"/>
          </w:tcPr>
          <w:p>
            <w:pPr>
              <w:pStyle w:val="0"/>
              <w:jc w:val="center"/>
            </w:pPr>
            <w:r>
              <w:rPr>
                <w:sz w:val="20"/>
              </w:rPr>
              <w:t xml:space="preserve">Муниципальное образование "Асиновский район" (по согласованию)</w:t>
            </w: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vMerge w:val="restart"/>
          </w:tcPr>
          <w:p>
            <w:pPr>
              <w:pStyle w:val="0"/>
              <w:jc w:val="center"/>
            </w:pPr>
            <w:r>
              <w:rPr>
                <w:sz w:val="20"/>
              </w:rPr>
              <w:t xml:space="preserve">2024</w:t>
            </w:r>
          </w:p>
        </w:tc>
        <w:tc>
          <w:tcPr>
            <w:tcW w:w="1247" w:type="dxa"/>
            <w:vAlign w:val="center"/>
            <w:vMerge w:val="restart"/>
          </w:tcPr>
          <w:p>
            <w:pPr>
              <w:pStyle w:val="0"/>
              <w:jc w:val="center"/>
            </w:pPr>
            <w:r>
              <w:rPr>
                <w:sz w:val="20"/>
              </w:rPr>
              <w:t xml:space="preserve">340069,3</w:t>
            </w:r>
          </w:p>
        </w:tc>
        <w:tc>
          <w:tcPr>
            <w:tcW w:w="1134" w:type="dxa"/>
            <w:vAlign w:val="center"/>
            <w:vMerge w:val="restart"/>
          </w:tcPr>
          <w:p>
            <w:pPr>
              <w:pStyle w:val="0"/>
              <w:jc w:val="center"/>
            </w:pPr>
            <w:r>
              <w:rPr>
                <w:sz w:val="20"/>
              </w:rPr>
              <w:t xml:space="preserve">301615,9</w:t>
            </w:r>
          </w:p>
        </w:tc>
        <w:tc>
          <w:tcPr>
            <w:tcW w:w="1134" w:type="dxa"/>
            <w:vAlign w:val="center"/>
            <w:vMerge w:val="restart"/>
          </w:tcPr>
          <w:p>
            <w:pPr>
              <w:pStyle w:val="0"/>
              <w:jc w:val="center"/>
            </w:pPr>
            <w:r>
              <w:rPr>
                <w:sz w:val="20"/>
              </w:rPr>
              <w:t xml:space="preserve">9328,4</w:t>
            </w:r>
          </w:p>
        </w:tc>
        <w:tc>
          <w:tcPr>
            <w:tcW w:w="1134" w:type="dxa"/>
            <w:vAlign w:val="center"/>
            <w:vMerge w:val="restart"/>
          </w:tcPr>
          <w:p>
            <w:pPr>
              <w:pStyle w:val="0"/>
              <w:jc w:val="center"/>
            </w:pPr>
            <w:r>
              <w:rPr>
                <w:sz w:val="20"/>
              </w:rPr>
              <w:t xml:space="preserve">1620,0</w:t>
            </w:r>
          </w:p>
        </w:tc>
        <w:tc>
          <w:tcPr>
            <w:tcW w:w="1134" w:type="dxa"/>
            <w:vAlign w:val="center"/>
            <w:vMerge w:val="restart"/>
          </w:tcPr>
          <w:p>
            <w:pPr>
              <w:pStyle w:val="0"/>
              <w:jc w:val="center"/>
            </w:pPr>
            <w:r>
              <w:rPr>
                <w:sz w:val="20"/>
              </w:rPr>
              <w:t xml:space="preserve">27505,0</w:t>
            </w:r>
          </w:p>
        </w:tc>
        <w:tc>
          <w:tcPr>
            <w:vMerge w:val="continue"/>
          </w:tcPr>
          <w:p/>
        </w:tc>
        <w:tc>
          <w:tcPr>
            <w:tcW w:w="1814" w:type="dxa"/>
            <w:vAlign w:val="center"/>
          </w:tcPr>
          <w:p>
            <w:pPr>
              <w:pStyle w:val="0"/>
            </w:pPr>
            <w:r>
              <w:rPr>
                <w:sz w:val="20"/>
              </w:rPr>
              <w:t xml:space="preserve">Показатель 1. Общая площадь здания, кв. м</w:t>
            </w:r>
          </w:p>
        </w:tc>
        <w:tc>
          <w:tcPr>
            <w:tcW w:w="1134" w:type="dxa"/>
            <w:vAlign w:val="center"/>
          </w:tcPr>
          <w:p>
            <w:pPr>
              <w:pStyle w:val="0"/>
              <w:jc w:val="center"/>
            </w:pPr>
            <w:r>
              <w:rPr>
                <w:sz w:val="20"/>
              </w:rPr>
              <w:t xml:space="preserve">3311,0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14" w:type="dxa"/>
            <w:vAlign w:val="center"/>
          </w:tcPr>
          <w:p>
            <w:pPr>
              <w:pStyle w:val="0"/>
            </w:pPr>
            <w:r>
              <w:rPr>
                <w:sz w:val="20"/>
              </w:rPr>
              <w:t xml:space="preserve">Показатель 2. Техническая готовность объекта, %</w:t>
            </w:r>
          </w:p>
        </w:tc>
        <w:tc>
          <w:tcPr>
            <w:tcW w:w="1134" w:type="dxa"/>
            <w:vAlign w:val="center"/>
          </w:tcPr>
          <w:p>
            <w:pPr>
              <w:pStyle w:val="0"/>
              <w:jc w:val="center"/>
            </w:pPr>
            <w:r>
              <w:rPr>
                <w:sz w:val="20"/>
              </w:rPr>
              <w:t xml:space="preserve">100,0</w:t>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4.17.</w:t>
            </w:r>
          </w:p>
        </w:tc>
        <w:tc>
          <w:tcPr>
            <w:tcW w:w="1984" w:type="dxa"/>
            <w:vMerge w:val="restart"/>
          </w:tcPr>
          <w:p>
            <w:pPr>
              <w:pStyle w:val="0"/>
            </w:pPr>
            <w:r>
              <w:rPr>
                <w:sz w:val="20"/>
              </w:rPr>
              <w:t xml:space="preserve">Мероприятие 17. Строительство централизованной системы водоснабжения по адресу: Томская область, Асиновский район, д. Феоктистовка</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22135,5</w:t>
            </w:r>
          </w:p>
        </w:tc>
        <w:tc>
          <w:tcPr>
            <w:tcW w:w="1134" w:type="dxa"/>
            <w:vAlign w:val="center"/>
          </w:tcPr>
          <w:p>
            <w:pPr>
              <w:pStyle w:val="0"/>
              <w:jc w:val="center"/>
            </w:pPr>
            <w:r>
              <w:rPr>
                <w:sz w:val="20"/>
              </w:rPr>
              <w:t xml:space="preserve">19045,3</w:t>
            </w:r>
          </w:p>
        </w:tc>
        <w:tc>
          <w:tcPr>
            <w:tcW w:w="1134" w:type="dxa"/>
            <w:vAlign w:val="center"/>
          </w:tcPr>
          <w:p>
            <w:pPr>
              <w:pStyle w:val="0"/>
              <w:jc w:val="center"/>
            </w:pPr>
            <w:r>
              <w:rPr>
                <w:sz w:val="20"/>
              </w:rPr>
              <w:t xml:space="preserve">589,1</w:t>
            </w:r>
          </w:p>
        </w:tc>
        <w:tc>
          <w:tcPr>
            <w:tcW w:w="1134" w:type="dxa"/>
            <w:vAlign w:val="center"/>
          </w:tcPr>
          <w:p>
            <w:pPr>
              <w:pStyle w:val="0"/>
              <w:jc w:val="center"/>
            </w:pPr>
            <w:r>
              <w:rPr>
                <w:sz w:val="20"/>
              </w:rPr>
              <w:t xml:space="preserve">101,1</w:t>
            </w:r>
          </w:p>
        </w:tc>
        <w:tc>
          <w:tcPr>
            <w:tcW w:w="1134" w:type="dxa"/>
            <w:vAlign w:val="center"/>
          </w:tcPr>
          <w:p>
            <w:pPr>
              <w:pStyle w:val="0"/>
              <w:jc w:val="center"/>
            </w:pPr>
            <w:r>
              <w:rPr>
                <w:sz w:val="20"/>
              </w:rPr>
              <w:t xml:space="preserve">2400,0</w:t>
            </w:r>
          </w:p>
        </w:tc>
        <w:tc>
          <w:tcPr>
            <w:tcW w:w="1417" w:type="dxa"/>
            <w:vMerge w:val="restart"/>
          </w:tcPr>
          <w:p>
            <w:pPr>
              <w:pStyle w:val="0"/>
              <w:jc w:val="center"/>
            </w:pPr>
            <w:r>
              <w:rPr>
                <w:sz w:val="20"/>
              </w:rPr>
              <w:t xml:space="preserve">Муниципальное образование "Асиновский район" (по согласованию)</w:t>
            </w: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pPr>
            <w:r>
              <w:rPr>
                <w:sz w:val="20"/>
              </w:rPr>
            </w:r>
          </w:p>
        </w:tc>
        <w:tc>
          <w:tcPr>
            <w:tcW w:w="1134" w:type="dxa"/>
            <w:vAlign w:val="center"/>
          </w:tcPr>
          <w:p>
            <w:pPr>
              <w:pStyle w:val="0"/>
            </w:pPr>
            <w:r>
              <w:rPr>
                <w:sz w:val="20"/>
              </w:rPr>
            </w:r>
          </w:p>
        </w:tc>
        <w:tc>
          <w:tcPr>
            <w:tcW w:w="1134" w:type="dxa"/>
            <w:vAlign w:val="center"/>
          </w:tcPr>
          <w:p>
            <w:pPr>
              <w:pStyle w:val="0"/>
            </w:pPr>
            <w:r>
              <w:rPr>
                <w:sz w:val="20"/>
              </w:rPr>
            </w:r>
          </w:p>
        </w:tc>
        <w:tc>
          <w:tcPr>
            <w:tcW w:w="1134" w:type="dxa"/>
            <w:vAlign w:val="center"/>
          </w:tcPr>
          <w:p>
            <w:pPr>
              <w:pStyle w:val="0"/>
            </w:pPr>
            <w:r>
              <w:rPr>
                <w:sz w:val="20"/>
              </w:rPr>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vMerge w:val="restart"/>
          </w:tcPr>
          <w:p>
            <w:pPr>
              <w:pStyle w:val="0"/>
              <w:jc w:val="center"/>
            </w:pPr>
            <w:r>
              <w:rPr>
                <w:sz w:val="20"/>
              </w:rPr>
              <w:t xml:space="preserve">2024</w:t>
            </w:r>
          </w:p>
        </w:tc>
        <w:tc>
          <w:tcPr>
            <w:tcW w:w="1247" w:type="dxa"/>
            <w:vAlign w:val="center"/>
            <w:vMerge w:val="restart"/>
          </w:tcPr>
          <w:p>
            <w:pPr>
              <w:pStyle w:val="0"/>
              <w:jc w:val="center"/>
            </w:pPr>
            <w:r>
              <w:rPr>
                <w:sz w:val="20"/>
              </w:rPr>
              <w:t xml:space="preserve">22135,5</w:t>
            </w:r>
          </w:p>
        </w:tc>
        <w:tc>
          <w:tcPr>
            <w:tcW w:w="1134" w:type="dxa"/>
            <w:vAlign w:val="center"/>
            <w:vMerge w:val="restart"/>
          </w:tcPr>
          <w:p>
            <w:pPr>
              <w:pStyle w:val="0"/>
              <w:jc w:val="center"/>
            </w:pPr>
            <w:r>
              <w:rPr>
                <w:sz w:val="20"/>
              </w:rPr>
              <w:t xml:space="preserve">19045,3</w:t>
            </w:r>
          </w:p>
        </w:tc>
        <w:tc>
          <w:tcPr>
            <w:tcW w:w="1134" w:type="dxa"/>
            <w:vAlign w:val="center"/>
            <w:vMerge w:val="restart"/>
          </w:tcPr>
          <w:p>
            <w:pPr>
              <w:pStyle w:val="0"/>
              <w:jc w:val="center"/>
            </w:pPr>
            <w:r>
              <w:rPr>
                <w:sz w:val="20"/>
              </w:rPr>
              <w:t xml:space="preserve">589,1</w:t>
            </w:r>
          </w:p>
        </w:tc>
        <w:tc>
          <w:tcPr>
            <w:tcW w:w="1134" w:type="dxa"/>
            <w:vAlign w:val="center"/>
            <w:vMerge w:val="restart"/>
          </w:tcPr>
          <w:p>
            <w:pPr>
              <w:pStyle w:val="0"/>
              <w:jc w:val="center"/>
            </w:pPr>
            <w:r>
              <w:rPr>
                <w:sz w:val="20"/>
              </w:rPr>
              <w:t xml:space="preserve">101,1</w:t>
            </w:r>
          </w:p>
        </w:tc>
        <w:tc>
          <w:tcPr>
            <w:tcW w:w="1134" w:type="dxa"/>
            <w:vAlign w:val="center"/>
            <w:vMerge w:val="restart"/>
          </w:tcPr>
          <w:p>
            <w:pPr>
              <w:pStyle w:val="0"/>
              <w:jc w:val="center"/>
            </w:pPr>
            <w:r>
              <w:rPr>
                <w:sz w:val="20"/>
              </w:rPr>
              <w:t xml:space="preserve">2400,0</w:t>
            </w:r>
          </w:p>
        </w:tc>
        <w:tc>
          <w:tcPr>
            <w:vMerge w:val="continue"/>
          </w:tcPr>
          <w:p/>
        </w:tc>
        <w:tc>
          <w:tcPr>
            <w:tcW w:w="1814" w:type="dxa"/>
            <w:vAlign w:val="center"/>
          </w:tcPr>
          <w:p>
            <w:pPr>
              <w:pStyle w:val="0"/>
            </w:pPr>
            <w:r>
              <w:rPr>
                <w:sz w:val="20"/>
              </w:rPr>
              <w:t xml:space="preserve">Показатель 1. Протяженность, км</w:t>
            </w:r>
          </w:p>
        </w:tc>
        <w:tc>
          <w:tcPr>
            <w:tcW w:w="1134" w:type="dxa"/>
            <w:vAlign w:val="center"/>
          </w:tcPr>
          <w:p>
            <w:pPr>
              <w:pStyle w:val="0"/>
              <w:jc w:val="center"/>
            </w:pPr>
            <w:r>
              <w:rPr>
                <w:sz w:val="20"/>
              </w:rPr>
              <w:t xml:space="preserve">2,8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14" w:type="dxa"/>
            <w:vAlign w:val="center"/>
          </w:tcPr>
          <w:p>
            <w:pPr>
              <w:pStyle w:val="0"/>
            </w:pPr>
            <w:r>
              <w:rPr>
                <w:sz w:val="20"/>
              </w:rPr>
              <w:t xml:space="preserve">Показатель 2. Техническая готовность объекта, %</w:t>
            </w:r>
          </w:p>
        </w:tc>
        <w:tc>
          <w:tcPr>
            <w:tcW w:w="1134" w:type="dxa"/>
            <w:vAlign w:val="center"/>
          </w:tcPr>
          <w:p>
            <w:pPr>
              <w:pStyle w:val="0"/>
              <w:jc w:val="center"/>
            </w:pPr>
            <w:r>
              <w:rPr>
                <w:sz w:val="20"/>
              </w:rPr>
              <w:t xml:space="preserve">100,0</w:t>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4.18.</w:t>
            </w:r>
          </w:p>
        </w:tc>
        <w:tc>
          <w:tcPr>
            <w:tcW w:w="1984" w:type="dxa"/>
            <w:vMerge w:val="restart"/>
          </w:tcPr>
          <w:p>
            <w:pPr>
              <w:pStyle w:val="0"/>
            </w:pPr>
            <w:r>
              <w:rPr>
                <w:sz w:val="20"/>
              </w:rPr>
              <w:t xml:space="preserve">Мероприятие 18. Капитальный ремонт нежилого здания, внутренних и внешних сетей водоснабжения канализации и электрооборудования Муниципального автономного учреждения "Центр культуры" Зырянского района - филиал ЦКДиТ с. Берлинка, расположенного по адресу: Томская область, Зырянский район, с. Берлинка, ул. Луговая, д. 68</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2448,1</w:t>
            </w:r>
          </w:p>
        </w:tc>
        <w:tc>
          <w:tcPr>
            <w:tcW w:w="1134" w:type="dxa"/>
            <w:vAlign w:val="center"/>
          </w:tcPr>
          <w:p>
            <w:pPr>
              <w:pStyle w:val="0"/>
              <w:jc w:val="center"/>
            </w:pPr>
            <w:r>
              <w:rPr>
                <w:sz w:val="20"/>
              </w:rPr>
              <w:t xml:space="preserve">1964,9</w:t>
            </w:r>
          </w:p>
        </w:tc>
        <w:tc>
          <w:tcPr>
            <w:tcW w:w="1134" w:type="dxa"/>
            <w:vAlign w:val="center"/>
          </w:tcPr>
          <w:p>
            <w:pPr>
              <w:pStyle w:val="0"/>
              <w:jc w:val="center"/>
            </w:pPr>
            <w:r>
              <w:rPr>
                <w:sz w:val="20"/>
              </w:rPr>
              <w:t xml:space="preserve">60,8</w:t>
            </w:r>
          </w:p>
        </w:tc>
        <w:tc>
          <w:tcPr>
            <w:tcW w:w="1134" w:type="dxa"/>
            <w:vAlign w:val="center"/>
          </w:tcPr>
          <w:p>
            <w:pPr>
              <w:pStyle w:val="0"/>
              <w:jc w:val="center"/>
            </w:pPr>
            <w:r>
              <w:rPr>
                <w:sz w:val="20"/>
              </w:rPr>
              <w:t xml:space="preserve">122,4</w:t>
            </w:r>
          </w:p>
        </w:tc>
        <w:tc>
          <w:tcPr>
            <w:tcW w:w="1134" w:type="dxa"/>
            <w:vAlign w:val="center"/>
          </w:tcPr>
          <w:p>
            <w:pPr>
              <w:pStyle w:val="0"/>
              <w:jc w:val="center"/>
            </w:pPr>
            <w:r>
              <w:rPr>
                <w:sz w:val="20"/>
              </w:rPr>
              <w:t xml:space="preserve">300,0</w:t>
            </w:r>
          </w:p>
        </w:tc>
        <w:tc>
          <w:tcPr>
            <w:tcW w:w="1417" w:type="dxa"/>
            <w:vMerge w:val="restart"/>
          </w:tcPr>
          <w:p>
            <w:pPr>
              <w:pStyle w:val="0"/>
              <w:jc w:val="center"/>
            </w:pPr>
            <w:r>
              <w:rPr>
                <w:sz w:val="20"/>
              </w:rPr>
              <w:t xml:space="preserve">Муниципальное образование "Зырянский район" (по согласованию)</w:t>
            </w: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pPr>
            <w:r>
              <w:rPr>
                <w:sz w:val="20"/>
              </w:rPr>
            </w:r>
          </w:p>
        </w:tc>
        <w:tc>
          <w:tcPr>
            <w:tcW w:w="1134" w:type="dxa"/>
            <w:vAlign w:val="center"/>
          </w:tcPr>
          <w:p>
            <w:pPr>
              <w:pStyle w:val="0"/>
            </w:pPr>
            <w:r>
              <w:rPr>
                <w:sz w:val="20"/>
              </w:rPr>
            </w:r>
          </w:p>
        </w:tc>
        <w:tc>
          <w:tcPr>
            <w:tcW w:w="1134" w:type="dxa"/>
            <w:vAlign w:val="center"/>
          </w:tcPr>
          <w:p>
            <w:pPr>
              <w:pStyle w:val="0"/>
            </w:pPr>
            <w:r>
              <w:rPr>
                <w:sz w:val="20"/>
              </w:rPr>
            </w:r>
          </w:p>
        </w:tc>
        <w:tc>
          <w:tcPr>
            <w:tcW w:w="1134" w:type="dxa"/>
            <w:vAlign w:val="center"/>
          </w:tcPr>
          <w:p>
            <w:pPr>
              <w:pStyle w:val="0"/>
            </w:pPr>
            <w:r>
              <w:rPr>
                <w:sz w:val="20"/>
              </w:rPr>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vMerge w:val="restart"/>
          </w:tcPr>
          <w:p>
            <w:pPr>
              <w:pStyle w:val="0"/>
              <w:jc w:val="center"/>
            </w:pPr>
            <w:r>
              <w:rPr>
                <w:sz w:val="20"/>
              </w:rPr>
              <w:t xml:space="preserve">2025</w:t>
            </w:r>
          </w:p>
        </w:tc>
        <w:tc>
          <w:tcPr>
            <w:tcW w:w="1247" w:type="dxa"/>
            <w:vAlign w:val="center"/>
            <w:vMerge w:val="restart"/>
          </w:tcPr>
          <w:p>
            <w:pPr>
              <w:pStyle w:val="0"/>
              <w:jc w:val="center"/>
            </w:pPr>
            <w:r>
              <w:rPr>
                <w:sz w:val="20"/>
              </w:rPr>
              <w:t xml:space="preserve">2448,1</w:t>
            </w:r>
          </w:p>
        </w:tc>
        <w:tc>
          <w:tcPr>
            <w:tcW w:w="1134" w:type="dxa"/>
            <w:vAlign w:val="center"/>
            <w:vMerge w:val="restart"/>
          </w:tcPr>
          <w:p>
            <w:pPr>
              <w:pStyle w:val="0"/>
              <w:jc w:val="center"/>
            </w:pPr>
            <w:r>
              <w:rPr>
                <w:sz w:val="20"/>
              </w:rPr>
              <w:t xml:space="preserve">1964,9</w:t>
            </w:r>
          </w:p>
        </w:tc>
        <w:tc>
          <w:tcPr>
            <w:tcW w:w="1134" w:type="dxa"/>
            <w:vAlign w:val="center"/>
            <w:vMerge w:val="restart"/>
          </w:tcPr>
          <w:p>
            <w:pPr>
              <w:pStyle w:val="0"/>
              <w:jc w:val="center"/>
            </w:pPr>
            <w:r>
              <w:rPr>
                <w:sz w:val="20"/>
              </w:rPr>
              <w:t xml:space="preserve">60,8</w:t>
            </w:r>
          </w:p>
        </w:tc>
        <w:tc>
          <w:tcPr>
            <w:tcW w:w="1134" w:type="dxa"/>
            <w:vAlign w:val="center"/>
            <w:vMerge w:val="restart"/>
          </w:tcPr>
          <w:p>
            <w:pPr>
              <w:pStyle w:val="0"/>
              <w:jc w:val="center"/>
            </w:pPr>
            <w:r>
              <w:rPr>
                <w:sz w:val="20"/>
              </w:rPr>
              <w:t xml:space="preserve">122,4</w:t>
            </w:r>
          </w:p>
        </w:tc>
        <w:tc>
          <w:tcPr>
            <w:tcW w:w="1134" w:type="dxa"/>
            <w:vAlign w:val="center"/>
            <w:vMerge w:val="restart"/>
          </w:tcPr>
          <w:p>
            <w:pPr>
              <w:pStyle w:val="0"/>
              <w:jc w:val="center"/>
            </w:pPr>
            <w:r>
              <w:rPr>
                <w:sz w:val="20"/>
              </w:rPr>
              <w:t xml:space="preserve">300,0</w:t>
            </w:r>
          </w:p>
        </w:tc>
        <w:tc>
          <w:tcPr>
            <w:vMerge w:val="continue"/>
          </w:tcPr>
          <w:p/>
        </w:tc>
        <w:tc>
          <w:tcPr>
            <w:tcW w:w="1814" w:type="dxa"/>
            <w:vAlign w:val="center"/>
          </w:tcPr>
          <w:p>
            <w:pPr>
              <w:pStyle w:val="0"/>
            </w:pPr>
            <w:r>
              <w:rPr>
                <w:sz w:val="20"/>
              </w:rPr>
              <w:t xml:space="preserve">Показатель 1. Количество мест; единиц</w:t>
            </w:r>
          </w:p>
        </w:tc>
        <w:tc>
          <w:tcPr>
            <w:tcW w:w="1134" w:type="dxa"/>
            <w:vAlign w:val="center"/>
          </w:tcPr>
          <w:p>
            <w:pPr>
              <w:pStyle w:val="0"/>
              <w:jc w:val="center"/>
            </w:pPr>
            <w:r>
              <w:rPr>
                <w:sz w:val="20"/>
              </w:rPr>
              <w:t xml:space="preserve">120,0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14" w:type="dxa"/>
            <w:vAlign w:val="center"/>
          </w:tcPr>
          <w:p>
            <w:pPr>
              <w:pStyle w:val="0"/>
            </w:pPr>
            <w:r>
              <w:rPr>
                <w:sz w:val="20"/>
              </w:rPr>
              <w:t xml:space="preserve">Показатель 2. Техническая готовность объекта, %</w:t>
            </w:r>
          </w:p>
        </w:tc>
        <w:tc>
          <w:tcPr>
            <w:tcW w:w="1134" w:type="dxa"/>
            <w:vAlign w:val="center"/>
          </w:tcPr>
          <w:p>
            <w:pPr>
              <w:pStyle w:val="0"/>
              <w:jc w:val="center"/>
            </w:pPr>
            <w:r>
              <w:rPr>
                <w:sz w:val="20"/>
              </w:rPr>
              <w:t xml:space="preserve">100,0</w:t>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4.19.</w:t>
            </w:r>
          </w:p>
        </w:tc>
        <w:tc>
          <w:tcPr>
            <w:tcW w:w="1984" w:type="dxa"/>
            <w:vMerge w:val="restart"/>
          </w:tcPr>
          <w:p>
            <w:pPr>
              <w:pStyle w:val="0"/>
            </w:pPr>
            <w:r>
              <w:rPr>
                <w:sz w:val="20"/>
              </w:rPr>
              <w:t xml:space="preserve">Мероприятие 19. Реализация проекта комплексного обустройства площадки под компактную жилищную застройку в микрорайоне "Молодежный" с. Первомайское. Раздел водоснабжение</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45326,7</w:t>
            </w:r>
          </w:p>
        </w:tc>
        <w:tc>
          <w:tcPr>
            <w:tcW w:w="1134" w:type="dxa"/>
            <w:vAlign w:val="center"/>
          </w:tcPr>
          <w:p>
            <w:pPr>
              <w:pStyle w:val="0"/>
              <w:jc w:val="center"/>
            </w:pPr>
            <w:r>
              <w:rPr>
                <w:sz w:val="20"/>
              </w:rPr>
              <w:t xml:space="preserve">38445,0</w:t>
            </w:r>
          </w:p>
        </w:tc>
        <w:tc>
          <w:tcPr>
            <w:tcW w:w="1134" w:type="dxa"/>
            <w:vAlign w:val="center"/>
          </w:tcPr>
          <w:p>
            <w:pPr>
              <w:pStyle w:val="0"/>
              <w:jc w:val="center"/>
            </w:pPr>
            <w:r>
              <w:rPr>
                <w:sz w:val="20"/>
              </w:rPr>
              <w:t xml:space="preserve">1189,0</w:t>
            </w:r>
          </w:p>
        </w:tc>
        <w:tc>
          <w:tcPr>
            <w:tcW w:w="1134" w:type="dxa"/>
            <w:vAlign w:val="center"/>
          </w:tcPr>
          <w:p>
            <w:pPr>
              <w:pStyle w:val="0"/>
              <w:jc w:val="center"/>
            </w:pPr>
            <w:r>
              <w:rPr>
                <w:sz w:val="20"/>
              </w:rPr>
              <w:t xml:space="preserve">192,7</w:t>
            </w:r>
          </w:p>
        </w:tc>
        <w:tc>
          <w:tcPr>
            <w:tcW w:w="1134" w:type="dxa"/>
            <w:vAlign w:val="center"/>
          </w:tcPr>
          <w:p>
            <w:pPr>
              <w:pStyle w:val="0"/>
              <w:jc w:val="center"/>
            </w:pPr>
            <w:r>
              <w:rPr>
                <w:sz w:val="20"/>
              </w:rPr>
              <w:t xml:space="preserve">5500,0</w:t>
            </w:r>
          </w:p>
        </w:tc>
        <w:tc>
          <w:tcPr>
            <w:tcW w:w="1417" w:type="dxa"/>
            <w:vMerge w:val="restart"/>
          </w:tcPr>
          <w:p>
            <w:pPr>
              <w:pStyle w:val="0"/>
              <w:jc w:val="center"/>
            </w:pPr>
            <w:r>
              <w:rPr>
                <w:sz w:val="20"/>
              </w:rPr>
              <w:t xml:space="preserve">Муниципальное образование "Первомайский район" (по согласованию)</w:t>
            </w: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vMerge w:val="restart"/>
          </w:tcPr>
          <w:p>
            <w:pPr>
              <w:pStyle w:val="0"/>
              <w:jc w:val="center"/>
            </w:pPr>
            <w:r>
              <w:rPr>
                <w:sz w:val="20"/>
              </w:rPr>
              <w:t xml:space="preserve">2025</w:t>
            </w:r>
          </w:p>
        </w:tc>
        <w:tc>
          <w:tcPr>
            <w:tcW w:w="1247" w:type="dxa"/>
            <w:vAlign w:val="center"/>
            <w:vMerge w:val="restart"/>
          </w:tcPr>
          <w:p>
            <w:pPr>
              <w:pStyle w:val="0"/>
              <w:jc w:val="center"/>
            </w:pPr>
            <w:r>
              <w:rPr>
                <w:sz w:val="20"/>
              </w:rPr>
              <w:t xml:space="preserve">45326,7</w:t>
            </w:r>
          </w:p>
        </w:tc>
        <w:tc>
          <w:tcPr>
            <w:tcW w:w="1134" w:type="dxa"/>
            <w:vAlign w:val="center"/>
            <w:vMerge w:val="restart"/>
          </w:tcPr>
          <w:p>
            <w:pPr>
              <w:pStyle w:val="0"/>
              <w:jc w:val="center"/>
            </w:pPr>
            <w:r>
              <w:rPr>
                <w:sz w:val="20"/>
              </w:rPr>
              <w:t xml:space="preserve">38445,0</w:t>
            </w:r>
          </w:p>
        </w:tc>
        <w:tc>
          <w:tcPr>
            <w:tcW w:w="1134" w:type="dxa"/>
            <w:vAlign w:val="center"/>
            <w:vMerge w:val="restart"/>
          </w:tcPr>
          <w:p>
            <w:pPr>
              <w:pStyle w:val="0"/>
              <w:jc w:val="center"/>
            </w:pPr>
            <w:r>
              <w:rPr>
                <w:sz w:val="20"/>
              </w:rPr>
              <w:t xml:space="preserve">1189,0</w:t>
            </w:r>
          </w:p>
        </w:tc>
        <w:tc>
          <w:tcPr>
            <w:tcW w:w="1134" w:type="dxa"/>
            <w:vAlign w:val="center"/>
            <w:vMerge w:val="restart"/>
          </w:tcPr>
          <w:p>
            <w:pPr>
              <w:pStyle w:val="0"/>
              <w:jc w:val="center"/>
            </w:pPr>
            <w:r>
              <w:rPr>
                <w:sz w:val="20"/>
              </w:rPr>
              <w:t xml:space="preserve">192,7</w:t>
            </w:r>
          </w:p>
        </w:tc>
        <w:tc>
          <w:tcPr>
            <w:tcW w:w="1134" w:type="dxa"/>
            <w:vAlign w:val="center"/>
            <w:vMerge w:val="restart"/>
          </w:tcPr>
          <w:p>
            <w:pPr>
              <w:pStyle w:val="0"/>
              <w:jc w:val="center"/>
            </w:pPr>
            <w:r>
              <w:rPr>
                <w:sz w:val="20"/>
              </w:rPr>
              <w:t xml:space="preserve">5500,0</w:t>
            </w:r>
          </w:p>
        </w:tc>
        <w:tc>
          <w:tcPr>
            <w:vMerge w:val="continue"/>
          </w:tcPr>
          <w:p/>
        </w:tc>
        <w:tc>
          <w:tcPr>
            <w:tcW w:w="1814" w:type="dxa"/>
            <w:vAlign w:val="center"/>
          </w:tcPr>
          <w:p>
            <w:pPr>
              <w:pStyle w:val="0"/>
            </w:pPr>
            <w:r>
              <w:rPr>
                <w:sz w:val="20"/>
              </w:rPr>
              <w:t xml:space="preserve">Показатель 1. Протяженность, км</w:t>
            </w:r>
          </w:p>
        </w:tc>
        <w:tc>
          <w:tcPr>
            <w:tcW w:w="1134" w:type="dxa"/>
            <w:vAlign w:val="center"/>
          </w:tcPr>
          <w:p>
            <w:pPr>
              <w:pStyle w:val="0"/>
              <w:jc w:val="center"/>
            </w:pPr>
            <w:r>
              <w:rPr>
                <w:sz w:val="20"/>
              </w:rPr>
              <w:t xml:space="preserve">2,5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14" w:type="dxa"/>
            <w:vAlign w:val="center"/>
          </w:tcPr>
          <w:p>
            <w:pPr>
              <w:pStyle w:val="0"/>
            </w:pPr>
            <w:r>
              <w:rPr>
                <w:sz w:val="20"/>
              </w:rPr>
              <w:t xml:space="preserve">Показатель 2. Техническая готовность объекта, %</w:t>
            </w:r>
          </w:p>
        </w:tc>
        <w:tc>
          <w:tcPr>
            <w:tcW w:w="1134" w:type="dxa"/>
            <w:vAlign w:val="center"/>
          </w:tcPr>
          <w:p>
            <w:pPr>
              <w:pStyle w:val="0"/>
              <w:jc w:val="center"/>
            </w:pPr>
            <w:r>
              <w:rPr>
                <w:sz w:val="20"/>
              </w:rPr>
              <w:t xml:space="preserve">100,0</w:t>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4.20.</w:t>
            </w:r>
          </w:p>
        </w:tc>
        <w:tc>
          <w:tcPr>
            <w:tcW w:w="1984" w:type="dxa"/>
            <w:vMerge w:val="restart"/>
          </w:tcPr>
          <w:p>
            <w:pPr>
              <w:pStyle w:val="0"/>
            </w:pPr>
            <w:r>
              <w:rPr>
                <w:sz w:val="20"/>
              </w:rPr>
              <w:t xml:space="preserve">Мероприятие 20. Капитальный ремонт здания МАОУ ДО "Первомайская ДШИ" расположенного по адресу: Томская область, Первомайский район, с. Первомайское, ул. Коммунистическая, 7</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44997,9</w:t>
            </w:r>
          </w:p>
        </w:tc>
        <w:tc>
          <w:tcPr>
            <w:tcW w:w="1134" w:type="dxa"/>
            <w:vAlign w:val="center"/>
          </w:tcPr>
          <w:p>
            <w:pPr>
              <w:pStyle w:val="0"/>
              <w:jc w:val="center"/>
            </w:pPr>
            <w:r>
              <w:rPr>
                <w:sz w:val="20"/>
              </w:rPr>
              <w:t xml:space="preserve">36858,0</w:t>
            </w:r>
          </w:p>
        </w:tc>
        <w:tc>
          <w:tcPr>
            <w:tcW w:w="1134" w:type="dxa"/>
            <w:vAlign w:val="center"/>
          </w:tcPr>
          <w:p>
            <w:pPr>
              <w:pStyle w:val="0"/>
              <w:jc w:val="center"/>
            </w:pPr>
            <w:r>
              <w:rPr>
                <w:sz w:val="20"/>
              </w:rPr>
              <w:t xml:space="preserve">1140,0</w:t>
            </w:r>
          </w:p>
        </w:tc>
        <w:tc>
          <w:tcPr>
            <w:tcW w:w="1134" w:type="dxa"/>
            <w:vAlign w:val="center"/>
          </w:tcPr>
          <w:p>
            <w:pPr>
              <w:pStyle w:val="0"/>
              <w:jc w:val="center"/>
            </w:pPr>
            <w:r>
              <w:rPr>
                <w:sz w:val="20"/>
              </w:rPr>
              <w:t xml:space="preserve">1999,9</w:t>
            </w:r>
          </w:p>
        </w:tc>
        <w:tc>
          <w:tcPr>
            <w:tcW w:w="1134" w:type="dxa"/>
            <w:vAlign w:val="center"/>
          </w:tcPr>
          <w:p>
            <w:pPr>
              <w:pStyle w:val="0"/>
              <w:jc w:val="center"/>
            </w:pPr>
            <w:r>
              <w:rPr>
                <w:sz w:val="20"/>
              </w:rPr>
              <w:t xml:space="preserve">5000,0</w:t>
            </w:r>
          </w:p>
        </w:tc>
        <w:tc>
          <w:tcPr>
            <w:tcW w:w="1417" w:type="dxa"/>
            <w:vMerge w:val="restart"/>
          </w:tcPr>
          <w:p>
            <w:pPr>
              <w:pStyle w:val="0"/>
              <w:jc w:val="center"/>
            </w:pPr>
            <w:r>
              <w:rPr>
                <w:sz w:val="20"/>
              </w:rPr>
              <w:t xml:space="preserve">Муниципальное образование "Первомайский район" (по согласованию)</w:t>
            </w: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pPr>
            <w:r>
              <w:rPr>
                <w:sz w:val="20"/>
              </w:rPr>
            </w:r>
          </w:p>
        </w:tc>
        <w:tc>
          <w:tcPr>
            <w:tcW w:w="1134" w:type="dxa"/>
            <w:vAlign w:val="center"/>
          </w:tcPr>
          <w:p>
            <w:pPr>
              <w:pStyle w:val="0"/>
            </w:pPr>
            <w:r>
              <w:rPr>
                <w:sz w:val="20"/>
              </w:rPr>
            </w:r>
          </w:p>
        </w:tc>
        <w:tc>
          <w:tcPr>
            <w:tcW w:w="1134" w:type="dxa"/>
            <w:vAlign w:val="center"/>
          </w:tcPr>
          <w:p>
            <w:pPr>
              <w:pStyle w:val="0"/>
            </w:pPr>
            <w:r>
              <w:rPr>
                <w:sz w:val="20"/>
              </w:rPr>
            </w:r>
          </w:p>
        </w:tc>
        <w:tc>
          <w:tcPr>
            <w:tcW w:w="1134" w:type="dxa"/>
            <w:vAlign w:val="center"/>
          </w:tcPr>
          <w:p>
            <w:pPr>
              <w:pStyle w:val="0"/>
            </w:pPr>
            <w:r>
              <w:rPr>
                <w:sz w:val="20"/>
              </w:rPr>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vMerge w:val="restart"/>
          </w:tcPr>
          <w:p>
            <w:pPr>
              <w:pStyle w:val="0"/>
              <w:jc w:val="center"/>
            </w:pPr>
            <w:r>
              <w:rPr>
                <w:sz w:val="20"/>
              </w:rPr>
              <w:t xml:space="preserve">2025</w:t>
            </w:r>
          </w:p>
        </w:tc>
        <w:tc>
          <w:tcPr>
            <w:tcW w:w="1247" w:type="dxa"/>
            <w:vAlign w:val="center"/>
            <w:vMerge w:val="restart"/>
          </w:tcPr>
          <w:p>
            <w:pPr>
              <w:pStyle w:val="0"/>
              <w:jc w:val="center"/>
            </w:pPr>
            <w:r>
              <w:rPr>
                <w:sz w:val="20"/>
              </w:rPr>
              <w:t xml:space="preserve">44997,9</w:t>
            </w:r>
          </w:p>
        </w:tc>
        <w:tc>
          <w:tcPr>
            <w:tcW w:w="1134" w:type="dxa"/>
            <w:vAlign w:val="center"/>
            <w:vMerge w:val="restart"/>
          </w:tcPr>
          <w:p>
            <w:pPr>
              <w:pStyle w:val="0"/>
              <w:jc w:val="center"/>
            </w:pPr>
            <w:r>
              <w:rPr>
                <w:sz w:val="20"/>
              </w:rPr>
              <w:t xml:space="preserve">36858,0</w:t>
            </w:r>
          </w:p>
        </w:tc>
        <w:tc>
          <w:tcPr>
            <w:tcW w:w="1134" w:type="dxa"/>
            <w:vAlign w:val="center"/>
            <w:vMerge w:val="restart"/>
          </w:tcPr>
          <w:p>
            <w:pPr>
              <w:pStyle w:val="0"/>
              <w:jc w:val="center"/>
            </w:pPr>
            <w:r>
              <w:rPr>
                <w:sz w:val="20"/>
              </w:rPr>
              <w:t xml:space="preserve">1140,0</w:t>
            </w:r>
          </w:p>
        </w:tc>
        <w:tc>
          <w:tcPr>
            <w:tcW w:w="1134" w:type="dxa"/>
            <w:vAlign w:val="center"/>
            <w:vMerge w:val="restart"/>
          </w:tcPr>
          <w:p>
            <w:pPr>
              <w:pStyle w:val="0"/>
              <w:jc w:val="center"/>
            </w:pPr>
            <w:r>
              <w:rPr>
                <w:sz w:val="20"/>
              </w:rPr>
              <w:t xml:space="preserve">1999,9</w:t>
            </w:r>
          </w:p>
        </w:tc>
        <w:tc>
          <w:tcPr>
            <w:tcW w:w="1134" w:type="dxa"/>
            <w:vAlign w:val="center"/>
            <w:vMerge w:val="restart"/>
          </w:tcPr>
          <w:p>
            <w:pPr>
              <w:pStyle w:val="0"/>
              <w:jc w:val="center"/>
            </w:pPr>
            <w:r>
              <w:rPr>
                <w:sz w:val="20"/>
              </w:rPr>
              <w:t xml:space="preserve">5000,0</w:t>
            </w:r>
          </w:p>
        </w:tc>
        <w:tc>
          <w:tcPr>
            <w:vMerge w:val="continue"/>
          </w:tcPr>
          <w:p/>
        </w:tc>
        <w:tc>
          <w:tcPr>
            <w:tcW w:w="1814" w:type="dxa"/>
            <w:vAlign w:val="center"/>
          </w:tcPr>
          <w:p>
            <w:pPr>
              <w:pStyle w:val="0"/>
            </w:pPr>
            <w:r>
              <w:rPr>
                <w:sz w:val="20"/>
              </w:rPr>
              <w:t xml:space="preserve">Показатель 1. Общая площадь здания, кв. м</w:t>
            </w:r>
          </w:p>
        </w:tc>
        <w:tc>
          <w:tcPr>
            <w:tcW w:w="1134" w:type="dxa"/>
            <w:vAlign w:val="center"/>
          </w:tcPr>
          <w:p>
            <w:pPr>
              <w:pStyle w:val="0"/>
              <w:jc w:val="center"/>
            </w:pPr>
            <w:r>
              <w:rPr>
                <w:sz w:val="20"/>
              </w:rPr>
              <w:t xml:space="preserve">888,1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14" w:type="dxa"/>
            <w:vAlign w:val="center"/>
          </w:tcPr>
          <w:p>
            <w:pPr>
              <w:pStyle w:val="0"/>
            </w:pPr>
            <w:r>
              <w:rPr>
                <w:sz w:val="20"/>
              </w:rPr>
              <w:t xml:space="preserve">Показатель 2. Техническая готовность объекта, %</w:t>
            </w:r>
          </w:p>
        </w:tc>
        <w:tc>
          <w:tcPr>
            <w:tcW w:w="1134" w:type="dxa"/>
            <w:vAlign w:val="center"/>
          </w:tcPr>
          <w:p>
            <w:pPr>
              <w:pStyle w:val="0"/>
              <w:jc w:val="center"/>
            </w:pPr>
            <w:r>
              <w:rPr>
                <w:sz w:val="20"/>
              </w:rPr>
              <w:t xml:space="preserve">100,0</w:t>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Align w:val="center"/>
            <w:vMerge w:val="restart"/>
          </w:tcPr>
          <w:p>
            <w:pPr>
              <w:pStyle w:val="0"/>
              <w:jc w:val="center"/>
            </w:pPr>
            <w:r>
              <w:rPr>
                <w:sz w:val="20"/>
              </w:rPr>
              <w:t xml:space="preserve">4.21.</w:t>
            </w:r>
          </w:p>
        </w:tc>
        <w:tc>
          <w:tcPr>
            <w:tcW w:w="1984" w:type="dxa"/>
            <w:vMerge w:val="restart"/>
          </w:tcPr>
          <w:p>
            <w:pPr>
              <w:pStyle w:val="0"/>
            </w:pPr>
            <w:r>
              <w:rPr>
                <w:sz w:val="20"/>
              </w:rPr>
              <w:t xml:space="preserve">Мероприятие 21. "Сеть газопотребления мкр. Зеленый с. Первомайское Первомайского района Томской области"</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44821,5</w:t>
            </w:r>
          </w:p>
        </w:tc>
        <w:tc>
          <w:tcPr>
            <w:tcW w:w="1134" w:type="dxa"/>
            <w:vAlign w:val="center"/>
          </w:tcPr>
          <w:p>
            <w:pPr>
              <w:pStyle w:val="0"/>
              <w:jc w:val="center"/>
            </w:pPr>
            <w:r>
              <w:rPr>
                <w:sz w:val="20"/>
              </w:rPr>
              <w:t xml:space="preserve">40386,8</w:t>
            </w:r>
          </w:p>
        </w:tc>
        <w:tc>
          <w:tcPr>
            <w:tcW w:w="1134" w:type="dxa"/>
            <w:vAlign w:val="center"/>
          </w:tcPr>
          <w:p>
            <w:pPr>
              <w:pStyle w:val="0"/>
              <w:jc w:val="center"/>
            </w:pPr>
            <w:r>
              <w:rPr>
                <w:sz w:val="20"/>
              </w:rPr>
              <w:t xml:space="preserve">1249,1</w:t>
            </w:r>
          </w:p>
        </w:tc>
        <w:tc>
          <w:tcPr>
            <w:tcW w:w="1134" w:type="dxa"/>
            <w:vAlign w:val="center"/>
          </w:tcPr>
          <w:p>
            <w:pPr>
              <w:pStyle w:val="0"/>
              <w:jc w:val="center"/>
            </w:pPr>
            <w:r>
              <w:rPr>
                <w:sz w:val="20"/>
              </w:rPr>
              <w:t xml:space="preserve">185,6</w:t>
            </w:r>
          </w:p>
        </w:tc>
        <w:tc>
          <w:tcPr>
            <w:tcW w:w="1134" w:type="dxa"/>
            <w:vAlign w:val="center"/>
          </w:tcPr>
          <w:p>
            <w:pPr>
              <w:pStyle w:val="0"/>
              <w:jc w:val="center"/>
            </w:pPr>
            <w:r>
              <w:rPr>
                <w:sz w:val="20"/>
              </w:rPr>
              <w:t xml:space="preserve">3000,0</w:t>
            </w:r>
          </w:p>
        </w:tc>
        <w:tc>
          <w:tcPr>
            <w:tcW w:w="1417" w:type="dxa"/>
            <w:vMerge w:val="restart"/>
          </w:tcPr>
          <w:p>
            <w:pPr>
              <w:pStyle w:val="0"/>
              <w:jc w:val="center"/>
            </w:pPr>
            <w:r>
              <w:rPr>
                <w:sz w:val="20"/>
              </w:rPr>
              <w:t xml:space="preserve">Муниципальное образование "Первомайский район" (по согласованию)</w:t>
            </w: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vMerge w:val="restart"/>
          </w:tcPr>
          <w:p>
            <w:pPr>
              <w:pStyle w:val="0"/>
              <w:jc w:val="center"/>
            </w:pPr>
            <w:r>
              <w:rPr>
                <w:sz w:val="20"/>
              </w:rPr>
              <w:t xml:space="preserve">2025</w:t>
            </w:r>
          </w:p>
        </w:tc>
        <w:tc>
          <w:tcPr>
            <w:tcW w:w="1247" w:type="dxa"/>
            <w:vAlign w:val="center"/>
            <w:vMerge w:val="restart"/>
          </w:tcPr>
          <w:p>
            <w:pPr>
              <w:pStyle w:val="0"/>
              <w:jc w:val="center"/>
            </w:pPr>
            <w:r>
              <w:rPr>
                <w:sz w:val="20"/>
              </w:rPr>
              <w:t xml:space="preserve">44821,5</w:t>
            </w:r>
          </w:p>
        </w:tc>
        <w:tc>
          <w:tcPr>
            <w:tcW w:w="1134" w:type="dxa"/>
            <w:vAlign w:val="center"/>
            <w:vMerge w:val="restart"/>
          </w:tcPr>
          <w:p>
            <w:pPr>
              <w:pStyle w:val="0"/>
              <w:jc w:val="center"/>
            </w:pPr>
            <w:r>
              <w:rPr>
                <w:sz w:val="20"/>
              </w:rPr>
              <w:t xml:space="preserve">40386,8</w:t>
            </w:r>
          </w:p>
        </w:tc>
        <w:tc>
          <w:tcPr>
            <w:tcW w:w="1134" w:type="dxa"/>
            <w:vAlign w:val="center"/>
            <w:vMerge w:val="restart"/>
          </w:tcPr>
          <w:p>
            <w:pPr>
              <w:pStyle w:val="0"/>
              <w:jc w:val="center"/>
            </w:pPr>
            <w:r>
              <w:rPr>
                <w:sz w:val="20"/>
              </w:rPr>
              <w:t xml:space="preserve">1249,1</w:t>
            </w:r>
          </w:p>
        </w:tc>
        <w:tc>
          <w:tcPr>
            <w:tcW w:w="1134" w:type="dxa"/>
            <w:vAlign w:val="center"/>
            <w:vMerge w:val="restart"/>
          </w:tcPr>
          <w:p>
            <w:pPr>
              <w:pStyle w:val="0"/>
              <w:jc w:val="center"/>
            </w:pPr>
            <w:r>
              <w:rPr>
                <w:sz w:val="20"/>
              </w:rPr>
              <w:t xml:space="preserve">185,6</w:t>
            </w:r>
          </w:p>
        </w:tc>
        <w:tc>
          <w:tcPr>
            <w:tcW w:w="1134" w:type="dxa"/>
            <w:vAlign w:val="center"/>
            <w:vMerge w:val="restart"/>
          </w:tcPr>
          <w:p>
            <w:pPr>
              <w:pStyle w:val="0"/>
              <w:jc w:val="center"/>
            </w:pPr>
            <w:r>
              <w:rPr>
                <w:sz w:val="20"/>
              </w:rPr>
              <w:t xml:space="preserve">3000,0</w:t>
            </w:r>
          </w:p>
        </w:tc>
        <w:tc>
          <w:tcPr>
            <w:vMerge w:val="continue"/>
          </w:tcPr>
          <w:p/>
        </w:tc>
        <w:tc>
          <w:tcPr>
            <w:tcW w:w="1814" w:type="dxa"/>
            <w:vAlign w:val="center"/>
          </w:tcPr>
          <w:p>
            <w:pPr>
              <w:pStyle w:val="0"/>
            </w:pPr>
            <w:r>
              <w:rPr>
                <w:sz w:val="20"/>
              </w:rPr>
              <w:t xml:space="preserve">Показатель 1. Протяженность, км</w:t>
            </w:r>
          </w:p>
        </w:tc>
        <w:tc>
          <w:tcPr>
            <w:tcW w:w="1134" w:type="dxa"/>
            <w:vAlign w:val="center"/>
          </w:tcPr>
          <w:p>
            <w:pPr>
              <w:pStyle w:val="0"/>
              <w:jc w:val="center"/>
            </w:pPr>
            <w:r>
              <w:rPr>
                <w:sz w:val="20"/>
              </w:rPr>
              <w:t xml:space="preserve">10,0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14" w:type="dxa"/>
            <w:vAlign w:val="center"/>
          </w:tcPr>
          <w:p>
            <w:pPr>
              <w:pStyle w:val="0"/>
            </w:pPr>
            <w:r>
              <w:rPr>
                <w:sz w:val="20"/>
              </w:rPr>
              <w:t xml:space="preserve">Показатель 2. Техническая готовность объекта, %</w:t>
            </w:r>
          </w:p>
        </w:tc>
        <w:tc>
          <w:tcPr>
            <w:tcW w:w="1134" w:type="dxa"/>
            <w:vAlign w:val="center"/>
          </w:tcPr>
          <w:p>
            <w:pPr>
              <w:pStyle w:val="0"/>
              <w:jc w:val="center"/>
            </w:pPr>
            <w:r>
              <w:rPr>
                <w:sz w:val="20"/>
              </w:rPr>
              <w:t xml:space="preserve">100,0</w:t>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4.22.</w:t>
            </w:r>
          </w:p>
        </w:tc>
        <w:tc>
          <w:tcPr>
            <w:tcW w:w="1984" w:type="dxa"/>
            <w:vMerge w:val="restart"/>
          </w:tcPr>
          <w:p>
            <w:pPr>
              <w:pStyle w:val="0"/>
            </w:pPr>
            <w:r>
              <w:rPr>
                <w:sz w:val="20"/>
              </w:rPr>
              <w:t xml:space="preserve">Мероприятие 22. Капитальный ремонт МБУДО "Самусьская школа искусств" в поселке Самусь городского округа ЗАТО Северск Томской области</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65027,0</w:t>
            </w:r>
          </w:p>
        </w:tc>
        <w:tc>
          <w:tcPr>
            <w:tcW w:w="1134" w:type="dxa"/>
            <w:vAlign w:val="center"/>
          </w:tcPr>
          <w:p>
            <w:pPr>
              <w:pStyle w:val="0"/>
              <w:jc w:val="center"/>
            </w:pPr>
            <w:r>
              <w:rPr>
                <w:sz w:val="20"/>
              </w:rPr>
              <w:t xml:space="preserve">56768,6</w:t>
            </w:r>
          </w:p>
        </w:tc>
        <w:tc>
          <w:tcPr>
            <w:tcW w:w="1134" w:type="dxa"/>
            <w:vAlign w:val="center"/>
          </w:tcPr>
          <w:p>
            <w:pPr>
              <w:pStyle w:val="0"/>
              <w:jc w:val="center"/>
            </w:pPr>
            <w:r>
              <w:rPr>
                <w:sz w:val="20"/>
              </w:rPr>
              <w:t xml:space="preserve">1755,7</w:t>
            </w:r>
          </w:p>
        </w:tc>
        <w:tc>
          <w:tcPr>
            <w:tcW w:w="1134" w:type="dxa"/>
            <w:vAlign w:val="center"/>
          </w:tcPr>
          <w:p>
            <w:pPr>
              <w:pStyle w:val="0"/>
              <w:jc w:val="center"/>
            </w:pPr>
            <w:r>
              <w:rPr>
                <w:sz w:val="20"/>
              </w:rPr>
              <w:t xml:space="preserve">6502,7</w:t>
            </w:r>
          </w:p>
        </w:tc>
        <w:tc>
          <w:tcPr>
            <w:tcW w:w="1134" w:type="dxa"/>
            <w:vAlign w:val="center"/>
          </w:tcPr>
          <w:p>
            <w:pPr>
              <w:pStyle w:val="0"/>
              <w:jc w:val="center"/>
            </w:pPr>
            <w:r>
              <w:rPr>
                <w:sz w:val="20"/>
              </w:rPr>
              <w:t xml:space="preserve">0,0</w:t>
            </w:r>
          </w:p>
        </w:tc>
        <w:tc>
          <w:tcPr>
            <w:tcW w:w="1417" w:type="dxa"/>
            <w:vMerge w:val="restart"/>
          </w:tcPr>
          <w:p>
            <w:pPr>
              <w:pStyle w:val="0"/>
              <w:jc w:val="center"/>
            </w:pPr>
            <w:r>
              <w:rPr>
                <w:sz w:val="20"/>
              </w:rPr>
              <w:t xml:space="preserve">Муниципальное образование "ЗАТО Северск" (по согласованию)</w:t>
            </w: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vMerge w:val="restart"/>
          </w:tcPr>
          <w:p>
            <w:pPr>
              <w:pStyle w:val="0"/>
              <w:jc w:val="center"/>
            </w:pPr>
            <w:r>
              <w:rPr>
                <w:sz w:val="20"/>
              </w:rPr>
              <w:t xml:space="preserve">2025</w:t>
            </w:r>
          </w:p>
        </w:tc>
        <w:tc>
          <w:tcPr>
            <w:tcW w:w="1247" w:type="dxa"/>
            <w:vAlign w:val="center"/>
            <w:vMerge w:val="restart"/>
          </w:tcPr>
          <w:p>
            <w:pPr>
              <w:pStyle w:val="0"/>
              <w:jc w:val="center"/>
            </w:pPr>
            <w:r>
              <w:rPr>
                <w:sz w:val="20"/>
              </w:rPr>
              <w:t xml:space="preserve">65027,0</w:t>
            </w:r>
          </w:p>
        </w:tc>
        <w:tc>
          <w:tcPr>
            <w:tcW w:w="1134" w:type="dxa"/>
            <w:vAlign w:val="center"/>
            <w:vMerge w:val="restart"/>
          </w:tcPr>
          <w:p>
            <w:pPr>
              <w:pStyle w:val="0"/>
              <w:jc w:val="center"/>
            </w:pPr>
            <w:r>
              <w:rPr>
                <w:sz w:val="20"/>
              </w:rPr>
              <w:t xml:space="preserve">56768,6</w:t>
            </w:r>
          </w:p>
        </w:tc>
        <w:tc>
          <w:tcPr>
            <w:tcW w:w="1134" w:type="dxa"/>
            <w:vAlign w:val="center"/>
            <w:vMerge w:val="restart"/>
          </w:tcPr>
          <w:p>
            <w:pPr>
              <w:pStyle w:val="0"/>
              <w:jc w:val="center"/>
            </w:pPr>
            <w:r>
              <w:rPr>
                <w:sz w:val="20"/>
              </w:rPr>
              <w:t xml:space="preserve">1755,7</w:t>
            </w:r>
          </w:p>
        </w:tc>
        <w:tc>
          <w:tcPr>
            <w:tcW w:w="1134" w:type="dxa"/>
            <w:vAlign w:val="center"/>
            <w:vMerge w:val="restart"/>
          </w:tcPr>
          <w:p>
            <w:pPr>
              <w:pStyle w:val="0"/>
              <w:jc w:val="center"/>
            </w:pPr>
            <w:r>
              <w:rPr>
                <w:sz w:val="20"/>
              </w:rPr>
              <w:t xml:space="preserve">6502,7</w:t>
            </w:r>
          </w:p>
        </w:tc>
        <w:tc>
          <w:tcPr>
            <w:tcW w:w="1134" w:type="dxa"/>
            <w:vAlign w:val="center"/>
            <w:vMerge w:val="restart"/>
          </w:tcPr>
          <w:p>
            <w:pPr>
              <w:pStyle w:val="0"/>
              <w:jc w:val="center"/>
            </w:pPr>
            <w:r>
              <w:rPr>
                <w:sz w:val="20"/>
              </w:rPr>
              <w:t xml:space="preserve">0,0</w:t>
            </w:r>
          </w:p>
        </w:tc>
        <w:tc>
          <w:tcPr>
            <w:vMerge w:val="continue"/>
          </w:tcPr>
          <w:p/>
        </w:tc>
        <w:tc>
          <w:tcPr>
            <w:tcW w:w="1814" w:type="dxa"/>
            <w:vAlign w:val="center"/>
          </w:tcPr>
          <w:p>
            <w:pPr>
              <w:pStyle w:val="0"/>
            </w:pPr>
            <w:r>
              <w:rPr>
                <w:sz w:val="20"/>
              </w:rPr>
              <w:t xml:space="preserve">Показатель 1. Площадь здания, кв. м</w:t>
            </w:r>
          </w:p>
        </w:tc>
        <w:tc>
          <w:tcPr>
            <w:tcW w:w="1134" w:type="dxa"/>
            <w:vAlign w:val="center"/>
          </w:tcPr>
          <w:p>
            <w:pPr>
              <w:pStyle w:val="0"/>
              <w:jc w:val="center"/>
            </w:pPr>
            <w:r>
              <w:rPr>
                <w:sz w:val="20"/>
              </w:rPr>
              <w:t xml:space="preserve">905,4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14" w:type="dxa"/>
            <w:vAlign w:val="center"/>
          </w:tcPr>
          <w:p>
            <w:pPr>
              <w:pStyle w:val="0"/>
            </w:pPr>
            <w:r>
              <w:rPr>
                <w:sz w:val="20"/>
              </w:rPr>
              <w:t xml:space="preserve">Показатель 2. Техническая готовность объекта, %</w:t>
            </w:r>
          </w:p>
        </w:tc>
        <w:tc>
          <w:tcPr>
            <w:tcW w:w="1134" w:type="dxa"/>
            <w:vAlign w:val="center"/>
          </w:tcPr>
          <w:p>
            <w:pPr>
              <w:pStyle w:val="0"/>
              <w:jc w:val="center"/>
            </w:pPr>
            <w:r>
              <w:rPr>
                <w:sz w:val="20"/>
              </w:rPr>
              <w:t xml:space="preserve">100,0</w:t>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4.23.</w:t>
            </w:r>
          </w:p>
        </w:tc>
        <w:tc>
          <w:tcPr>
            <w:tcW w:w="1984" w:type="dxa"/>
            <w:vMerge w:val="restart"/>
          </w:tcPr>
          <w:p>
            <w:pPr>
              <w:pStyle w:val="0"/>
            </w:pPr>
            <w:r>
              <w:rPr>
                <w:sz w:val="20"/>
              </w:rPr>
              <w:t xml:space="preserve">Мероприятие 23. Реконструкция МБОУ "Самусьский лицей" (пристройка к спортивному залу) в п. Самусь, Томская область, ЗАТО Северск</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69120,8</w:t>
            </w:r>
          </w:p>
        </w:tc>
        <w:tc>
          <w:tcPr>
            <w:tcW w:w="1134" w:type="dxa"/>
            <w:vAlign w:val="center"/>
          </w:tcPr>
          <w:p>
            <w:pPr>
              <w:pStyle w:val="0"/>
              <w:jc w:val="center"/>
            </w:pPr>
            <w:r>
              <w:rPr>
                <w:sz w:val="20"/>
              </w:rPr>
              <w:t xml:space="preserve">66657,2</w:t>
            </w:r>
          </w:p>
        </w:tc>
        <w:tc>
          <w:tcPr>
            <w:tcW w:w="1134" w:type="dxa"/>
            <w:vAlign w:val="center"/>
          </w:tcPr>
          <w:p>
            <w:pPr>
              <w:pStyle w:val="0"/>
              <w:jc w:val="center"/>
            </w:pPr>
            <w:r>
              <w:rPr>
                <w:sz w:val="20"/>
              </w:rPr>
              <w:t xml:space="preserve">2061,5</w:t>
            </w:r>
          </w:p>
        </w:tc>
        <w:tc>
          <w:tcPr>
            <w:tcW w:w="1134" w:type="dxa"/>
            <w:vAlign w:val="center"/>
          </w:tcPr>
          <w:p>
            <w:pPr>
              <w:pStyle w:val="0"/>
              <w:jc w:val="center"/>
            </w:pPr>
            <w:r>
              <w:rPr>
                <w:sz w:val="20"/>
              </w:rPr>
              <w:t xml:space="preserve">402,1</w:t>
            </w:r>
          </w:p>
        </w:tc>
        <w:tc>
          <w:tcPr>
            <w:tcW w:w="1134" w:type="dxa"/>
            <w:vAlign w:val="center"/>
          </w:tcPr>
          <w:p>
            <w:pPr>
              <w:pStyle w:val="0"/>
              <w:jc w:val="center"/>
            </w:pPr>
            <w:r>
              <w:rPr>
                <w:sz w:val="20"/>
              </w:rPr>
              <w:t xml:space="preserve">0,0</w:t>
            </w:r>
          </w:p>
        </w:tc>
        <w:tc>
          <w:tcPr>
            <w:tcW w:w="1417" w:type="dxa"/>
            <w:vMerge w:val="restart"/>
          </w:tcPr>
          <w:p>
            <w:pPr>
              <w:pStyle w:val="0"/>
              <w:jc w:val="center"/>
            </w:pPr>
            <w:r>
              <w:rPr>
                <w:sz w:val="20"/>
              </w:rPr>
              <w:t xml:space="preserve">Муниципальное образование "ЗАТО Северск" (по согласованию)</w:t>
            </w: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vMerge w:val="restart"/>
          </w:tcPr>
          <w:p>
            <w:pPr>
              <w:pStyle w:val="0"/>
              <w:jc w:val="center"/>
            </w:pPr>
            <w:r>
              <w:rPr>
                <w:sz w:val="20"/>
              </w:rPr>
              <w:t xml:space="preserve">2025</w:t>
            </w:r>
          </w:p>
        </w:tc>
        <w:tc>
          <w:tcPr>
            <w:tcW w:w="1247" w:type="dxa"/>
            <w:vAlign w:val="center"/>
            <w:vMerge w:val="restart"/>
          </w:tcPr>
          <w:p>
            <w:pPr>
              <w:pStyle w:val="0"/>
              <w:jc w:val="center"/>
            </w:pPr>
            <w:r>
              <w:rPr>
                <w:sz w:val="20"/>
              </w:rPr>
              <w:t xml:space="preserve">69120,8</w:t>
            </w:r>
          </w:p>
        </w:tc>
        <w:tc>
          <w:tcPr>
            <w:tcW w:w="1134" w:type="dxa"/>
            <w:vAlign w:val="center"/>
            <w:vMerge w:val="restart"/>
          </w:tcPr>
          <w:p>
            <w:pPr>
              <w:pStyle w:val="0"/>
              <w:jc w:val="center"/>
            </w:pPr>
            <w:r>
              <w:rPr>
                <w:sz w:val="20"/>
              </w:rPr>
              <w:t xml:space="preserve">66657,2</w:t>
            </w:r>
          </w:p>
        </w:tc>
        <w:tc>
          <w:tcPr>
            <w:tcW w:w="1134" w:type="dxa"/>
            <w:vAlign w:val="center"/>
            <w:vMerge w:val="restart"/>
          </w:tcPr>
          <w:p>
            <w:pPr>
              <w:pStyle w:val="0"/>
              <w:jc w:val="center"/>
            </w:pPr>
            <w:r>
              <w:rPr>
                <w:sz w:val="20"/>
              </w:rPr>
              <w:t xml:space="preserve">2061,5</w:t>
            </w:r>
          </w:p>
        </w:tc>
        <w:tc>
          <w:tcPr>
            <w:tcW w:w="1134" w:type="dxa"/>
            <w:vAlign w:val="center"/>
            <w:vMerge w:val="restart"/>
          </w:tcPr>
          <w:p>
            <w:pPr>
              <w:pStyle w:val="0"/>
              <w:jc w:val="center"/>
            </w:pPr>
            <w:r>
              <w:rPr>
                <w:sz w:val="20"/>
              </w:rPr>
              <w:t xml:space="preserve">402,1</w:t>
            </w:r>
          </w:p>
        </w:tc>
        <w:tc>
          <w:tcPr>
            <w:tcW w:w="1134" w:type="dxa"/>
            <w:vAlign w:val="center"/>
            <w:vMerge w:val="restart"/>
          </w:tcPr>
          <w:p>
            <w:pPr>
              <w:pStyle w:val="0"/>
              <w:jc w:val="center"/>
            </w:pPr>
            <w:r>
              <w:rPr>
                <w:sz w:val="20"/>
              </w:rPr>
              <w:t xml:space="preserve">0,0</w:t>
            </w:r>
          </w:p>
        </w:tc>
        <w:tc>
          <w:tcPr>
            <w:vMerge w:val="continue"/>
          </w:tcPr>
          <w:p/>
        </w:tc>
        <w:tc>
          <w:tcPr>
            <w:tcW w:w="1814" w:type="dxa"/>
            <w:vAlign w:val="center"/>
          </w:tcPr>
          <w:p>
            <w:pPr>
              <w:pStyle w:val="0"/>
            </w:pPr>
            <w:r>
              <w:rPr>
                <w:sz w:val="20"/>
              </w:rPr>
              <w:t xml:space="preserve">Показатель 1. Общая площадь здания, кв. м</w:t>
            </w:r>
          </w:p>
        </w:tc>
        <w:tc>
          <w:tcPr>
            <w:tcW w:w="1134" w:type="dxa"/>
            <w:vAlign w:val="center"/>
          </w:tcPr>
          <w:p>
            <w:pPr>
              <w:pStyle w:val="0"/>
              <w:jc w:val="center"/>
            </w:pPr>
            <w:r>
              <w:rPr>
                <w:sz w:val="20"/>
              </w:rPr>
              <w:t xml:space="preserve">992,7</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14" w:type="dxa"/>
            <w:vAlign w:val="center"/>
          </w:tcPr>
          <w:p>
            <w:pPr>
              <w:pStyle w:val="0"/>
            </w:pPr>
            <w:r>
              <w:rPr>
                <w:sz w:val="20"/>
              </w:rPr>
              <w:t xml:space="preserve">Показатель 2. Техническая готовность объекта, %</w:t>
            </w:r>
          </w:p>
        </w:tc>
        <w:tc>
          <w:tcPr>
            <w:tcW w:w="1134" w:type="dxa"/>
            <w:vAlign w:val="center"/>
          </w:tcPr>
          <w:p>
            <w:pPr>
              <w:pStyle w:val="0"/>
              <w:jc w:val="center"/>
            </w:pPr>
            <w:r>
              <w:rPr>
                <w:sz w:val="20"/>
              </w:rPr>
              <w:t xml:space="preserve">100,0</w:t>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Align w:val="center"/>
          </w:tcPr>
          <w:p>
            <w:pPr>
              <w:pStyle w:val="0"/>
              <w:outlineLvl w:val="4"/>
              <w:jc w:val="center"/>
            </w:pPr>
            <w:r>
              <w:rPr>
                <w:sz w:val="20"/>
              </w:rPr>
              <w:t xml:space="preserve">5.</w:t>
            </w:r>
          </w:p>
        </w:tc>
        <w:tc>
          <w:tcPr>
            <w:gridSpan w:val="10"/>
            <w:tcW w:w="12985" w:type="dxa"/>
            <w:vAlign w:val="center"/>
          </w:tcPr>
          <w:p>
            <w:pPr>
              <w:pStyle w:val="0"/>
            </w:pPr>
            <w:r>
              <w:rPr>
                <w:sz w:val="20"/>
              </w:rPr>
              <w:t xml:space="preserve">Задача 5 Подпрограммы 3. Сохранение объектов социально-культурной сферы</w:t>
            </w:r>
          </w:p>
        </w:tc>
      </w:tr>
      <w:tr>
        <w:tc>
          <w:tcPr>
            <w:tcW w:w="624" w:type="dxa"/>
            <w:vMerge w:val="restart"/>
          </w:tcPr>
          <w:p>
            <w:pPr>
              <w:pStyle w:val="0"/>
            </w:pPr>
            <w:r>
              <w:rPr>
                <w:sz w:val="20"/>
              </w:rPr>
            </w:r>
          </w:p>
        </w:tc>
        <w:tc>
          <w:tcPr>
            <w:tcW w:w="1984" w:type="dxa"/>
            <w:vMerge w:val="restart"/>
          </w:tcPr>
          <w:p>
            <w:pPr>
              <w:pStyle w:val="0"/>
            </w:pPr>
            <w:r>
              <w:rPr>
                <w:sz w:val="20"/>
              </w:rPr>
              <w:t xml:space="preserve">Основное мероприятие 1. Сохранение объектов социально-культурной сферы</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20535,6</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20467,6</w:t>
            </w:r>
          </w:p>
        </w:tc>
        <w:tc>
          <w:tcPr>
            <w:tcW w:w="1134" w:type="dxa"/>
            <w:vAlign w:val="center"/>
          </w:tcPr>
          <w:p>
            <w:pPr>
              <w:pStyle w:val="0"/>
              <w:jc w:val="center"/>
            </w:pPr>
            <w:r>
              <w:rPr>
                <w:sz w:val="20"/>
              </w:rPr>
              <w:t xml:space="preserve">20,5</w:t>
            </w:r>
          </w:p>
        </w:tc>
        <w:tc>
          <w:tcPr>
            <w:tcW w:w="1134" w:type="dxa"/>
            <w:vAlign w:val="center"/>
          </w:tcPr>
          <w:p>
            <w:pPr>
              <w:pStyle w:val="0"/>
              <w:jc w:val="center"/>
            </w:pPr>
            <w:r>
              <w:rPr>
                <w:sz w:val="20"/>
              </w:rPr>
              <w:t xml:space="preserve">47,5</w:t>
            </w:r>
          </w:p>
        </w:tc>
        <w:tc>
          <w:tcPr>
            <w:tcW w:w="1417" w:type="dxa"/>
            <w:vMerge w:val="restart"/>
          </w:tcPr>
          <w:p>
            <w:pPr>
              <w:pStyle w:val="0"/>
              <w:jc w:val="center"/>
            </w:pPr>
            <w:r>
              <w:rPr>
                <w:sz w:val="20"/>
              </w:rPr>
              <w:t xml:space="preserve">Департамент по социально-экономическому развитию села Томской области</w:t>
            </w:r>
          </w:p>
        </w:tc>
        <w:tc>
          <w:tcPr>
            <w:tcW w:w="1814" w:type="dxa"/>
          </w:tcPr>
          <w:p>
            <w:pPr>
              <w:pStyle w:val="0"/>
              <w:jc w:val="center"/>
            </w:pPr>
            <w:r>
              <w:rPr>
                <w:sz w:val="20"/>
              </w:rPr>
              <w:t xml:space="preserve">Х</w:t>
            </w:r>
          </w:p>
        </w:tc>
        <w:tc>
          <w:tcPr>
            <w:tcW w:w="1134" w:type="dxa"/>
          </w:tcPr>
          <w:p>
            <w:pPr>
              <w:pStyle w:val="0"/>
              <w:jc w:val="center"/>
            </w:pPr>
            <w:r>
              <w:rPr>
                <w:sz w:val="20"/>
              </w:rPr>
              <w:t xml:space="preserve">Х</w:t>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20535,6</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20467,6</w:t>
            </w:r>
          </w:p>
        </w:tc>
        <w:tc>
          <w:tcPr>
            <w:tcW w:w="1134" w:type="dxa"/>
            <w:vAlign w:val="center"/>
          </w:tcPr>
          <w:p>
            <w:pPr>
              <w:pStyle w:val="0"/>
              <w:jc w:val="center"/>
            </w:pPr>
            <w:r>
              <w:rPr>
                <w:sz w:val="20"/>
              </w:rPr>
              <w:t xml:space="preserve">20,5</w:t>
            </w:r>
          </w:p>
        </w:tc>
        <w:tc>
          <w:tcPr>
            <w:tcW w:w="1134" w:type="dxa"/>
            <w:vAlign w:val="center"/>
          </w:tcPr>
          <w:p>
            <w:pPr>
              <w:pStyle w:val="0"/>
              <w:jc w:val="center"/>
            </w:pPr>
            <w:r>
              <w:rPr>
                <w:sz w:val="20"/>
              </w:rPr>
              <w:t xml:space="preserve">47,5</w:t>
            </w:r>
          </w:p>
        </w:tc>
        <w:tc>
          <w:tcPr>
            <w:vMerge w:val="continue"/>
          </w:tcPr>
          <w:p/>
        </w:tc>
        <w:tc>
          <w:tcPr>
            <w:tcW w:w="1814" w:type="dxa"/>
            <w:vAlign w:val="center"/>
          </w:tcPr>
          <w:p>
            <w:pPr>
              <w:pStyle w:val="0"/>
            </w:pPr>
            <w:r>
              <w:rPr>
                <w:sz w:val="20"/>
              </w:rPr>
              <w:t xml:space="preserve">Показатель 1. Количество проектов, направленных на сохранение социально-культурной сферы, единица</w:t>
            </w:r>
          </w:p>
        </w:tc>
        <w:tc>
          <w:tcPr>
            <w:tcW w:w="1134" w:type="dxa"/>
            <w:vAlign w:val="center"/>
          </w:tcPr>
          <w:p>
            <w:pPr>
              <w:pStyle w:val="0"/>
              <w:jc w:val="center"/>
            </w:pPr>
            <w:r>
              <w:rPr>
                <w:sz w:val="20"/>
              </w:rPr>
              <w:t xml:space="preserve">1</w:t>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5.1.</w:t>
            </w:r>
          </w:p>
        </w:tc>
        <w:tc>
          <w:tcPr>
            <w:tcW w:w="1984" w:type="dxa"/>
            <w:vMerge w:val="restart"/>
          </w:tcPr>
          <w:p>
            <w:pPr>
              <w:pStyle w:val="0"/>
            </w:pPr>
            <w:r>
              <w:rPr>
                <w:sz w:val="20"/>
              </w:rPr>
              <w:t xml:space="preserve">Мероприятие 1. Капитальный ремонт здания МКУ ДО "Кожевниковская ДШИ" по адресу: 636160, Томская область, Кожевниковский район, с. Кожевниково, ул. Ленина, 10</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20535,6</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20467,6</w:t>
            </w:r>
          </w:p>
        </w:tc>
        <w:tc>
          <w:tcPr>
            <w:tcW w:w="1134" w:type="dxa"/>
            <w:vAlign w:val="center"/>
          </w:tcPr>
          <w:p>
            <w:pPr>
              <w:pStyle w:val="0"/>
              <w:jc w:val="center"/>
            </w:pPr>
            <w:r>
              <w:rPr>
                <w:sz w:val="20"/>
              </w:rPr>
              <w:t xml:space="preserve">20,5</w:t>
            </w:r>
          </w:p>
        </w:tc>
        <w:tc>
          <w:tcPr>
            <w:tcW w:w="1134" w:type="dxa"/>
            <w:vAlign w:val="center"/>
          </w:tcPr>
          <w:p>
            <w:pPr>
              <w:pStyle w:val="0"/>
              <w:jc w:val="center"/>
            </w:pPr>
            <w:r>
              <w:rPr>
                <w:sz w:val="20"/>
              </w:rPr>
              <w:t xml:space="preserve">47,5</w:t>
            </w:r>
          </w:p>
        </w:tc>
        <w:tc>
          <w:tcPr>
            <w:tcW w:w="1417" w:type="dxa"/>
            <w:vMerge w:val="restart"/>
          </w:tcPr>
          <w:p>
            <w:pPr>
              <w:pStyle w:val="0"/>
              <w:jc w:val="center"/>
            </w:pPr>
            <w:r>
              <w:rPr>
                <w:sz w:val="20"/>
              </w:rPr>
              <w:t xml:space="preserve">Муниципальное образование "Кожевниковский район" (по согласованию)</w:t>
            </w:r>
          </w:p>
        </w:tc>
        <w:tc>
          <w:tcPr>
            <w:tcW w:w="1814" w:type="dxa"/>
            <w:vAlign w:val="center"/>
          </w:tcPr>
          <w:p>
            <w:pPr>
              <w:pStyle w:val="0"/>
              <w:jc w:val="center"/>
            </w:pPr>
            <w:r>
              <w:rPr>
                <w:sz w:val="20"/>
              </w:rPr>
              <w:t xml:space="preserve">X</w:t>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20535,6</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20467,6</w:t>
            </w:r>
          </w:p>
        </w:tc>
        <w:tc>
          <w:tcPr>
            <w:tcW w:w="1134" w:type="dxa"/>
            <w:vAlign w:val="center"/>
          </w:tcPr>
          <w:p>
            <w:pPr>
              <w:pStyle w:val="0"/>
              <w:jc w:val="center"/>
            </w:pPr>
            <w:r>
              <w:rPr>
                <w:sz w:val="20"/>
              </w:rPr>
              <w:t xml:space="preserve">20,5</w:t>
            </w:r>
          </w:p>
        </w:tc>
        <w:tc>
          <w:tcPr>
            <w:tcW w:w="1134" w:type="dxa"/>
            <w:vAlign w:val="center"/>
          </w:tcPr>
          <w:p>
            <w:pPr>
              <w:pStyle w:val="0"/>
              <w:jc w:val="center"/>
            </w:pPr>
            <w:r>
              <w:rPr>
                <w:sz w:val="20"/>
              </w:rPr>
              <w:t xml:space="preserve">47,5</w:t>
            </w:r>
          </w:p>
        </w:tc>
        <w:tc>
          <w:tcPr>
            <w:vMerge w:val="continue"/>
          </w:tcPr>
          <w:p/>
        </w:tc>
        <w:tc>
          <w:tcPr>
            <w:tcW w:w="1814" w:type="dxa"/>
            <w:vAlign w:val="center"/>
          </w:tcPr>
          <w:p>
            <w:pPr>
              <w:pStyle w:val="0"/>
            </w:pPr>
            <w:r>
              <w:rPr>
                <w:sz w:val="20"/>
              </w:rPr>
              <w:t xml:space="preserve">Показатель 1. Общая площадь здания, кв. м</w:t>
            </w:r>
          </w:p>
        </w:tc>
        <w:tc>
          <w:tcPr>
            <w:tcW w:w="1134" w:type="dxa"/>
            <w:vAlign w:val="center"/>
          </w:tcPr>
          <w:p>
            <w:pPr>
              <w:pStyle w:val="0"/>
              <w:jc w:val="center"/>
            </w:pPr>
            <w:r>
              <w:rPr>
                <w:sz w:val="20"/>
              </w:rPr>
              <w:t xml:space="preserve">836,40</w:t>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bottom"/>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Align w:val="center"/>
          </w:tcPr>
          <w:p>
            <w:pPr>
              <w:pStyle w:val="0"/>
              <w:outlineLvl w:val="4"/>
              <w:jc w:val="center"/>
            </w:pPr>
            <w:r>
              <w:rPr>
                <w:sz w:val="20"/>
              </w:rPr>
              <w:t xml:space="preserve">6.</w:t>
            </w:r>
          </w:p>
        </w:tc>
        <w:tc>
          <w:tcPr>
            <w:gridSpan w:val="10"/>
            <w:tcW w:w="12985" w:type="dxa"/>
            <w:vAlign w:val="center"/>
          </w:tcPr>
          <w:p>
            <w:pPr>
              <w:pStyle w:val="0"/>
            </w:pPr>
            <w:r>
              <w:rPr>
                <w:sz w:val="20"/>
              </w:rPr>
              <w:t xml:space="preserve">Задача 6 Подпрограммы 3. Развитие эффективной транспортной инфраструктуры</w:t>
            </w:r>
          </w:p>
        </w:tc>
      </w:tr>
      <w:tr>
        <w:tc>
          <w:tcPr>
            <w:tcW w:w="624" w:type="dxa"/>
            <w:vMerge w:val="restart"/>
          </w:tcPr>
          <w:p>
            <w:pPr>
              <w:pStyle w:val="0"/>
            </w:pPr>
            <w:r>
              <w:rPr>
                <w:sz w:val="20"/>
              </w:rPr>
            </w:r>
          </w:p>
        </w:tc>
        <w:tc>
          <w:tcPr>
            <w:tcW w:w="1984" w:type="dxa"/>
            <w:vMerge w:val="restart"/>
          </w:tcPr>
          <w:p>
            <w:pPr>
              <w:pStyle w:val="0"/>
            </w:pPr>
            <w:r>
              <w:rPr>
                <w:sz w:val="20"/>
              </w:rPr>
              <w:t xml:space="preserve">Основное мероприятие 1. Развитие транспортной инфраструктуры на сельских территориях</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45005,0</w:t>
            </w:r>
          </w:p>
        </w:tc>
        <w:tc>
          <w:tcPr>
            <w:tcW w:w="1134" w:type="dxa"/>
            <w:vAlign w:val="center"/>
          </w:tcPr>
          <w:p>
            <w:pPr>
              <w:pStyle w:val="0"/>
              <w:jc w:val="center"/>
            </w:pPr>
            <w:r>
              <w:rPr>
                <w:sz w:val="20"/>
              </w:rPr>
              <w:t xml:space="preserve">43385,7</w:t>
            </w:r>
          </w:p>
        </w:tc>
        <w:tc>
          <w:tcPr>
            <w:tcW w:w="1134" w:type="dxa"/>
            <w:vAlign w:val="center"/>
          </w:tcPr>
          <w:p>
            <w:pPr>
              <w:pStyle w:val="0"/>
              <w:jc w:val="center"/>
            </w:pPr>
            <w:r>
              <w:rPr>
                <w:sz w:val="20"/>
              </w:rPr>
              <w:t xml:space="preserve">1341,9</w:t>
            </w:r>
          </w:p>
        </w:tc>
        <w:tc>
          <w:tcPr>
            <w:tcW w:w="1134" w:type="dxa"/>
            <w:vAlign w:val="center"/>
          </w:tcPr>
          <w:p>
            <w:pPr>
              <w:pStyle w:val="0"/>
              <w:jc w:val="center"/>
            </w:pPr>
            <w:r>
              <w:rPr>
                <w:sz w:val="20"/>
              </w:rPr>
              <w:t xml:space="preserve">277,4</w:t>
            </w:r>
          </w:p>
        </w:tc>
        <w:tc>
          <w:tcPr>
            <w:tcW w:w="1134" w:type="dxa"/>
            <w:vAlign w:val="center"/>
          </w:tcPr>
          <w:p>
            <w:pPr>
              <w:pStyle w:val="0"/>
              <w:jc w:val="center"/>
            </w:pPr>
            <w:r>
              <w:rPr>
                <w:sz w:val="20"/>
              </w:rPr>
              <w:t xml:space="preserve">0,0</w:t>
            </w:r>
          </w:p>
        </w:tc>
        <w:tc>
          <w:tcPr>
            <w:tcW w:w="1417" w:type="dxa"/>
            <w:vMerge w:val="restart"/>
          </w:tcPr>
          <w:p>
            <w:pPr>
              <w:pStyle w:val="0"/>
              <w:jc w:val="center"/>
            </w:pPr>
            <w:r>
              <w:rPr>
                <w:sz w:val="20"/>
              </w:rPr>
              <w:t xml:space="preserve">Департамент транспорта, дорожной деятельности и связи Томской области</w:t>
            </w:r>
          </w:p>
        </w:tc>
        <w:tc>
          <w:tcPr>
            <w:tcW w:w="1814" w:type="dxa"/>
          </w:tcPr>
          <w:p>
            <w:pPr>
              <w:pStyle w:val="0"/>
              <w:jc w:val="center"/>
            </w:pPr>
            <w:r>
              <w:rPr>
                <w:sz w:val="20"/>
              </w:rPr>
              <w:t xml:space="preserve">Х</w:t>
            </w:r>
          </w:p>
        </w:tc>
        <w:tc>
          <w:tcPr>
            <w:tcW w:w="1134" w:type="dxa"/>
          </w:tcPr>
          <w:p>
            <w:pPr>
              <w:pStyle w:val="0"/>
              <w:jc w:val="center"/>
            </w:pPr>
            <w:r>
              <w:rPr>
                <w:sz w:val="20"/>
              </w:rPr>
              <w:t xml:space="preserve">Х</w:t>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45005,0</w:t>
            </w:r>
          </w:p>
        </w:tc>
        <w:tc>
          <w:tcPr>
            <w:tcW w:w="1134" w:type="dxa"/>
            <w:vAlign w:val="center"/>
          </w:tcPr>
          <w:p>
            <w:pPr>
              <w:pStyle w:val="0"/>
              <w:jc w:val="center"/>
            </w:pPr>
            <w:r>
              <w:rPr>
                <w:sz w:val="20"/>
              </w:rPr>
              <w:t xml:space="preserve">43385,7</w:t>
            </w:r>
          </w:p>
        </w:tc>
        <w:tc>
          <w:tcPr>
            <w:tcW w:w="1134" w:type="dxa"/>
            <w:vAlign w:val="center"/>
          </w:tcPr>
          <w:p>
            <w:pPr>
              <w:pStyle w:val="0"/>
              <w:jc w:val="center"/>
            </w:pPr>
            <w:r>
              <w:rPr>
                <w:sz w:val="20"/>
              </w:rPr>
              <w:t xml:space="preserve">1341,9</w:t>
            </w:r>
          </w:p>
        </w:tc>
        <w:tc>
          <w:tcPr>
            <w:tcW w:w="1134" w:type="dxa"/>
            <w:vAlign w:val="center"/>
          </w:tcPr>
          <w:p>
            <w:pPr>
              <w:pStyle w:val="0"/>
              <w:jc w:val="center"/>
            </w:pPr>
            <w:r>
              <w:rPr>
                <w:sz w:val="20"/>
              </w:rPr>
              <w:t xml:space="preserve">277,4</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t xml:space="preserve">Показатель 1. Количество автомобильных дорог общего пользования к общественно значимым объектам населенных пунктов, расположенных на сельских территориях, объектам производства и переработки продукции, единица</w:t>
            </w:r>
          </w:p>
        </w:tc>
        <w:tc>
          <w:tcPr>
            <w:tcW w:w="1134" w:type="dxa"/>
            <w:vAlign w:val="center"/>
          </w:tcPr>
          <w:p>
            <w:pPr>
              <w:pStyle w:val="0"/>
              <w:jc w:val="center"/>
            </w:pPr>
            <w:r>
              <w:rPr>
                <w:sz w:val="20"/>
              </w:rPr>
              <w:t xml:space="preserve">1</w:t>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pPr>
            <w:r>
              <w:rPr>
                <w:sz w:val="20"/>
              </w:rPr>
            </w:r>
          </w:p>
        </w:tc>
      </w:tr>
      <w:tr>
        <w:tc>
          <w:tcPr>
            <w:tcW w:w="624" w:type="dxa"/>
            <w:vMerge w:val="restart"/>
          </w:tcPr>
          <w:p>
            <w:pPr>
              <w:pStyle w:val="0"/>
              <w:jc w:val="center"/>
            </w:pPr>
            <w:r>
              <w:rPr>
                <w:sz w:val="20"/>
              </w:rPr>
              <w:t xml:space="preserve">6.1.</w:t>
            </w:r>
          </w:p>
        </w:tc>
        <w:tc>
          <w:tcPr>
            <w:tcW w:w="1984" w:type="dxa"/>
            <w:vMerge w:val="restart"/>
          </w:tcPr>
          <w:p>
            <w:pPr>
              <w:pStyle w:val="0"/>
            </w:pPr>
            <w:r>
              <w:rPr>
                <w:sz w:val="20"/>
              </w:rPr>
              <w:t xml:space="preserve">Мероприятие 1. Обустройство микрорайона индивидуальной жилой застройки ул. Пролетарская - ул. Багряная. Водоснабжение. Уличная дренажная система в с. Александровское Александровского района Томской области</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45005,0</w:t>
            </w:r>
          </w:p>
        </w:tc>
        <w:tc>
          <w:tcPr>
            <w:tcW w:w="1134" w:type="dxa"/>
            <w:vAlign w:val="center"/>
          </w:tcPr>
          <w:p>
            <w:pPr>
              <w:pStyle w:val="0"/>
              <w:jc w:val="center"/>
            </w:pPr>
            <w:r>
              <w:rPr>
                <w:sz w:val="20"/>
              </w:rPr>
              <w:t xml:space="preserve">43385,7</w:t>
            </w:r>
          </w:p>
        </w:tc>
        <w:tc>
          <w:tcPr>
            <w:tcW w:w="1134" w:type="dxa"/>
            <w:vAlign w:val="center"/>
          </w:tcPr>
          <w:p>
            <w:pPr>
              <w:pStyle w:val="0"/>
              <w:jc w:val="center"/>
            </w:pPr>
            <w:r>
              <w:rPr>
                <w:sz w:val="20"/>
              </w:rPr>
              <w:t xml:space="preserve">1341,9</w:t>
            </w:r>
          </w:p>
        </w:tc>
        <w:tc>
          <w:tcPr>
            <w:tcW w:w="1134" w:type="dxa"/>
            <w:vAlign w:val="center"/>
          </w:tcPr>
          <w:p>
            <w:pPr>
              <w:pStyle w:val="0"/>
              <w:jc w:val="center"/>
            </w:pPr>
            <w:r>
              <w:rPr>
                <w:sz w:val="20"/>
              </w:rPr>
              <w:t xml:space="preserve">277,4</w:t>
            </w:r>
          </w:p>
        </w:tc>
        <w:tc>
          <w:tcPr>
            <w:tcW w:w="1134" w:type="dxa"/>
            <w:vAlign w:val="center"/>
          </w:tcPr>
          <w:p>
            <w:pPr>
              <w:pStyle w:val="0"/>
              <w:jc w:val="center"/>
            </w:pPr>
            <w:r>
              <w:rPr>
                <w:sz w:val="20"/>
              </w:rPr>
              <w:t xml:space="preserve">0,0</w:t>
            </w:r>
          </w:p>
        </w:tc>
        <w:tc>
          <w:tcPr>
            <w:tcW w:w="1417" w:type="dxa"/>
            <w:vMerge w:val="restart"/>
          </w:tcPr>
          <w:p>
            <w:pPr>
              <w:pStyle w:val="0"/>
              <w:jc w:val="center"/>
            </w:pPr>
            <w:r>
              <w:rPr>
                <w:sz w:val="20"/>
              </w:rPr>
              <w:t xml:space="preserve">Муниципальное образование "Александровский район" (по согласованию)</w:t>
            </w:r>
          </w:p>
        </w:tc>
        <w:tc>
          <w:tcPr>
            <w:tcW w:w="1814" w:type="dxa"/>
            <w:vAlign w:val="center"/>
          </w:tcPr>
          <w:p>
            <w:pPr>
              <w:pStyle w:val="0"/>
              <w:jc w:val="center"/>
            </w:pPr>
            <w:r>
              <w:rPr>
                <w:sz w:val="20"/>
              </w:rPr>
              <w:t xml:space="preserve">X</w:t>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jc w:val="center"/>
            </w:pPr>
            <w:r>
              <w:rPr>
                <w:sz w:val="20"/>
              </w:rPr>
              <w:t xml:space="preserve">0,00</w:t>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jc w:val="center"/>
            </w:pPr>
            <w:r>
              <w:rPr>
                <w:sz w:val="20"/>
              </w:rPr>
              <w:t xml:space="preserve">0,00</w:t>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45005,0</w:t>
            </w:r>
          </w:p>
        </w:tc>
        <w:tc>
          <w:tcPr>
            <w:tcW w:w="1134" w:type="dxa"/>
            <w:vAlign w:val="center"/>
          </w:tcPr>
          <w:p>
            <w:pPr>
              <w:pStyle w:val="0"/>
              <w:jc w:val="center"/>
            </w:pPr>
            <w:r>
              <w:rPr>
                <w:sz w:val="20"/>
              </w:rPr>
              <w:t xml:space="preserve">43385,7</w:t>
            </w:r>
          </w:p>
        </w:tc>
        <w:tc>
          <w:tcPr>
            <w:tcW w:w="1134" w:type="dxa"/>
            <w:vAlign w:val="center"/>
          </w:tcPr>
          <w:p>
            <w:pPr>
              <w:pStyle w:val="0"/>
              <w:jc w:val="center"/>
            </w:pPr>
            <w:r>
              <w:rPr>
                <w:sz w:val="20"/>
              </w:rPr>
              <w:t xml:space="preserve">1341,9</w:t>
            </w:r>
          </w:p>
        </w:tc>
        <w:tc>
          <w:tcPr>
            <w:tcW w:w="1134" w:type="dxa"/>
            <w:vAlign w:val="center"/>
          </w:tcPr>
          <w:p>
            <w:pPr>
              <w:pStyle w:val="0"/>
              <w:jc w:val="center"/>
            </w:pPr>
            <w:r>
              <w:rPr>
                <w:sz w:val="20"/>
              </w:rPr>
              <w:t xml:space="preserve">277,4</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t xml:space="preserve">Показатель 1. Протяженность, км</w:t>
            </w:r>
          </w:p>
        </w:tc>
        <w:tc>
          <w:tcPr>
            <w:tcW w:w="1134" w:type="dxa"/>
            <w:vAlign w:val="center"/>
          </w:tcPr>
          <w:p>
            <w:pPr>
              <w:pStyle w:val="0"/>
              <w:jc w:val="center"/>
            </w:pPr>
            <w:r>
              <w:rPr>
                <w:sz w:val="20"/>
              </w:rPr>
              <w:t xml:space="preserve">0,64</w:t>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bottom"/>
          </w:tcPr>
          <w:p>
            <w:pPr>
              <w:pStyle w:val="0"/>
              <w:jc w:val="center"/>
            </w:pPr>
            <w:r>
              <w:rPr>
                <w:sz w:val="20"/>
              </w:rPr>
              <w:t xml:space="preserve">0,00</w:t>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jc w:val="center"/>
            </w:pPr>
            <w:r>
              <w:rPr>
                <w:sz w:val="20"/>
              </w:rPr>
              <w:t xml:space="preserve">0,00</w:t>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jc w:val="center"/>
            </w:pPr>
            <w:r>
              <w:rPr>
                <w:sz w:val="20"/>
              </w:rPr>
              <w:t xml:space="preserve">0,00</w:t>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jc w:val="center"/>
            </w:pPr>
            <w:r>
              <w:rPr>
                <w:sz w:val="20"/>
              </w:rPr>
              <w:t xml:space="preserve">0,00</w:t>
            </w:r>
          </w:p>
        </w:tc>
      </w:tr>
      <w:tr>
        <w:tc>
          <w:tcPr>
            <w:tcW w:w="624" w:type="dxa"/>
            <w:vAlign w:val="center"/>
          </w:tcPr>
          <w:p>
            <w:pPr>
              <w:pStyle w:val="0"/>
              <w:outlineLvl w:val="4"/>
              <w:jc w:val="center"/>
            </w:pPr>
            <w:r>
              <w:rPr>
                <w:sz w:val="20"/>
              </w:rPr>
              <w:t xml:space="preserve">7.</w:t>
            </w:r>
          </w:p>
        </w:tc>
        <w:tc>
          <w:tcPr>
            <w:gridSpan w:val="10"/>
            <w:tcW w:w="12985" w:type="dxa"/>
            <w:vAlign w:val="center"/>
          </w:tcPr>
          <w:p>
            <w:pPr>
              <w:pStyle w:val="0"/>
            </w:pPr>
            <w:r>
              <w:rPr>
                <w:sz w:val="20"/>
              </w:rPr>
              <w:t xml:space="preserve">Задача 7 Подпрограммы 3. Антитеррористическая защита и материально-техническое обеспечение муниципальных общеобразовательных организаций</w:t>
            </w:r>
          </w:p>
        </w:tc>
      </w:tr>
      <w:tr>
        <w:tc>
          <w:tcPr>
            <w:tcW w:w="624" w:type="dxa"/>
            <w:vMerge w:val="restart"/>
          </w:tcPr>
          <w:p>
            <w:pPr>
              <w:pStyle w:val="0"/>
            </w:pPr>
            <w:r>
              <w:rPr>
                <w:sz w:val="20"/>
              </w:rPr>
            </w:r>
          </w:p>
        </w:tc>
        <w:tc>
          <w:tcPr>
            <w:tcW w:w="1984" w:type="dxa"/>
            <w:vMerge w:val="restart"/>
          </w:tcPr>
          <w:p>
            <w:pPr>
              <w:pStyle w:val="0"/>
            </w:pPr>
            <w:r>
              <w:rPr>
                <w:sz w:val="20"/>
              </w:rPr>
              <w:t xml:space="preserve">Основное мероприятие 1. Обеспечение антитеррористической защиты и материально-техническое обеспечение муниципальных общеобразовательных организаций</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7607,6</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7600,0</w:t>
            </w:r>
          </w:p>
        </w:tc>
        <w:tc>
          <w:tcPr>
            <w:tcW w:w="1134" w:type="dxa"/>
            <w:vAlign w:val="center"/>
          </w:tcPr>
          <w:p>
            <w:pPr>
              <w:pStyle w:val="0"/>
              <w:jc w:val="center"/>
            </w:pPr>
            <w:r>
              <w:rPr>
                <w:sz w:val="20"/>
              </w:rPr>
              <w:t xml:space="preserve">7,6</w:t>
            </w:r>
          </w:p>
        </w:tc>
        <w:tc>
          <w:tcPr>
            <w:tcW w:w="1134" w:type="dxa"/>
            <w:vAlign w:val="center"/>
          </w:tcPr>
          <w:p>
            <w:pPr>
              <w:pStyle w:val="0"/>
              <w:jc w:val="center"/>
            </w:pPr>
            <w:r>
              <w:rPr>
                <w:sz w:val="20"/>
              </w:rPr>
              <w:t xml:space="preserve">0,0</w:t>
            </w:r>
          </w:p>
        </w:tc>
        <w:tc>
          <w:tcPr>
            <w:tcW w:w="1417" w:type="dxa"/>
            <w:vMerge w:val="restart"/>
          </w:tcPr>
          <w:p>
            <w:pPr>
              <w:pStyle w:val="0"/>
              <w:jc w:val="center"/>
            </w:pPr>
            <w:r>
              <w:rPr>
                <w:sz w:val="20"/>
              </w:rPr>
              <w:t xml:space="preserve">Департамент по социально-экономическому развитию села Томской области</w:t>
            </w:r>
          </w:p>
        </w:tc>
        <w:tc>
          <w:tcPr>
            <w:tcW w:w="1814" w:type="dxa"/>
          </w:tcPr>
          <w:p>
            <w:pPr>
              <w:pStyle w:val="0"/>
              <w:jc w:val="center"/>
            </w:pPr>
            <w:r>
              <w:rPr>
                <w:sz w:val="20"/>
              </w:rPr>
              <w:t xml:space="preserve">Х</w:t>
            </w:r>
          </w:p>
        </w:tc>
        <w:tc>
          <w:tcPr>
            <w:tcW w:w="1134" w:type="dxa"/>
          </w:tcPr>
          <w:p>
            <w:pPr>
              <w:pStyle w:val="0"/>
              <w:jc w:val="center"/>
            </w:pPr>
            <w:r>
              <w:rPr>
                <w:sz w:val="20"/>
              </w:rPr>
              <w:t xml:space="preserve">Х</w:t>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jc w:val="center"/>
            </w:pPr>
            <w:r>
              <w:rPr>
                <w:sz w:val="20"/>
              </w:rPr>
              <w:t xml:space="preserve">0</w:t>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jc w:val="center"/>
            </w:pPr>
            <w:r>
              <w:rPr>
                <w:sz w:val="20"/>
              </w:rPr>
              <w:t xml:space="preserve">0</w:t>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7607,6</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7600,0</w:t>
            </w:r>
          </w:p>
        </w:tc>
        <w:tc>
          <w:tcPr>
            <w:tcW w:w="1134" w:type="dxa"/>
            <w:vAlign w:val="center"/>
          </w:tcPr>
          <w:p>
            <w:pPr>
              <w:pStyle w:val="0"/>
              <w:jc w:val="center"/>
            </w:pPr>
            <w:r>
              <w:rPr>
                <w:sz w:val="20"/>
              </w:rPr>
              <w:t xml:space="preserve">7,6</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t xml:space="preserve">Показатель 1. Количество общеобразовательных организаций, обеспеченных средствами обучения и воспитания, столовым оборудованием, нормативным уровнем антитеррористической защищенности, единица</w:t>
            </w:r>
          </w:p>
        </w:tc>
        <w:tc>
          <w:tcPr>
            <w:tcW w:w="1134" w:type="dxa"/>
            <w:vAlign w:val="center"/>
          </w:tcPr>
          <w:p>
            <w:pPr>
              <w:pStyle w:val="0"/>
              <w:jc w:val="center"/>
            </w:pPr>
            <w:r>
              <w:rPr>
                <w:sz w:val="20"/>
              </w:rPr>
              <w:t xml:space="preserve">1</w:t>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jc w:val="center"/>
            </w:pPr>
            <w:r>
              <w:rPr>
                <w:sz w:val="20"/>
              </w:rPr>
              <w:t xml:space="preserve">0</w:t>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jc w:val="center"/>
            </w:pPr>
            <w:r>
              <w:rPr>
                <w:sz w:val="20"/>
              </w:rPr>
              <w:t xml:space="preserve">0</w:t>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jc w:val="center"/>
            </w:pPr>
            <w:r>
              <w:rPr>
                <w:sz w:val="20"/>
              </w:rPr>
              <w:t xml:space="preserve">0</w:t>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jc w:val="center"/>
            </w:pPr>
            <w:r>
              <w:rPr>
                <w:sz w:val="20"/>
              </w:rPr>
              <w:t xml:space="preserve">0</w:t>
            </w:r>
          </w:p>
        </w:tc>
      </w:tr>
      <w:tr>
        <w:tc>
          <w:tcPr>
            <w:tcW w:w="624" w:type="dxa"/>
            <w:vAlign w:val="center"/>
            <w:vMerge w:val="restart"/>
          </w:tcPr>
          <w:p>
            <w:pPr>
              <w:pStyle w:val="0"/>
              <w:jc w:val="center"/>
            </w:pPr>
            <w:r>
              <w:rPr>
                <w:sz w:val="20"/>
              </w:rPr>
              <w:t xml:space="preserve">7.1.</w:t>
            </w:r>
          </w:p>
        </w:tc>
        <w:tc>
          <w:tcPr>
            <w:tcW w:w="1984" w:type="dxa"/>
            <w:vMerge w:val="restart"/>
          </w:tcPr>
          <w:p>
            <w:pPr>
              <w:pStyle w:val="0"/>
            </w:pPr>
            <w:r>
              <w:rPr>
                <w:sz w:val="20"/>
              </w:rPr>
              <w:t xml:space="preserve">Мероприятие 1. Обеспечение средствами обучения и воспитания, столовым оборудованием МБОУ "Ореховская СОШ"</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5005,0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5000,0</w:t>
            </w:r>
          </w:p>
        </w:tc>
        <w:tc>
          <w:tcPr>
            <w:tcW w:w="1134" w:type="dxa"/>
            <w:vAlign w:val="center"/>
          </w:tcPr>
          <w:p>
            <w:pPr>
              <w:pStyle w:val="0"/>
              <w:jc w:val="center"/>
            </w:pPr>
            <w:r>
              <w:rPr>
                <w:sz w:val="20"/>
              </w:rPr>
              <w:t xml:space="preserve">5,0</w:t>
            </w:r>
          </w:p>
        </w:tc>
        <w:tc>
          <w:tcPr>
            <w:tcW w:w="1134" w:type="dxa"/>
            <w:vAlign w:val="center"/>
          </w:tcPr>
          <w:p>
            <w:pPr>
              <w:pStyle w:val="0"/>
              <w:jc w:val="center"/>
            </w:pPr>
            <w:r>
              <w:rPr>
                <w:sz w:val="20"/>
              </w:rPr>
              <w:t xml:space="preserve">0,0</w:t>
            </w:r>
          </w:p>
        </w:tc>
        <w:tc>
          <w:tcPr>
            <w:tcW w:w="1417" w:type="dxa"/>
            <w:vMerge w:val="restart"/>
          </w:tcPr>
          <w:p>
            <w:pPr>
              <w:pStyle w:val="0"/>
              <w:jc w:val="center"/>
            </w:pPr>
            <w:r>
              <w:rPr>
                <w:sz w:val="20"/>
              </w:rPr>
              <w:t xml:space="preserve">Муниципальное образование "Первомайский район" (по согласованию)</w:t>
            </w:r>
          </w:p>
        </w:tc>
        <w:tc>
          <w:tcPr>
            <w:tcW w:w="1814" w:type="dxa"/>
            <w:vAlign w:val="center"/>
          </w:tcPr>
          <w:p>
            <w:pPr>
              <w:pStyle w:val="0"/>
              <w:jc w:val="center"/>
            </w:pPr>
            <w:r>
              <w:rPr>
                <w:sz w:val="20"/>
              </w:rPr>
              <w:t xml:space="preserve">X</w:t>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jc w:val="center"/>
            </w:pPr>
            <w:r>
              <w:rPr>
                <w:sz w:val="20"/>
              </w:rPr>
              <w:t xml:space="preserve">0,00</w:t>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jc w:val="center"/>
            </w:pPr>
            <w:r>
              <w:rPr>
                <w:sz w:val="20"/>
              </w:rPr>
              <w:t xml:space="preserve">0,00</w:t>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5005,0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5000,0</w:t>
            </w:r>
          </w:p>
        </w:tc>
        <w:tc>
          <w:tcPr>
            <w:tcW w:w="1134" w:type="dxa"/>
            <w:vAlign w:val="center"/>
          </w:tcPr>
          <w:p>
            <w:pPr>
              <w:pStyle w:val="0"/>
              <w:jc w:val="center"/>
            </w:pPr>
            <w:r>
              <w:rPr>
                <w:sz w:val="20"/>
              </w:rPr>
              <w:t xml:space="preserve">5,0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t xml:space="preserve">Показатель 1. Количество ученических мест в общеобразовательных организациях, оснащенных средствами обучения и воспитания, столовым оборудованием, мест</w:t>
            </w:r>
          </w:p>
        </w:tc>
        <w:tc>
          <w:tcPr>
            <w:tcW w:w="1134" w:type="dxa"/>
            <w:vAlign w:val="center"/>
          </w:tcPr>
          <w:p>
            <w:pPr>
              <w:pStyle w:val="0"/>
              <w:jc w:val="center"/>
            </w:pPr>
            <w:r>
              <w:rPr>
                <w:sz w:val="20"/>
              </w:rPr>
              <w:t xml:space="preserve">205</w:t>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bottom"/>
          </w:tcPr>
          <w:p>
            <w:pPr>
              <w:pStyle w:val="0"/>
              <w:jc w:val="center"/>
            </w:pPr>
            <w:r>
              <w:rPr>
                <w:sz w:val="20"/>
              </w:rPr>
              <w:t xml:space="preserve">0,00</w:t>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jc w:val="center"/>
            </w:pPr>
            <w:r>
              <w:rPr>
                <w:sz w:val="20"/>
              </w:rPr>
              <w:t xml:space="preserve">0,00</w:t>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jc w:val="center"/>
            </w:pPr>
            <w:r>
              <w:rPr>
                <w:sz w:val="20"/>
              </w:rPr>
              <w:t xml:space="preserve">0,00</w:t>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jc w:val="center"/>
            </w:pPr>
            <w:r>
              <w:rPr>
                <w:sz w:val="20"/>
              </w:rPr>
              <w:t xml:space="preserve">0,00</w:t>
            </w:r>
          </w:p>
        </w:tc>
      </w:tr>
      <w:tr>
        <w:tc>
          <w:tcPr>
            <w:tcW w:w="624" w:type="dxa"/>
            <w:vMerge w:val="restart"/>
          </w:tcPr>
          <w:p>
            <w:pPr>
              <w:pStyle w:val="0"/>
              <w:jc w:val="center"/>
            </w:pPr>
            <w:r>
              <w:rPr>
                <w:sz w:val="20"/>
              </w:rPr>
              <w:t xml:space="preserve">7.2.</w:t>
            </w:r>
          </w:p>
        </w:tc>
        <w:tc>
          <w:tcPr>
            <w:tcW w:w="1984" w:type="dxa"/>
            <w:vMerge w:val="restart"/>
          </w:tcPr>
          <w:p>
            <w:pPr>
              <w:pStyle w:val="0"/>
            </w:pPr>
            <w:r>
              <w:rPr>
                <w:sz w:val="20"/>
              </w:rPr>
              <w:t xml:space="preserve">Мероприятие 2. Обеспечение антитеррористической защиты отремонтированного здания МБОУ "Ореховская СОШ"</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2602,6</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2600,0</w:t>
            </w:r>
          </w:p>
        </w:tc>
        <w:tc>
          <w:tcPr>
            <w:tcW w:w="1134" w:type="dxa"/>
            <w:vAlign w:val="center"/>
          </w:tcPr>
          <w:p>
            <w:pPr>
              <w:pStyle w:val="0"/>
              <w:jc w:val="center"/>
            </w:pPr>
            <w:r>
              <w:rPr>
                <w:sz w:val="20"/>
              </w:rPr>
              <w:t xml:space="preserve">2,6</w:t>
            </w:r>
          </w:p>
        </w:tc>
        <w:tc>
          <w:tcPr>
            <w:tcW w:w="1134" w:type="dxa"/>
            <w:vAlign w:val="center"/>
          </w:tcPr>
          <w:p>
            <w:pPr>
              <w:pStyle w:val="0"/>
              <w:jc w:val="center"/>
            </w:pPr>
            <w:r>
              <w:rPr>
                <w:sz w:val="20"/>
              </w:rPr>
              <w:t xml:space="preserve">0,0</w:t>
            </w:r>
          </w:p>
        </w:tc>
        <w:tc>
          <w:tcPr>
            <w:tcW w:w="1417" w:type="dxa"/>
            <w:vMerge w:val="restart"/>
          </w:tcPr>
          <w:p>
            <w:pPr>
              <w:pStyle w:val="0"/>
              <w:jc w:val="center"/>
            </w:pPr>
            <w:r>
              <w:rPr>
                <w:sz w:val="20"/>
              </w:rPr>
              <w:t xml:space="preserve">Муниципальное образование "Первомайский район" (по согласованию)</w:t>
            </w:r>
          </w:p>
        </w:tc>
        <w:tc>
          <w:tcPr>
            <w:tcW w:w="1814" w:type="dxa"/>
            <w:vAlign w:val="center"/>
          </w:tcPr>
          <w:p>
            <w:pPr>
              <w:pStyle w:val="0"/>
              <w:jc w:val="center"/>
            </w:pPr>
            <w:r>
              <w:rPr>
                <w:sz w:val="20"/>
              </w:rPr>
              <w:t xml:space="preserve">X</w:t>
            </w:r>
          </w:p>
        </w:tc>
        <w:tc>
          <w:tcPr>
            <w:tcW w:w="1134" w:type="dxa"/>
            <w:vAlign w:val="center"/>
          </w:tcPr>
          <w:p>
            <w:pPr>
              <w:pStyle w:val="0"/>
            </w:pPr>
            <w:r>
              <w:rPr>
                <w:sz w:val="20"/>
              </w:rPr>
            </w:r>
          </w:p>
        </w:tc>
      </w:tr>
      <w:tr>
        <w:tc>
          <w:tcPr>
            <w:vMerge w:val="continue"/>
          </w:tcPr>
          <w:p/>
        </w:tc>
        <w:tc>
          <w:tcPr>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jc w:val="center"/>
            </w:pPr>
            <w:r>
              <w:rPr>
                <w:sz w:val="20"/>
              </w:rPr>
              <w:t xml:space="preserve">0,00</w:t>
            </w:r>
          </w:p>
        </w:tc>
      </w:tr>
      <w:tr>
        <w:tc>
          <w:tcPr>
            <w:vMerge w:val="continue"/>
          </w:tcPr>
          <w:p/>
        </w:tc>
        <w:tc>
          <w:tcPr>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jc w:val="center"/>
            </w:pPr>
            <w:r>
              <w:rPr>
                <w:sz w:val="20"/>
              </w:rPr>
              <w:t xml:space="preserve">0,00</w:t>
            </w:r>
          </w:p>
        </w:tc>
      </w:tr>
      <w:tr>
        <w:tc>
          <w:tcPr>
            <w:vMerge w:val="continue"/>
          </w:tcPr>
          <w:p/>
        </w:tc>
        <w:tc>
          <w:tcPr>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2602,6</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2600,0</w:t>
            </w:r>
          </w:p>
        </w:tc>
        <w:tc>
          <w:tcPr>
            <w:tcW w:w="1134" w:type="dxa"/>
            <w:vAlign w:val="center"/>
          </w:tcPr>
          <w:p>
            <w:pPr>
              <w:pStyle w:val="0"/>
              <w:jc w:val="center"/>
            </w:pPr>
            <w:r>
              <w:rPr>
                <w:sz w:val="20"/>
              </w:rPr>
              <w:t xml:space="preserve">2,6</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t xml:space="preserve">Показатель 1. Доля обеспеченности нормативным уровнем антитеррористической защищенности, %</w:t>
            </w:r>
          </w:p>
        </w:tc>
        <w:tc>
          <w:tcPr>
            <w:tcW w:w="1134" w:type="dxa"/>
            <w:vAlign w:val="center"/>
          </w:tcPr>
          <w:p>
            <w:pPr>
              <w:pStyle w:val="0"/>
              <w:jc w:val="center"/>
            </w:pPr>
            <w:r>
              <w:rPr>
                <w:sz w:val="20"/>
              </w:rPr>
              <w:t xml:space="preserve">100,0</w:t>
            </w:r>
          </w:p>
        </w:tc>
      </w:tr>
      <w:tr>
        <w:tc>
          <w:tcPr>
            <w:vMerge w:val="continue"/>
          </w:tcPr>
          <w:p/>
        </w:tc>
        <w:tc>
          <w:tcPr>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bottom"/>
          </w:tcPr>
          <w:p>
            <w:pPr>
              <w:pStyle w:val="0"/>
              <w:jc w:val="center"/>
            </w:pPr>
            <w:r>
              <w:rPr>
                <w:sz w:val="20"/>
              </w:rPr>
              <w:t xml:space="preserve">0,00</w:t>
            </w:r>
          </w:p>
        </w:tc>
      </w:tr>
      <w:tr>
        <w:tc>
          <w:tcPr>
            <w:vMerge w:val="continue"/>
          </w:tcPr>
          <w:p/>
        </w:tc>
        <w:tc>
          <w:tcPr>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jc w:val="center"/>
            </w:pPr>
            <w:r>
              <w:rPr>
                <w:sz w:val="20"/>
              </w:rPr>
              <w:t xml:space="preserve">0,00</w:t>
            </w:r>
          </w:p>
        </w:tc>
      </w:tr>
      <w:tr>
        <w:tc>
          <w:tcPr>
            <w:vMerge w:val="continue"/>
          </w:tcPr>
          <w:p/>
        </w:tc>
        <w:tc>
          <w:tcPr>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jc w:val="center"/>
            </w:pPr>
            <w:r>
              <w:rPr>
                <w:sz w:val="20"/>
              </w:rPr>
              <w:t xml:space="preserve">0,00</w:t>
            </w:r>
          </w:p>
        </w:tc>
      </w:tr>
      <w:tr>
        <w:tc>
          <w:tcPr>
            <w:vMerge w:val="continue"/>
          </w:tcPr>
          <w:p/>
        </w:tc>
        <w:tc>
          <w:tcPr>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tcW w:w="1814" w:type="dxa"/>
            <w:vAlign w:val="center"/>
          </w:tcPr>
          <w:p>
            <w:pPr>
              <w:pStyle w:val="0"/>
            </w:pPr>
            <w:r>
              <w:rPr>
                <w:sz w:val="20"/>
              </w:rPr>
            </w:r>
          </w:p>
        </w:tc>
        <w:tc>
          <w:tcPr>
            <w:tcW w:w="1134" w:type="dxa"/>
            <w:vAlign w:val="center"/>
          </w:tcPr>
          <w:p>
            <w:pPr>
              <w:pStyle w:val="0"/>
              <w:jc w:val="center"/>
            </w:pPr>
            <w:r>
              <w:rPr>
                <w:sz w:val="20"/>
              </w:rPr>
              <w:t xml:space="preserve">0,00</w:t>
            </w:r>
          </w:p>
        </w:tc>
      </w:tr>
      <w:tr>
        <w:tc>
          <w:tcPr>
            <w:gridSpan w:val="2"/>
            <w:tcW w:w="2608" w:type="dxa"/>
            <w:vAlign w:val="center"/>
            <w:vMerge w:val="restart"/>
          </w:tcPr>
          <w:p>
            <w:pPr>
              <w:pStyle w:val="0"/>
            </w:pPr>
            <w:r>
              <w:rPr>
                <w:sz w:val="20"/>
              </w:rPr>
              <w:t xml:space="preserve">Итого по Подпрограмме 3</w:t>
            </w:r>
          </w:p>
        </w:tc>
        <w:tc>
          <w:tcPr>
            <w:tcW w:w="853" w:type="dxa"/>
            <w:vAlign w:val="center"/>
          </w:tcPr>
          <w:p>
            <w:pPr>
              <w:pStyle w:val="0"/>
              <w:jc w:val="center"/>
            </w:pPr>
            <w:r>
              <w:rPr>
                <w:sz w:val="20"/>
              </w:rPr>
              <w:t xml:space="preserve">Всего</w:t>
            </w:r>
          </w:p>
        </w:tc>
        <w:tc>
          <w:tcPr>
            <w:tcW w:w="1247" w:type="dxa"/>
            <w:vAlign w:val="center"/>
          </w:tcPr>
          <w:p>
            <w:pPr>
              <w:pStyle w:val="0"/>
              <w:jc w:val="center"/>
            </w:pPr>
            <w:r>
              <w:rPr>
                <w:sz w:val="20"/>
              </w:rPr>
              <w:t xml:space="preserve">2012582,7</w:t>
            </w:r>
          </w:p>
        </w:tc>
        <w:tc>
          <w:tcPr>
            <w:tcW w:w="1134" w:type="dxa"/>
            <w:vAlign w:val="center"/>
          </w:tcPr>
          <w:p>
            <w:pPr>
              <w:pStyle w:val="0"/>
              <w:jc w:val="center"/>
            </w:pPr>
            <w:r>
              <w:rPr>
                <w:sz w:val="20"/>
              </w:rPr>
              <w:t xml:space="preserve">1656095,9</w:t>
            </w:r>
          </w:p>
        </w:tc>
        <w:tc>
          <w:tcPr>
            <w:tcW w:w="1134" w:type="dxa"/>
            <w:vAlign w:val="center"/>
          </w:tcPr>
          <w:p>
            <w:pPr>
              <w:pStyle w:val="0"/>
              <w:jc w:val="center"/>
            </w:pPr>
            <w:r>
              <w:rPr>
                <w:sz w:val="20"/>
              </w:rPr>
              <w:t xml:space="preserve">191512,3</w:t>
            </w:r>
          </w:p>
        </w:tc>
        <w:tc>
          <w:tcPr>
            <w:tcW w:w="1134" w:type="dxa"/>
            <w:vAlign w:val="center"/>
          </w:tcPr>
          <w:p>
            <w:pPr>
              <w:pStyle w:val="0"/>
              <w:jc w:val="center"/>
            </w:pPr>
            <w:r>
              <w:rPr>
                <w:sz w:val="20"/>
              </w:rPr>
              <w:t xml:space="preserve">62339,5</w:t>
            </w:r>
          </w:p>
        </w:tc>
        <w:tc>
          <w:tcPr>
            <w:tcW w:w="1134" w:type="dxa"/>
            <w:vAlign w:val="center"/>
          </w:tcPr>
          <w:p>
            <w:pPr>
              <w:pStyle w:val="0"/>
              <w:jc w:val="center"/>
            </w:pPr>
            <w:r>
              <w:rPr>
                <w:sz w:val="20"/>
              </w:rPr>
              <w:t xml:space="preserve">102635,0</w:t>
            </w:r>
          </w:p>
        </w:tc>
        <w:tc>
          <w:tcPr>
            <w:tcW w:w="1417" w:type="dxa"/>
            <w:vMerge w:val="restart"/>
          </w:tcPr>
          <w:p>
            <w:pPr>
              <w:pStyle w:val="0"/>
            </w:pPr>
            <w:r>
              <w:rPr>
                <w:sz w:val="20"/>
              </w:rPr>
            </w:r>
          </w:p>
        </w:tc>
        <w:tc>
          <w:tcPr>
            <w:tcW w:w="1814" w:type="dxa"/>
            <w:vMerge w:val="restart"/>
          </w:tcPr>
          <w:p>
            <w:pPr>
              <w:pStyle w:val="0"/>
            </w:pPr>
            <w:r>
              <w:rPr>
                <w:sz w:val="20"/>
              </w:rPr>
            </w:r>
          </w:p>
        </w:tc>
        <w:tc>
          <w:tcPr>
            <w:tcW w:w="1134" w:type="dxa"/>
            <w:vMerge w:val="restart"/>
          </w:tcPr>
          <w:p>
            <w:pPr>
              <w:pStyle w:val="0"/>
            </w:pPr>
            <w:r>
              <w:rPr>
                <w:sz w:val="20"/>
              </w:rPr>
            </w:r>
          </w:p>
        </w:tc>
      </w:tr>
      <w:tr>
        <w:tc>
          <w:tcPr>
            <w:gridSpan w:val="2"/>
            <w:vMerge w:val="continue"/>
          </w:tcPr>
          <w:p/>
        </w:tc>
        <w:tc>
          <w:tcPr>
            <w:tcW w:w="853" w:type="dxa"/>
            <w:vAlign w:val="center"/>
          </w:tcPr>
          <w:p>
            <w:pPr>
              <w:pStyle w:val="0"/>
              <w:jc w:val="center"/>
            </w:pPr>
            <w:r>
              <w:rPr>
                <w:sz w:val="20"/>
              </w:rPr>
              <w:t xml:space="preserve">2020</w:t>
            </w:r>
          </w:p>
        </w:tc>
        <w:tc>
          <w:tcPr>
            <w:tcW w:w="1247" w:type="dxa"/>
            <w:vAlign w:val="center"/>
          </w:tcPr>
          <w:p>
            <w:pPr>
              <w:pStyle w:val="0"/>
              <w:jc w:val="center"/>
            </w:pPr>
            <w:r>
              <w:rPr>
                <w:sz w:val="20"/>
              </w:rPr>
              <w:t xml:space="preserve">520990,8</w:t>
            </w:r>
          </w:p>
        </w:tc>
        <w:tc>
          <w:tcPr>
            <w:tcW w:w="1134" w:type="dxa"/>
            <w:vAlign w:val="center"/>
          </w:tcPr>
          <w:p>
            <w:pPr>
              <w:pStyle w:val="0"/>
              <w:jc w:val="center"/>
            </w:pPr>
            <w:r>
              <w:rPr>
                <w:sz w:val="20"/>
              </w:rPr>
              <w:t xml:space="preserve">385459,0</w:t>
            </w:r>
          </w:p>
        </w:tc>
        <w:tc>
          <w:tcPr>
            <w:tcW w:w="1134" w:type="dxa"/>
            <w:vAlign w:val="center"/>
          </w:tcPr>
          <w:p>
            <w:pPr>
              <w:pStyle w:val="0"/>
              <w:jc w:val="center"/>
            </w:pPr>
            <w:r>
              <w:rPr>
                <w:sz w:val="20"/>
              </w:rPr>
              <w:t xml:space="preserve">89008,8</w:t>
            </w:r>
          </w:p>
        </w:tc>
        <w:tc>
          <w:tcPr>
            <w:tcW w:w="1134" w:type="dxa"/>
            <w:vAlign w:val="center"/>
          </w:tcPr>
          <w:p>
            <w:pPr>
              <w:pStyle w:val="0"/>
              <w:jc w:val="center"/>
            </w:pPr>
            <w:r>
              <w:rPr>
                <w:sz w:val="20"/>
              </w:rPr>
              <w:t xml:space="preserve">30648,5</w:t>
            </w:r>
          </w:p>
        </w:tc>
        <w:tc>
          <w:tcPr>
            <w:tcW w:w="1134" w:type="dxa"/>
            <w:vAlign w:val="center"/>
          </w:tcPr>
          <w:p>
            <w:pPr>
              <w:pStyle w:val="0"/>
              <w:jc w:val="center"/>
            </w:pPr>
            <w:r>
              <w:rPr>
                <w:sz w:val="20"/>
              </w:rPr>
              <w:t xml:space="preserve">15874,5</w:t>
            </w:r>
          </w:p>
        </w:tc>
        <w:tc>
          <w:tcPr>
            <w:vMerge w:val="continue"/>
          </w:tcPr>
          <w:p/>
        </w:tc>
        <w:tc>
          <w:tcPr>
            <w:vMerge w:val="continue"/>
          </w:tcPr>
          <w:p/>
        </w:tc>
        <w:tc>
          <w:tcPr>
            <w:vMerge w:val="continue"/>
          </w:tcPr>
          <w:p/>
        </w:tc>
      </w:tr>
      <w:tr>
        <w:tc>
          <w:tcPr>
            <w:gridSpan w:val="2"/>
            <w:vMerge w:val="continue"/>
          </w:tcPr>
          <w:p/>
        </w:tc>
        <w:tc>
          <w:tcPr>
            <w:tcW w:w="853" w:type="dxa"/>
            <w:vAlign w:val="center"/>
          </w:tcPr>
          <w:p>
            <w:pPr>
              <w:pStyle w:val="0"/>
              <w:jc w:val="center"/>
            </w:pPr>
            <w:r>
              <w:rPr>
                <w:sz w:val="20"/>
              </w:rPr>
              <w:t xml:space="preserve">2021</w:t>
            </w:r>
          </w:p>
        </w:tc>
        <w:tc>
          <w:tcPr>
            <w:tcW w:w="1247" w:type="dxa"/>
            <w:vAlign w:val="center"/>
          </w:tcPr>
          <w:p>
            <w:pPr>
              <w:pStyle w:val="0"/>
              <w:jc w:val="center"/>
            </w:pPr>
            <w:r>
              <w:rPr>
                <w:sz w:val="20"/>
              </w:rPr>
              <w:t xml:space="preserve">255161,6</w:t>
            </w:r>
          </w:p>
        </w:tc>
        <w:tc>
          <w:tcPr>
            <w:tcW w:w="1134" w:type="dxa"/>
            <w:vAlign w:val="center"/>
          </w:tcPr>
          <w:p>
            <w:pPr>
              <w:pStyle w:val="0"/>
              <w:jc w:val="center"/>
            </w:pPr>
            <w:r>
              <w:rPr>
                <w:sz w:val="20"/>
              </w:rPr>
              <w:t xml:space="preserve">210983,4</w:t>
            </w:r>
          </w:p>
        </w:tc>
        <w:tc>
          <w:tcPr>
            <w:tcW w:w="1134" w:type="dxa"/>
            <w:vAlign w:val="center"/>
          </w:tcPr>
          <w:p>
            <w:pPr>
              <w:pStyle w:val="0"/>
              <w:jc w:val="center"/>
            </w:pPr>
            <w:r>
              <w:rPr>
                <w:sz w:val="20"/>
              </w:rPr>
              <w:t xml:space="preserve">35290,0</w:t>
            </w:r>
          </w:p>
        </w:tc>
        <w:tc>
          <w:tcPr>
            <w:tcW w:w="1134" w:type="dxa"/>
            <w:vAlign w:val="center"/>
          </w:tcPr>
          <w:p>
            <w:pPr>
              <w:pStyle w:val="0"/>
              <w:jc w:val="center"/>
            </w:pPr>
            <w:r>
              <w:rPr>
                <w:sz w:val="20"/>
              </w:rPr>
              <w:t xml:space="preserve">5987,4</w:t>
            </w:r>
          </w:p>
        </w:tc>
        <w:tc>
          <w:tcPr>
            <w:tcW w:w="1134" w:type="dxa"/>
            <w:vAlign w:val="center"/>
          </w:tcPr>
          <w:p>
            <w:pPr>
              <w:pStyle w:val="0"/>
              <w:jc w:val="center"/>
            </w:pPr>
            <w:r>
              <w:rPr>
                <w:sz w:val="20"/>
              </w:rPr>
              <w:t xml:space="preserve">2900,8</w:t>
            </w:r>
          </w:p>
        </w:tc>
        <w:tc>
          <w:tcPr>
            <w:vMerge w:val="continue"/>
          </w:tcPr>
          <w:p/>
        </w:tc>
        <w:tc>
          <w:tcPr>
            <w:vMerge w:val="continue"/>
          </w:tcPr>
          <w:p/>
        </w:tc>
        <w:tc>
          <w:tcPr>
            <w:vMerge w:val="continue"/>
          </w:tcPr>
          <w:p/>
        </w:tc>
      </w:tr>
      <w:tr>
        <w:tc>
          <w:tcPr>
            <w:gridSpan w:val="2"/>
            <w:vMerge w:val="continue"/>
          </w:tcPr>
          <w:p/>
        </w:tc>
        <w:tc>
          <w:tcPr>
            <w:tcW w:w="853" w:type="dxa"/>
            <w:vAlign w:val="center"/>
          </w:tcPr>
          <w:p>
            <w:pPr>
              <w:pStyle w:val="0"/>
              <w:jc w:val="center"/>
            </w:pPr>
            <w:r>
              <w:rPr>
                <w:sz w:val="20"/>
              </w:rPr>
              <w:t xml:space="preserve">2022</w:t>
            </w:r>
          </w:p>
        </w:tc>
        <w:tc>
          <w:tcPr>
            <w:tcW w:w="1247" w:type="dxa"/>
            <w:vAlign w:val="center"/>
          </w:tcPr>
          <w:p>
            <w:pPr>
              <w:pStyle w:val="0"/>
              <w:jc w:val="center"/>
            </w:pPr>
            <w:r>
              <w:rPr>
                <w:sz w:val="20"/>
              </w:rPr>
              <w:t xml:space="preserve">358226,1</w:t>
            </w:r>
          </w:p>
        </w:tc>
        <w:tc>
          <w:tcPr>
            <w:tcW w:w="1134" w:type="dxa"/>
            <w:vAlign w:val="center"/>
          </w:tcPr>
          <w:p>
            <w:pPr>
              <w:pStyle w:val="0"/>
              <w:jc w:val="center"/>
            </w:pPr>
            <w:r>
              <w:rPr>
                <w:sz w:val="20"/>
              </w:rPr>
              <w:t xml:space="preserve">312645,2</w:t>
            </w:r>
          </w:p>
        </w:tc>
        <w:tc>
          <w:tcPr>
            <w:tcW w:w="1134" w:type="dxa"/>
            <w:vAlign w:val="center"/>
          </w:tcPr>
          <w:p>
            <w:pPr>
              <w:pStyle w:val="0"/>
              <w:jc w:val="center"/>
            </w:pPr>
            <w:r>
              <w:rPr>
                <w:sz w:val="20"/>
              </w:rPr>
              <w:t xml:space="preserve">22353,0</w:t>
            </w:r>
          </w:p>
        </w:tc>
        <w:tc>
          <w:tcPr>
            <w:tcW w:w="1134" w:type="dxa"/>
            <w:vAlign w:val="center"/>
          </w:tcPr>
          <w:p>
            <w:pPr>
              <w:pStyle w:val="0"/>
              <w:jc w:val="center"/>
            </w:pPr>
            <w:r>
              <w:rPr>
                <w:sz w:val="20"/>
              </w:rPr>
              <w:t xml:space="preserve">6577,2</w:t>
            </w:r>
          </w:p>
        </w:tc>
        <w:tc>
          <w:tcPr>
            <w:tcW w:w="1134" w:type="dxa"/>
            <w:vAlign w:val="center"/>
          </w:tcPr>
          <w:p>
            <w:pPr>
              <w:pStyle w:val="0"/>
              <w:jc w:val="center"/>
            </w:pPr>
            <w:r>
              <w:rPr>
                <w:sz w:val="20"/>
              </w:rPr>
              <w:t xml:space="preserve">16650,8</w:t>
            </w:r>
          </w:p>
        </w:tc>
        <w:tc>
          <w:tcPr>
            <w:vMerge w:val="continue"/>
          </w:tcPr>
          <w:p/>
        </w:tc>
        <w:tc>
          <w:tcPr>
            <w:vMerge w:val="continue"/>
          </w:tcPr>
          <w:p/>
        </w:tc>
        <w:tc>
          <w:tcPr>
            <w:vMerge w:val="continue"/>
          </w:tcPr>
          <w:p/>
        </w:tc>
      </w:tr>
      <w:tr>
        <w:tc>
          <w:tcPr>
            <w:gridSpan w:val="2"/>
            <w:vMerge w:val="continue"/>
          </w:tcPr>
          <w:p/>
        </w:tc>
        <w:tc>
          <w:tcPr>
            <w:tcW w:w="853" w:type="dxa"/>
            <w:vAlign w:val="center"/>
          </w:tcPr>
          <w:p>
            <w:pPr>
              <w:pStyle w:val="0"/>
              <w:jc w:val="center"/>
            </w:pPr>
            <w:r>
              <w:rPr>
                <w:sz w:val="20"/>
              </w:rPr>
              <w:t xml:space="preserve">2023</w:t>
            </w:r>
          </w:p>
        </w:tc>
        <w:tc>
          <w:tcPr>
            <w:tcW w:w="1247" w:type="dxa"/>
            <w:vAlign w:val="center"/>
          </w:tcPr>
          <w:p>
            <w:pPr>
              <w:pStyle w:val="0"/>
              <w:jc w:val="center"/>
            </w:pPr>
            <w:r>
              <w:rPr>
                <w:sz w:val="20"/>
              </w:rPr>
              <w:t xml:space="preserve">223684,5</w:t>
            </w:r>
          </w:p>
        </w:tc>
        <w:tc>
          <w:tcPr>
            <w:tcW w:w="1134" w:type="dxa"/>
            <w:vAlign w:val="center"/>
          </w:tcPr>
          <w:p>
            <w:pPr>
              <w:pStyle w:val="0"/>
              <w:jc w:val="center"/>
            </w:pPr>
            <w:r>
              <w:rPr>
                <w:sz w:val="20"/>
              </w:rPr>
              <w:t xml:space="preserve">170285,9</w:t>
            </w:r>
          </w:p>
        </w:tc>
        <w:tc>
          <w:tcPr>
            <w:tcW w:w="1134" w:type="dxa"/>
            <w:vAlign w:val="center"/>
          </w:tcPr>
          <w:p>
            <w:pPr>
              <w:pStyle w:val="0"/>
              <w:jc w:val="center"/>
            </w:pPr>
            <w:r>
              <w:rPr>
                <w:sz w:val="20"/>
              </w:rPr>
              <w:t xml:space="preserve">27023,5</w:t>
            </w:r>
          </w:p>
        </w:tc>
        <w:tc>
          <w:tcPr>
            <w:tcW w:w="1134" w:type="dxa"/>
            <w:vAlign w:val="center"/>
          </w:tcPr>
          <w:p>
            <w:pPr>
              <w:pStyle w:val="0"/>
              <w:jc w:val="center"/>
            </w:pPr>
            <w:r>
              <w:rPr>
                <w:sz w:val="20"/>
              </w:rPr>
              <w:t xml:space="preserve">6971,2</w:t>
            </w:r>
          </w:p>
        </w:tc>
        <w:tc>
          <w:tcPr>
            <w:tcW w:w="1134" w:type="dxa"/>
            <w:vAlign w:val="center"/>
          </w:tcPr>
          <w:p>
            <w:pPr>
              <w:pStyle w:val="0"/>
              <w:jc w:val="center"/>
            </w:pPr>
            <w:r>
              <w:rPr>
                <w:sz w:val="20"/>
              </w:rPr>
              <w:t xml:space="preserve">19403,9</w:t>
            </w:r>
          </w:p>
        </w:tc>
        <w:tc>
          <w:tcPr>
            <w:vMerge w:val="continue"/>
          </w:tcPr>
          <w:p/>
        </w:tc>
        <w:tc>
          <w:tcPr>
            <w:vMerge w:val="continue"/>
          </w:tcPr>
          <w:p/>
        </w:tc>
        <w:tc>
          <w:tcPr>
            <w:vMerge w:val="continue"/>
          </w:tcPr>
          <w:p/>
        </w:tc>
      </w:tr>
      <w:tr>
        <w:tc>
          <w:tcPr>
            <w:gridSpan w:val="2"/>
            <w:vMerge w:val="continue"/>
          </w:tcPr>
          <w:p/>
        </w:tc>
        <w:tc>
          <w:tcPr>
            <w:tcW w:w="853" w:type="dxa"/>
            <w:vAlign w:val="center"/>
          </w:tcPr>
          <w:p>
            <w:pPr>
              <w:pStyle w:val="0"/>
              <w:jc w:val="center"/>
            </w:pPr>
            <w:r>
              <w:rPr>
                <w:sz w:val="20"/>
              </w:rPr>
              <w:t xml:space="preserve">2024</w:t>
            </w:r>
          </w:p>
        </w:tc>
        <w:tc>
          <w:tcPr>
            <w:tcW w:w="1247" w:type="dxa"/>
            <w:vAlign w:val="center"/>
          </w:tcPr>
          <w:p>
            <w:pPr>
              <w:pStyle w:val="0"/>
              <w:jc w:val="center"/>
            </w:pPr>
            <w:r>
              <w:rPr>
                <w:sz w:val="20"/>
              </w:rPr>
              <w:t xml:space="preserve">382777,6</w:t>
            </w:r>
          </w:p>
        </w:tc>
        <w:tc>
          <w:tcPr>
            <w:tcW w:w="1134" w:type="dxa"/>
            <w:vAlign w:val="center"/>
          </w:tcPr>
          <w:p>
            <w:pPr>
              <w:pStyle w:val="0"/>
              <w:jc w:val="center"/>
            </w:pPr>
            <w:r>
              <w:rPr>
                <w:sz w:val="20"/>
              </w:rPr>
              <w:t xml:space="preserve">335641,9</w:t>
            </w:r>
          </w:p>
        </w:tc>
        <w:tc>
          <w:tcPr>
            <w:tcW w:w="1134" w:type="dxa"/>
            <w:vAlign w:val="center"/>
          </w:tcPr>
          <w:p>
            <w:pPr>
              <w:pStyle w:val="0"/>
              <w:jc w:val="center"/>
            </w:pPr>
            <w:r>
              <w:rPr>
                <w:sz w:val="20"/>
              </w:rPr>
              <w:t xml:space="preserve">10380,9</w:t>
            </w:r>
          </w:p>
        </w:tc>
        <w:tc>
          <w:tcPr>
            <w:tcW w:w="1134" w:type="dxa"/>
            <w:vAlign w:val="center"/>
          </w:tcPr>
          <w:p>
            <w:pPr>
              <w:pStyle w:val="0"/>
              <w:jc w:val="center"/>
            </w:pPr>
            <w:r>
              <w:rPr>
                <w:sz w:val="20"/>
              </w:rPr>
              <w:t xml:space="preserve">2749,8</w:t>
            </w:r>
          </w:p>
        </w:tc>
        <w:tc>
          <w:tcPr>
            <w:tcW w:w="1134" w:type="dxa"/>
            <w:vAlign w:val="center"/>
          </w:tcPr>
          <w:p>
            <w:pPr>
              <w:pStyle w:val="0"/>
              <w:jc w:val="center"/>
            </w:pPr>
            <w:r>
              <w:rPr>
                <w:sz w:val="20"/>
              </w:rPr>
              <w:t xml:space="preserve">34005,0</w:t>
            </w:r>
          </w:p>
        </w:tc>
        <w:tc>
          <w:tcPr>
            <w:vMerge w:val="continue"/>
          </w:tcPr>
          <w:p/>
        </w:tc>
        <w:tc>
          <w:tcPr>
            <w:vMerge w:val="continue"/>
          </w:tcPr>
          <w:p/>
        </w:tc>
        <w:tc>
          <w:tcPr>
            <w:vMerge w:val="continue"/>
          </w:tcPr>
          <w:p/>
        </w:tc>
      </w:tr>
      <w:tr>
        <w:tc>
          <w:tcPr>
            <w:gridSpan w:val="2"/>
            <w:vMerge w:val="continue"/>
          </w:tcPr>
          <w:p/>
        </w:tc>
        <w:tc>
          <w:tcPr>
            <w:tcW w:w="853" w:type="dxa"/>
            <w:vAlign w:val="center"/>
          </w:tcPr>
          <w:p>
            <w:pPr>
              <w:pStyle w:val="0"/>
              <w:jc w:val="center"/>
            </w:pPr>
            <w:r>
              <w:rPr>
                <w:sz w:val="20"/>
              </w:rPr>
              <w:t xml:space="preserve">2025</w:t>
            </w:r>
          </w:p>
        </w:tc>
        <w:tc>
          <w:tcPr>
            <w:tcW w:w="1247" w:type="dxa"/>
            <w:vAlign w:val="center"/>
          </w:tcPr>
          <w:p>
            <w:pPr>
              <w:pStyle w:val="0"/>
              <w:jc w:val="center"/>
            </w:pPr>
            <w:r>
              <w:rPr>
                <w:sz w:val="20"/>
              </w:rPr>
              <w:t xml:space="preserve">271742,0</w:t>
            </w:r>
          </w:p>
        </w:tc>
        <w:tc>
          <w:tcPr>
            <w:tcW w:w="1134" w:type="dxa"/>
            <w:vAlign w:val="center"/>
          </w:tcPr>
          <w:p>
            <w:pPr>
              <w:pStyle w:val="0"/>
              <w:jc w:val="center"/>
            </w:pPr>
            <w:r>
              <w:rPr>
                <w:sz w:val="20"/>
              </w:rPr>
              <w:t xml:space="preserve">241080,5</w:t>
            </w:r>
          </w:p>
        </w:tc>
        <w:tc>
          <w:tcPr>
            <w:tcW w:w="1134" w:type="dxa"/>
            <w:vAlign w:val="center"/>
          </w:tcPr>
          <w:p>
            <w:pPr>
              <w:pStyle w:val="0"/>
              <w:jc w:val="center"/>
            </w:pPr>
            <w:r>
              <w:rPr>
                <w:sz w:val="20"/>
              </w:rPr>
              <w:t xml:space="preserve">7456,1</w:t>
            </w:r>
          </w:p>
        </w:tc>
        <w:tc>
          <w:tcPr>
            <w:tcW w:w="1134" w:type="dxa"/>
            <w:vAlign w:val="center"/>
          </w:tcPr>
          <w:p>
            <w:pPr>
              <w:pStyle w:val="0"/>
              <w:jc w:val="center"/>
            </w:pPr>
            <w:r>
              <w:rPr>
                <w:sz w:val="20"/>
              </w:rPr>
              <w:t xml:space="preserve">9405,4</w:t>
            </w:r>
          </w:p>
        </w:tc>
        <w:tc>
          <w:tcPr>
            <w:tcW w:w="1134" w:type="dxa"/>
            <w:vAlign w:val="center"/>
          </w:tcPr>
          <w:p>
            <w:pPr>
              <w:pStyle w:val="0"/>
              <w:jc w:val="center"/>
            </w:pPr>
            <w:r>
              <w:rPr>
                <w:sz w:val="20"/>
              </w:rPr>
              <w:t xml:space="preserve">13800,0</w:t>
            </w:r>
          </w:p>
        </w:tc>
        <w:tc>
          <w:tcPr>
            <w:vMerge w:val="continue"/>
          </w:tcPr>
          <w:p/>
        </w:tc>
        <w:tc>
          <w:tcPr>
            <w:vMerge w:val="continue"/>
          </w:tcPr>
          <w:p/>
        </w:tc>
        <w:tc>
          <w:tcPr>
            <w:vMerge w:val="continue"/>
          </w:tcPr>
          <w:p/>
        </w:tc>
      </w:tr>
      <w:tr>
        <w:tc>
          <w:tcPr>
            <w:gridSpan w:val="2"/>
            <w:vMerge w:val="continue"/>
          </w:tcPr>
          <w:p/>
        </w:tc>
        <w:tc>
          <w:tcPr>
            <w:tcW w:w="853" w:type="dxa"/>
            <w:vAlign w:val="center"/>
          </w:tcPr>
          <w:p>
            <w:pPr>
              <w:pStyle w:val="0"/>
              <w:jc w:val="center"/>
            </w:pPr>
            <w:r>
              <w:rPr>
                <w:sz w:val="20"/>
              </w:rPr>
              <w:t xml:space="preserve">Прогнозный период 2026</w:t>
            </w:r>
          </w:p>
        </w:tc>
        <w:tc>
          <w:tcPr>
            <w:tcW w:w="1247"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tcW w:w="1134" w:type="dxa"/>
            <w:vAlign w:val="center"/>
          </w:tcPr>
          <w:p>
            <w:pPr>
              <w:pStyle w:val="0"/>
              <w:jc w:val="center"/>
            </w:pPr>
            <w:r>
              <w:rPr>
                <w:sz w:val="20"/>
              </w:rPr>
              <w:t xml:space="preserve">0,0</w:t>
            </w:r>
          </w:p>
        </w:tc>
        <w:tc>
          <w:tcPr>
            <w:vMerge w:val="continue"/>
          </w:tcPr>
          <w:p/>
        </w:tc>
        <w:tc>
          <w:tcPr>
            <w:vMerge w:val="continue"/>
          </w:tcPr>
          <w:p/>
        </w:tc>
        <w:tc>
          <w:tcPr>
            <w:vMerge w:val="continue"/>
          </w:tcPr>
          <w:p/>
        </w:tc>
      </w:tr>
    </w:tbl>
    <w:p>
      <w:pPr>
        <w:sectPr>
          <w:headerReference w:type="default" r:id="rId21"/>
          <w:headerReference w:type="first" r:id="rId21"/>
          <w:footerReference w:type="default" r:id="rId22"/>
          <w:footerReference w:type="first" r:id="rId22"/>
          <w:pgSz w:w="16838" w:h="11906" w:orient="landscape"/>
          <w:pgMar w:top="1133" w:right="1440" w:bottom="566" w:left="1440" w:header="0" w:footer="0" w:gutter="0"/>
          <w:titlePg/>
        </w:sectPr>
      </w:pPr>
    </w:p>
    <w:p>
      <w:pPr>
        <w:pStyle w:val="0"/>
        <w:jc w:val="both"/>
      </w:pPr>
      <w:r>
        <w:rPr>
          <w:sz w:val="20"/>
        </w:rPr>
      </w:r>
    </w:p>
    <w:p>
      <w:pPr>
        <w:pStyle w:val="2"/>
        <w:outlineLvl w:val="2"/>
        <w:jc w:val="center"/>
      </w:pPr>
      <w:r>
        <w:rPr>
          <w:sz w:val="20"/>
        </w:rPr>
        <w:t xml:space="preserve">Условия и порядок софинансирования Подпрограммы 3</w:t>
      </w:r>
    </w:p>
    <w:p>
      <w:pPr>
        <w:pStyle w:val="2"/>
        <w:jc w:val="center"/>
      </w:pPr>
      <w:r>
        <w:rPr>
          <w:sz w:val="20"/>
        </w:rPr>
        <w:t xml:space="preserve">из федерального бюджета, внебюджетных источников, порядок</w:t>
      </w:r>
    </w:p>
    <w:p>
      <w:pPr>
        <w:pStyle w:val="2"/>
        <w:jc w:val="center"/>
      </w:pPr>
      <w:r>
        <w:rPr>
          <w:sz w:val="20"/>
        </w:rPr>
        <w:t xml:space="preserve">предоставления и распределения субсидий, предоставляемых</w:t>
      </w:r>
    </w:p>
    <w:p>
      <w:pPr>
        <w:pStyle w:val="2"/>
        <w:jc w:val="center"/>
      </w:pPr>
      <w:r>
        <w:rPr>
          <w:sz w:val="20"/>
        </w:rPr>
        <w:t xml:space="preserve">местным бюджетам</w:t>
      </w:r>
    </w:p>
    <w:p>
      <w:pPr>
        <w:pStyle w:val="0"/>
        <w:jc w:val="both"/>
      </w:pPr>
      <w:r>
        <w:rPr>
          <w:sz w:val="20"/>
        </w:rPr>
      </w:r>
    </w:p>
    <w:p>
      <w:pPr>
        <w:pStyle w:val="0"/>
        <w:ind w:firstLine="540"/>
        <w:jc w:val="both"/>
      </w:pPr>
      <w:r>
        <w:rPr>
          <w:sz w:val="20"/>
        </w:rPr>
        <w:t xml:space="preserve">Реализация Подпрограммы 3 осуществляется Департаментом по социально-экономическому развитию села Томской области при взаимодействии с органами местного самоуправления муниципальных образований Томской области.</w:t>
      </w:r>
    </w:p>
    <w:p>
      <w:pPr>
        <w:pStyle w:val="0"/>
        <w:spacing w:before="200" w:line-rule="auto"/>
        <w:ind w:firstLine="540"/>
        <w:jc w:val="both"/>
      </w:pPr>
      <w:r>
        <w:rPr>
          <w:sz w:val="20"/>
        </w:rPr>
        <w:t xml:space="preserve">1. </w:t>
      </w:r>
      <w:hyperlink w:history="0" w:anchor="P10719" w:tooltip="ПОРЯДОК">
        <w:r>
          <w:rPr>
            <w:sz w:val="20"/>
            <w:color w:val="0000ff"/>
          </w:rPr>
          <w:t xml:space="preserve">Порядок</w:t>
        </w:r>
      </w:hyperlink>
      <w:r>
        <w:rPr>
          <w:sz w:val="20"/>
        </w:rPr>
        <w:t xml:space="preserve"> предоставления и распределения субсидий местным бюджетам на реализацию мероприятий по благоустройству сельских территорий осуществляется в порядке и на условиях, которые установлены согласно приложению N 1 к Подпрограмме 3.</w:t>
      </w:r>
    </w:p>
    <w:p>
      <w:pPr>
        <w:pStyle w:val="0"/>
        <w:spacing w:before="200" w:line-rule="auto"/>
        <w:ind w:firstLine="540"/>
        <w:jc w:val="both"/>
      </w:pPr>
      <w:r>
        <w:rPr>
          <w:sz w:val="20"/>
        </w:rPr>
        <w:t xml:space="preserve">2. </w:t>
      </w:r>
      <w:hyperlink w:history="0" w:anchor="P10789" w:tooltip="ПОРЯДОК">
        <w:r>
          <w:rPr>
            <w:sz w:val="20"/>
            <w:color w:val="0000ff"/>
          </w:rPr>
          <w:t xml:space="preserve">Порядок</w:t>
        </w:r>
      </w:hyperlink>
      <w:r>
        <w:rPr>
          <w:sz w:val="20"/>
        </w:rPr>
        <w:t xml:space="preserve"> предоставления и распределения субсидий местным бюджетам на обеспечение комплексного развития сельских территорий осуществляется в порядке и на условиях, которые установлены согласно приложению N 2 к Подпрограмме 3.</w:t>
      </w:r>
    </w:p>
    <w:p>
      <w:pPr>
        <w:pStyle w:val="0"/>
        <w:spacing w:before="200" w:line-rule="auto"/>
        <w:ind w:firstLine="540"/>
        <w:jc w:val="both"/>
      </w:pPr>
      <w:r>
        <w:rPr>
          <w:sz w:val="20"/>
        </w:rPr>
        <w:t xml:space="preserve">3. </w:t>
      </w:r>
      <w:hyperlink w:history="0" w:anchor="P10886" w:tooltip="ПОРЯДОК">
        <w:r>
          <w:rPr>
            <w:sz w:val="20"/>
            <w:color w:val="0000ff"/>
          </w:rPr>
          <w:t xml:space="preserve">Порядок</w:t>
        </w:r>
      </w:hyperlink>
      <w:r>
        <w:rPr>
          <w:sz w:val="20"/>
        </w:rPr>
        <w:t xml:space="preserve"> предоставления и распределения субсидий местным бюджетам на обеспечение средствами обучения и воспитания, столовым оборудованием муниципальных общеобразовательных организаций осуществляется в порядке и на условиях, которые установлены согласно приложению N 3 к Подпрограмме 3.</w:t>
      </w:r>
    </w:p>
    <w:p>
      <w:pPr>
        <w:pStyle w:val="0"/>
        <w:spacing w:before="200" w:line-rule="auto"/>
        <w:ind w:firstLine="540"/>
        <w:jc w:val="both"/>
      </w:pPr>
      <w:r>
        <w:rPr>
          <w:sz w:val="20"/>
        </w:rPr>
        <w:t xml:space="preserve">4. </w:t>
      </w:r>
      <w:hyperlink w:history="0" w:anchor="P10949" w:tooltip="ПОРЯДОК">
        <w:r>
          <w:rPr>
            <w:sz w:val="20"/>
            <w:color w:val="0000ff"/>
          </w:rPr>
          <w:t xml:space="preserve">Порядок</w:t>
        </w:r>
      </w:hyperlink>
      <w:r>
        <w:rPr>
          <w:sz w:val="20"/>
        </w:rPr>
        <w:t xml:space="preserve"> предоставления и распределения субсидий местным бюджетам на обеспечение антитеррористической защиты отремонтированных зданий муниципальных общеобразовательных организаций осуществляется в порядке и на условиях, которые установлены согласно приложению N 4 к Подпрограмме 3.</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2"/>
        <w:jc w:val="right"/>
      </w:pPr>
      <w:r>
        <w:rPr>
          <w:sz w:val="20"/>
        </w:rPr>
        <w:t xml:space="preserve">Приложение N 1</w:t>
      </w:r>
    </w:p>
    <w:p>
      <w:pPr>
        <w:pStyle w:val="0"/>
        <w:jc w:val="right"/>
      </w:pPr>
      <w:r>
        <w:rPr>
          <w:sz w:val="20"/>
        </w:rPr>
        <w:t xml:space="preserve">к подпрограмме 3</w:t>
      </w:r>
    </w:p>
    <w:p>
      <w:pPr>
        <w:pStyle w:val="0"/>
        <w:jc w:val="right"/>
      </w:pPr>
      <w:r>
        <w:rPr>
          <w:sz w:val="20"/>
        </w:rPr>
        <w:t xml:space="preserve">"Создание и развитие инфраструктуры на сельских территориях"</w:t>
      </w:r>
    </w:p>
    <w:p>
      <w:pPr>
        <w:pStyle w:val="0"/>
        <w:jc w:val="both"/>
      </w:pPr>
      <w:r>
        <w:rPr>
          <w:sz w:val="20"/>
        </w:rPr>
      </w:r>
    </w:p>
    <w:bookmarkStart w:id="10719" w:name="P10719"/>
    <w:bookmarkEnd w:id="10719"/>
    <w:p>
      <w:pPr>
        <w:pStyle w:val="2"/>
        <w:jc w:val="center"/>
      </w:pPr>
      <w:r>
        <w:rPr>
          <w:sz w:val="20"/>
        </w:rPr>
        <w:t xml:space="preserve">ПОРЯДОК</w:t>
      </w:r>
    </w:p>
    <w:p>
      <w:pPr>
        <w:pStyle w:val="2"/>
        <w:jc w:val="center"/>
      </w:pPr>
      <w:r>
        <w:rPr>
          <w:sz w:val="20"/>
        </w:rPr>
        <w:t xml:space="preserve">ПРЕДОСТАВЛЕНИЯ И РАСПРЕДЕЛЕНИЯ СУБСИДИЙ МЕСТНЫМ БЮДЖЕТАМ</w:t>
      </w:r>
    </w:p>
    <w:p>
      <w:pPr>
        <w:pStyle w:val="2"/>
        <w:jc w:val="center"/>
      </w:pPr>
      <w:r>
        <w:rPr>
          <w:sz w:val="20"/>
        </w:rPr>
        <w:t xml:space="preserve">НА РЕАЛИЗАЦИЮ МЕРОПРИЯТИЙ ПО БЛАГОУСТРОЙСТВУ СЕЛЬСКИХ</w:t>
      </w:r>
    </w:p>
    <w:p>
      <w:pPr>
        <w:pStyle w:val="2"/>
        <w:jc w:val="center"/>
      </w:pPr>
      <w:r>
        <w:rPr>
          <w:sz w:val="20"/>
        </w:rPr>
        <w:t xml:space="preserve">ТЕРРИТОРИЙ</w:t>
      </w:r>
    </w:p>
    <w:p>
      <w:pPr>
        <w:pStyle w:val="0"/>
        <w:jc w:val="both"/>
      </w:pPr>
      <w:r>
        <w:rPr>
          <w:sz w:val="20"/>
        </w:rPr>
      </w:r>
    </w:p>
    <w:p>
      <w:pPr>
        <w:pStyle w:val="0"/>
        <w:ind w:firstLine="540"/>
        <w:jc w:val="both"/>
      </w:pPr>
      <w:r>
        <w:rPr>
          <w:sz w:val="20"/>
        </w:rPr>
        <w:t xml:space="preserve">1. Настоящий Порядок устанавливает цели и условия предоставления и распределения субсидий из областного бюджета местным бюджетам на реализацию проектов по благоустройству сельских территорий (далее - субсидии).</w:t>
      </w:r>
    </w:p>
    <w:p>
      <w:pPr>
        <w:pStyle w:val="0"/>
        <w:spacing w:before="200" w:line-rule="auto"/>
        <w:ind w:firstLine="540"/>
        <w:jc w:val="both"/>
      </w:pPr>
      <w:r>
        <w:rPr>
          <w:sz w:val="20"/>
        </w:rPr>
        <w:t xml:space="preserve">В настоящем Порядке понятие "сельские территории" используется в значении, указанном в </w:t>
      </w:r>
      <w:hyperlink w:history="0" r:id="rId64"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Правилах</w:t>
        </w:r>
      </w:hyperlink>
      <w:r>
        <w:rPr>
          <w:sz w:val="20"/>
        </w:rPr>
        <w:t xml:space="preserve"> предоставления и распределения субсидий из федерального бюджета бюджетам субъектов Российской Федерации на реализацию мероприятий по благоустройству сельских территорий, являющихся приложением N 7 к государственной программе Российской Федерации "Комплексное развитие сельских территорий", утвержденной постановлением Правительства Российской Федерации от 31.05.2019 N 696 "Об утверждении государственной программы Российской Федерации "Комплексное развитие сельских территорий" и о внесении изменений в некоторые акты Правительства Российской Федерации" (далее - Правила).</w:t>
      </w:r>
    </w:p>
    <w:p>
      <w:pPr>
        <w:pStyle w:val="0"/>
        <w:spacing w:before="200" w:line-rule="auto"/>
        <w:ind w:firstLine="540"/>
        <w:jc w:val="both"/>
      </w:pPr>
      <w:r>
        <w:rPr>
          <w:sz w:val="20"/>
        </w:rPr>
        <w:t xml:space="preserve">Перечень сельских населенных пунктов и рабочих поселков, указанных в </w:t>
      </w:r>
      <w:hyperlink w:history="0" r:id="rId65"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пункте 2</w:t>
        </w:r>
      </w:hyperlink>
      <w:r>
        <w:rPr>
          <w:sz w:val="20"/>
        </w:rPr>
        <w:t xml:space="preserve"> Правил, утверждается приказом Департамента по социально-экономическому развитию села Томской области (далее - Департамент).</w:t>
      </w:r>
    </w:p>
    <w:bookmarkStart w:id="10727" w:name="P10727"/>
    <w:bookmarkEnd w:id="10727"/>
    <w:p>
      <w:pPr>
        <w:pStyle w:val="0"/>
        <w:spacing w:before="200" w:line-rule="auto"/>
        <w:ind w:firstLine="540"/>
        <w:jc w:val="both"/>
      </w:pPr>
      <w:r>
        <w:rPr>
          <w:sz w:val="20"/>
        </w:rPr>
        <w:t xml:space="preserve">2. Субсидии предоставляются в целях софинансирования расходных обязательств муниципальных образований Томской области, возникающих при реализации муниципальных программ, предусматривающих мероприятия, направленные на комплексное развитие сельских территорий, включающих мероприятия по реализации проектов по благоустройству общественных пространств на сельских территориях (далее - проекты) по направлениям, предусмотренным </w:t>
      </w:r>
      <w:hyperlink w:history="0" r:id="rId66"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пунктом 3</w:t>
        </w:r>
      </w:hyperlink>
      <w:r>
        <w:rPr>
          <w:sz w:val="20"/>
        </w:rPr>
        <w:t xml:space="preserve"> Правил.</w:t>
      </w:r>
    </w:p>
    <w:p>
      <w:pPr>
        <w:pStyle w:val="0"/>
        <w:spacing w:before="200" w:line-rule="auto"/>
        <w:ind w:firstLine="540"/>
        <w:jc w:val="both"/>
      </w:pPr>
      <w:r>
        <w:rPr>
          <w:sz w:val="20"/>
        </w:rPr>
        <w:t xml:space="preserve">3. Критериями отбора муниципальных образований Томской области для предоставления субсидии являются:</w:t>
      </w:r>
    </w:p>
    <w:p>
      <w:pPr>
        <w:pStyle w:val="0"/>
        <w:spacing w:before="200" w:line-rule="auto"/>
        <w:ind w:firstLine="540"/>
        <w:jc w:val="both"/>
      </w:pPr>
      <w:r>
        <w:rPr>
          <w:sz w:val="20"/>
        </w:rPr>
        <w:t xml:space="preserve">1) представление органом местного самоуправления муниципального образования Томской области, претендующего на получение субсидии, в срок не позднее чем за 10 рабочих дней до даты окончания приема заявочной документации Минсельхозом России в Департамент заявки для участия в отборе на предоставление субсидии на очередной финансовый год и плановый период по форме, размещенной на официальном сайте Министерства сельского хозяйства Российской Федерации в информационно-телекоммуникационной сети "Интернет" (далее - заявка);</w:t>
      </w:r>
    </w:p>
    <w:bookmarkStart w:id="10730" w:name="P10730"/>
    <w:bookmarkEnd w:id="10730"/>
    <w:p>
      <w:pPr>
        <w:pStyle w:val="0"/>
        <w:spacing w:before="200" w:line-rule="auto"/>
        <w:ind w:firstLine="540"/>
        <w:jc w:val="both"/>
      </w:pPr>
      <w:r>
        <w:rPr>
          <w:sz w:val="20"/>
        </w:rPr>
        <w:t xml:space="preserve">2) наличие проектов на очередной финансовый год и плановый период, на реализацию которых предоставляются субсидии, в перечне проектов по благоустройству сельских территорий, сформированном в порядке, установленном приказом Департамента, по форме, размещенной на официальном сайте Министерства сельского хозяйства Российской Федерации в информационно-телекоммуникационной сети "Интернет".</w:t>
      </w:r>
    </w:p>
    <w:p>
      <w:pPr>
        <w:pStyle w:val="0"/>
        <w:spacing w:before="200" w:line-rule="auto"/>
        <w:ind w:firstLine="540"/>
        <w:jc w:val="both"/>
      </w:pPr>
      <w:r>
        <w:rPr>
          <w:sz w:val="20"/>
        </w:rPr>
        <w:t xml:space="preserve">4. Отбор проектов для формирования перечня, предусмотренного подпунктом 2) пункта 3 настоящего Порядка, осуществляется комиссией по реализации государственной программы "Комплексное развитие сельских территорий Томской области" в соответствии с приказом Департамента.</w:t>
      </w:r>
    </w:p>
    <w:p>
      <w:pPr>
        <w:pStyle w:val="0"/>
        <w:spacing w:before="200" w:line-rule="auto"/>
        <w:ind w:firstLine="540"/>
        <w:jc w:val="both"/>
      </w:pPr>
      <w:r>
        <w:rPr>
          <w:sz w:val="20"/>
        </w:rPr>
        <w:t xml:space="preserve">5. Перечень документов, представляемых органом местного самоуправления муниципального образования Томской области для получения субсидии:</w:t>
      </w:r>
    </w:p>
    <w:p>
      <w:pPr>
        <w:pStyle w:val="0"/>
        <w:spacing w:before="200" w:line-rule="auto"/>
        <w:ind w:firstLine="540"/>
        <w:jc w:val="both"/>
      </w:pPr>
      <w:r>
        <w:rPr>
          <w:sz w:val="20"/>
        </w:rPr>
        <w:t xml:space="preserve">заявка;</w:t>
      </w:r>
    </w:p>
    <w:p>
      <w:pPr>
        <w:pStyle w:val="0"/>
        <w:spacing w:before="200" w:line-rule="auto"/>
        <w:ind w:firstLine="540"/>
        <w:jc w:val="both"/>
      </w:pPr>
      <w:r>
        <w:rPr>
          <w:sz w:val="20"/>
        </w:rPr>
        <w:t xml:space="preserve">паспорт проекта по форме, размещенной на официальном сайте Министерства сельского хозяйства Российской Федерации в информационно-телекоммуникационной сети "Интернет";</w:t>
      </w:r>
    </w:p>
    <w:p>
      <w:pPr>
        <w:pStyle w:val="0"/>
        <w:spacing w:before="200" w:line-rule="auto"/>
        <w:ind w:firstLine="540"/>
        <w:jc w:val="both"/>
      </w:pPr>
      <w:r>
        <w:rPr>
          <w:sz w:val="20"/>
        </w:rPr>
        <w:t xml:space="preserve">гарантийное письмо органа местного самоуправления муниципального образования, подтверждающее обязательство по финансовому обеспечению реализации проекта за счет средств местного бюджета.</w:t>
      </w:r>
    </w:p>
    <w:p>
      <w:pPr>
        <w:pStyle w:val="0"/>
        <w:spacing w:before="200" w:line-rule="auto"/>
        <w:ind w:firstLine="540"/>
        <w:jc w:val="both"/>
      </w:pPr>
      <w:r>
        <w:rPr>
          <w:sz w:val="20"/>
        </w:rPr>
        <w:t xml:space="preserve">К заявке могут быть приложены дополнительные материалы (рекомендательные письма, презентационные материалы, статьи, копии дипломов, благодарственных писем, фотографии).</w:t>
      </w:r>
    </w:p>
    <w:bookmarkStart w:id="10737" w:name="P10737"/>
    <w:bookmarkEnd w:id="10737"/>
    <w:p>
      <w:pPr>
        <w:pStyle w:val="0"/>
        <w:spacing w:before="200" w:line-rule="auto"/>
        <w:ind w:firstLine="540"/>
        <w:jc w:val="both"/>
      </w:pPr>
      <w:r>
        <w:rPr>
          <w:sz w:val="20"/>
        </w:rPr>
        <w:t xml:space="preserve">6. Субсидии предоставляются при выполнении следующих условий:</w:t>
      </w:r>
    </w:p>
    <w:p>
      <w:pPr>
        <w:pStyle w:val="0"/>
        <w:spacing w:before="200" w:line-rule="auto"/>
        <w:ind w:firstLine="540"/>
        <w:jc w:val="both"/>
      </w:pPr>
      <w:r>
        <w:rPr>
          <w:sz w:val="20"/>
        </w:rPr>
        <w:t xml:space="preserve">1) наличие муниципальной программы, предусматривающей мероприятия по благоустройству сельских территорий;</w:t>
      </w:r>
    </w:p>
    <w:p>
      <w:pPr>
        <w:pStyle w:val="0"/>
        <w:spacing w:before="200" w:line-rule="auto"/>
        <w:ind w:firstLine="540"/>
        <w:jc w:val="both"/>
      </w:pPr>
      <w:r>
        <w:rPr>
          <w:sz w:val="20"/>
        </w:rPr>
        <w:t xml:space="preserve">2) наличие в году предоставления субсидии в местном бюджете (сводной бюджетной росписи местного бюджета) бюджетных ассигнований на исполнение расходных обязательств муниципального образования Томской области, в целях софинансирования которых предоставляется субсидия, в объеме, необходимом для их исполнения, включая размер планируемой к предоставлению из областного бюджета субсидии, а также заключение соглашения о предоставлении из областного бюджета субсидии бюджету муниципального образования Томской области (далее - соглашение), предусматривающего обязательства муниципального образования Томской области по исполнению расходных обязательств, в целях софинансирования которых предоставляется субсидия, и ответственность за неисполнение предусмотренных указанным соглашением обязательств.</w:t>
      </w:r>
    </w:p>
    <w:bookmarkStart w:id="10740" w:name="P10740"/>
    <w:bookmarkEnd w:id="10740"/>
    <w:p>
      <w:pPr>
        <w:pStyle w:val="0"/>
        <w:spacing w:before="200" w:line-rule="auto"/>
        <w:ind w:firstLine="540"/>
        <w:jc w:val="both"/>
      </w:pPr>
      <w:r>
        <w:rPr>
          <w:sz w:val="20"/>
        </w:rPr>
        <w:t xml:space="preserve">7. Субсидии муниципальному образованию Томской области определяются по следующей методике расчета субсидий:</w:t>
      </w:r>
    </w:p>
    <w:p>
      <w:pPr>
        <w:pStyle w:val="0"/>
        <w:spacing w:before="200" w:line-rule="auto"/>
        <w:ind w:firstLine="540"/>
        <w:jc w:val="both"/>
      </w:pPr>
      <w:r>
        <w:rPr>
          <w:sz w:val="20"/>
        </w:rPr>
        <w:t xml:space="preserve">предельный уровень софинансирования Томской областью (с учетом средств федерального бюджета) составляет 70 процентов от общей стоимости проекта, но не более 2 млн рублей.</w:t>
      </w:r>
    </w:p>
    <w:p>
      <w:pPr>
        <w:pStyle w:val="0"/>
        <w:spacing w:before="200" w:line-rule="auto"/>
        <w:ind w:firstLine="540"/>
        <w:jc w:val="both"/>
      </w:pPr>
      <w:r>
        <w:rPr>
          <w:sz w:val="20"/>
        </w:rPr>
        <w:t xml:space="preserve">Финансовое обеспечение оставшейся части стоимости проекта осуществляется за счет средств местного бюджета (расходные обязательства местного бюджета составляют не менее 10 процентов (за исключением объема внебюджетных источников), а также за счет обязательного вклада граждан и (или) юридических лиц (индивидуальных предпринимателей), общественных, включая волонтерские, организаций в различных формах, в том числе в форме денежных средств, трудового участия, волонтерской деятельности, предоставления помещений и технических средств.</w:t>
      </w:r>
    </w:p>
    <w:p>
      <w:pPr>
        <w:pStyle w:val="0"/>
        <w:spacing w:before="200" w:line-rule="auto"/>
        <w:ind w:firstLine="540"/>
        <w:jc w:val="both"/>
      </w:pPr>
      <w:r>
        <w:rPr>
          <w:sz w:val="20"/>
        </w:rPr>
        <w:t xml:space="preserve">Работы, выполняемые в рамках проекта, должны быть завершены до 31 декабря года, в котором получена субсидия.</w:t>
      </w:r>
    </w:p>
    <w:p>
      <w:pPr>
        <w:pStyle w:val="0"/>
        <w:spacing w:before="200" w:line-rule="auto"/>
        <w:ind w:firstLine="540"/>
        <w:jc w:val="both"/>
      </w:pPr>
      <w:r>
        <w:rPr>
          <w:sz w:val="20"/>
        </w:rPr>
        <w:t xml:space="preserve">Субсидии предоставляются муниципальным образованиям Томской области, проекты которых включены в перечень, предусмотренный </w:t>
      </w:r>
      <w:hyperlink w:history="0" w:anchor="P10730" w:tooltip="2) наличие проектов на очередной финансовый год и плановый период, на реализацию которых предоставляются субсидии, в перечне проектов по благоустройству сельских территорий, сформированном в порядке, установленном приказом Департамента, по форме, размещенной на официальном сайте Министерства сельского хозяйства Российской Федерации в информационно-телекоммуникационной сети &quot;Интернет&quot;.">
        <w:r>
          <w:rPr>
            <w:sz w:val="20"/>
            <w:color w:val="0000ff"/>
          </w:rPr>
          <w:t xml:space="preserve">подпунктом 2) пункта 3</w:t>
        </w:r>
      </w:hyperlink>
      <w:r>
        <w:rPr>
          <w:sz w:val="20"/>
        </w:rPr>
        <w:t xml:space="preserve"> настоящего Порядка, в соответствии с результатами отбора проектов согласно приказу Департамента.</w:t>
      </w:r>
    </w:p>
    <w:p>
      <w:pPr>
        <w:pStyle w:val="0"/>
        <w:spacing w:before="200" w:line-rule="auto"/>
        <w:ind w:firstLine="540"/>
        <w:jc w:val="both"/>
      </w:pPr>
      <w:r>
        <w:rPr>
          <w:sz w:val="20"/>
        </w:rPr>
        <w:t xml:space="preserve">8. Субсидия предоставляется на основании соглашения, подготовленного (сформированного) с использованием государственной интегрированной информационной системы управления общественными финансами "Электронный бюджет", по типовой форме, утвержденной Министерством финансов Российской Федерации.</w:t>
      </w:r>
    </w:p>
    <w:p>
      <w:pPr>
        <w:pStyle w:val="0"/>
        <w:spacing w:before="200" w:line-rule="auto"/>
        <w:ind w:firstLine="540"/>
        <w:jc w:val="both"/>
      </w:pPr>
      <w:r>
        <w:rPr>
          <w:sz w:val="20"/>
        </w:rPr>
        <w:t xml:space="preserve">9. В случае привлечения органами местного самоуправления муниципальных образований Томской области дополнительных средств областного бюджета на реализацию мероприятий соглашение заключается по форме, утвержденной Департаментом финансов Томской области.</w:t>
      </w:r>
    </w:p>
    <w:p>
      <w:pPr>
        <w:pStyle w:val="0"/>
        <w:spacing w:before="200" w:line-rule="auto"/>
        <w:ind w:firstLine="540"/>
        <w:jc w:val="both"/>
      </w:pPr>
      <w:r>
        <w:rPr>
          <w:sz w:val="20"/>
        </w:rPr>
        <w:t xml:space="preserve">10. Объем субсидий местным бюджетам на очередной финансовый год уточняется согласно заявкам, представленным муниципальными образованиями Томской области.</w:t>
      </w:r>
    </w:p>
    <w:p>
      <w:pPr>
        <w:pStyle w:val="0"/>
        <w:spacing w:before="200" w:line-rule="auto"/>
        <w:ind w:firstLine="540"/>
        <w:jc w:val="both"/>
      </w:pPr>
      <w:r>
        <w:rPr>
          <w:sz w:val="20"/>
        </w:rPr>
        <w:t xml:space="preserve">В случае если расчетный объем субсидии на очередной финансовый год больше запрашиваемого в заявке размера средств, объем субсидии подлежит сокращению до размера средств, указанного в заявке.</w:t>
      </w:r>
    </w:p>
    <w:p>
      <w:pPr>
        <w:pStyle w:val="0"/>
        <w:spacing w:before="200" w:line-rule="auto"/>
        <w:ind w:firstLine="540"/>
        <w:jc w:val="both"/>
      </w:pPr>
      <w:r>
        <w:rPr>
          <w:sz w:val="20"/>
        </w:rPr>
        <w:t xml:space="preserve">Размер субсидии определяется в соответствии с </w:t>
      </w:r>
      <w:hyperlink w:history="0" w:anchor="P10740" w:tooltip="7. Субсидии муниципальному образованию Томской области определяются по следующей методике расчета субсидий:">
        <w:r>
          <w:rPr>
            <w:sz w:val="20"/>
            <w:color w:val="0000ff"/>
          </w:rPr>
          <w:t xml:space="preserve">пунктом 7</w:t>
        </w:r>
      </w:hyperlink>
      <w:r>
        <w:rPr>
          <w:sz w:val="20"/>
        </w:rPr>
        <w:t xml:space="preserve"> настоящего Порядка.</w:t>
      </w:r>
    </w:p>
    <w:p>
      <w:pPr>
        <w:pStyle w:val="0"/>
        <w:spacing w:before="200" w:line-rule="auto"/>
        <w:ind w:firstLine="540"/>
        <w:jc w:val="both"/>
      </w:pPr>
      <w:r>
        <w:rPr>
          <w:sz w:val="20"/>
        </w:rPr>
        <w:t xml:space="preserve">11. Показателем результативности использования субсидии являются реализованные проекты, единиц.</w:t>
      </w:r>
    </w:p>
    <w:p>
      <w:pPr>
        <w:pStyle w:val="0"/>
        <w:spacing w:before="200" w:line-rule="auto"/>
        <w:ind w:firstLine="540"/>
        <w:jc w:val="both"/>
      </w:pPr>
      <w:r>
        <w:rPr>
          <w:sz w:val="20"/>
        </w:rPr>
        <w:t xml:space="preserve">12. Перечисление субсидии в местный бюджет осуществляется на основании заявки на перечисление субсидий бюджету муниципального образования Томской области по форме, установленной приказом Департамента.</w:t>
      </w:r>
    </w:p>
    <w:p>
      <w:pPr>
        <w:pStyle w:val="0"/>
        <w:spacing w:before="200" w:line-rule="auto"/>
        <w:ind w:firstLine="540"/>
        <w:jc w:val="both"/>
      </w:pPr>
      <w:r>
        <w:rPr>
          <w:sz w:val="20"/>
        </w:rPr>
        <w:t xml:space="preserve">13. В случае если размер средств, предусмотренных в местном бюджете на реализацию мероприятий, указанных в </w:t>
      </w:r>
      <w:hyperlink w:history="0" w:anchor="P10727" w:tooltip="2. Субсидии предоставляются в целях софинансирования расходных обязательств муниципальных образований Томской области, возникающих при реализации муниципальных программ, предусматривающих мероприятия, направленные на комплексное развитие сельских территорий, включающих мероприятия по реализации проектов по благоустройству общественных пространств на сельских территориях (далее - проекты) по направлениям, предусмотренным пунктом 3 Правил.">
        <w:r>
          <w:rPr>
            <w:sz w:val="20"/>
            <w:color w:val="0000ff"/>
          </w:rPr>
          <w:t xml:space="preserve">пункте 2</w:t>
        </w:r>
      </w:hyperlink>
      <w:r>
        <w:rPr>
          <w:sz w:val="20"/>
        </w:rPr>
        <w:t xml:space="preserve"> настоящего Порядка, меньше установленного размера, размер субсидии, предоставляемый местному бюджету в текущем году, подлежит сокращению пропорционально с учетом фактического уровня софинансирования, обеспеченного муниципальным образованием Томской области.</w:t>
      </w:r>
    </w:p>
    <w:p>
      <w:pPr>
        <w:pStyle w:val="0"/>
        <w:spacing w:before="200" w:line-rule="auto"/>
        <w:ind w:firstLine="540"/>
        <w:jc w:val="both"/>
      </w:pPr>
      <w:r>
        <w:rPr>
          <w:sz w:val="20"/>
        </w:rPr>
        <w:t xml:space="preserve">14. В случае потребности муниципального образования Томской области в уменьшении размера субсидии в текущем финансовом году размер субсидии подлежит сокращению на основании письменного обращения муниципального образования.</w:t>
      </w:r>
    </w:p>
    <w:p>
      <w:pPr>
        <w:pStyle w:val="0"/>
        <w:spacing w:before="200" w:line-rule="auto"/>
        <w:ind w:firstLine="540"/>
        <w:jc w:val="both"/>
      </w:pPr>
      <w:r>
        <w:rPr>
          <w:sz w:val="20"/>
        </w:rPr>
        <w:t xml:space="preserve">15. Перераспределение субсидий осуществляется на основании письменных обращений органа местного самоуправления муниципальных образований Томской области в Департамент об увеличении годового размера выделяемых субсидий пропорционально удельному весу дополнительной потребности муниципального образования в субсидии в общем объеме дополнительной потребности муниципальных образований Томской области в субсидиях с учетом фактического освоения средств, предусмотренных в соглашениях, за отчетный период и выполнения условий, указанных в </w:t>
      </w:r>
      <w:hyperlink w:history="0" w:anchor="P10737" w:tooltip="6. Субсидии предоставляются при выполнении следующих условий:">
        <w:r>
          <w:rPr>
            <w:sz w:val="20"/>
            <w:color w:val="0000ff"/>
          </w:rPr>
          <w:t xml:space="preserve">пункте 6</w:t>
        </w:r>
      </w:hyperlink>
      <w:r>
        <w:rPr>
          <w:sz w:val="20"/>
        </w:rPr>
        <w:t xml:space="preserve"> настоящего Порядка.</w:t>
      </w:r>
    </w:p>
    <w:p>
      <w:pPr>
        <w:pStyle w:val="0"/>
        <w:spacing w:before="200" w:line-rule="auto"/>
        <w:ind w:firstLine="540"/>
        <w:jc w:val="both"/>
      </w:pPr>
      <w:r>
        <w:rPr>
          <w:sz w:val="20"/>
        </w:rPr>
        <w:t xml:space="preserve">16. В случае отсутствия на 1 июня текущего финансового года заключенного соглашения субсидия, предоставляемая бюджету муниципального образования Томской области в текущем году, подлежит перераспределению.</w:t>
      </w:r>
    </w:p>
    <w:p>
      <w:pPr>
        <w:pStyle w:val="0"/>
        <w:spacing w:before="200" w:line-rule="auto"/>
        <w:ind w:firstLine="540"/>
        <w:jc w:val="both"/>
      </w:pPr>
      <w:r>
        <w:rPr>
          <w:sz w:val="20"/>
        </w:rPr>
        <w:t xml:space="preserve">17. Ответственность за достоверность представляемых в Департамент сведений и целевое использование субсидий несут органы местного самоуправления муниципальных образований Томской области.</w:t>
      </w:r>
    </w:p>
    <w:p>
      <w:pPr>
        <w:pStyle w:val="0"/>
        <w:spacing w:before="200" w:line-rule="auto"/>
        <w:ind w:firstLine="540"/>
        <w:jc w:val="both"/>
      </w:pPr>
      <w:r>
        <w:rPr>
          <w:sz w:val="20"/>
        </w:rPr>
        <w:t xml:space="preserve">18. В случае если муниципальным образованием Томской области по состоянию на 31 декабря года предоставления субсидии и в срок до первой даты представления отчетности о достижении значений показателей результативности использования субсидии в году, следующем за годом предоставления субсидии, допущены нарушения обязательств, предусмотренных соглашением, объем средств, подлежащий возврату в областной бюджет в срок до 1 мая года, следующего за годом предоставления субсидии, рассчитывается по следующей формуле:</w:t>
      </w:r>
    </w:p>
    <w:p>
      <w:pPr>
        <w:pStyle w:val="0"/>
        <w:jc w:val="both"/>
      </w:pPr>
      <w:r>
        <w:rPr>
          <w:sz w:val="20"/>
        </w:rPr>
      </w:r>
    </w:p>
    <w:p>
      <w:pPr>
        <w:pStyle w:val="0"/>
        <w:jc w:val="center"/>
      </w:pPr>
      <w:r>
        <w:rPr>
          <w:sz w:val="20"/>
        </w:rPr>
        <w:t xml:space="preserve">V возврата = (V субсидии x k x m / n) x 0,1, где:</w:t>
      </w:r>
    </w:p>
    <w:p>
      <w:pPr>
        <w:pStyle w:val="0"/>
        <w:jc w:val="both"/>
      </w:pPr>
      <w:r>
        <w:rPr>
          <w:sz w:val="20"/>
        </w:rPr>
      </w:r>
    </w:p>
    <w:p>
      <w:pPr>
        <w:pStyle w:val="0"/>
        <w:ind w:firstLine="540"/>
        <w:jc w:val="both"/>
      </w:pPr>
      <w:r>
        <w:rPr>
          <w:sz w:val="20"/>
        </w:rPr>
        <w:t xml:space="preserve">V возврата - объем средств, подлежащих возврату в областной бюджет;</w:t>
      </w:r>
    </w:p>
    <w:p>
      <w:pPr>
        <w:pStyle w:val="0"/>
        <w:spacing w:before="200" w:line-rule="auto"/>
        <w:ind w:firstLine="540"/>
        <w:jc w:val="both"/>
      </w:pPr>
      <w:r>
        <w:rPr>
          <w:sz w:val="20"/>
        </w:rPr>
        <w:t xml:space="preserve">V субсидии - размер субсидии, предоставленной получателю субсидии в отчетном финансовом году;</w:t>
      </w:r>
    </w:p>
    <w:p>
      <w:pPr>
        <w:pStyle w:val="0"/>
        <w:spacing w:before="200" w:line-rule="auto"/>
        <w:ind w:firstLine="540"/>
        <w:jc w:val="both"/>
      </w:pPr>
      <w:r>
        <w:rPr>
          <w:sz w:val="20"/>
        </w:rPr>
        <w:t xml:space="preserve">m - количество показателей результативности использования субсидии, значения которых не достигнуты;</w:t>
      </w:r>
    </w:p>
    <w:p>
      <w:pPr>
        <w:pStyle w:val="0"/>
        <w:spacing w:before="200" w:line-rule="auto"/>
        <w:ind w:firstLine="540"/>
        <w:jc w:val="both"/>
      </w:pPr>
      <w:r>
        <w:rPr>
          <w:sz w:val="20"/>
        </w:rPr>
        <w:t xml:space="preserve">n - общее количество показателей результативности использования субсидии;</w:t>
      </w:r>
    </w:p>
    <w:p>
      <w:pPr>
        <w:pStyle w:val="0"/>
        <w:spacing w:before="200" w:line-rule="auto"/>
        <w:ind w:firstLine="540"/>
        <w:jc w:val="both"/>
      </w:pPr>
      <w:r>
        <w:rPr>
          <w:sz w:val="20"/>
        </w:rPr>
        <w:t xml:space="preserve">k - коэффициент возврата субсидии.</w:t>
      </w:r>
    </w:p>
    <w:p>
      <w:pPr>
        <w:pStyle w:val="0"/>
        <w:spacing w:before="200" w:line-rule="auto"/>
        <w:ind w:firstLine="540"/>
        <w:jc w:val="both"/>
      </w:pPr>
      <w:r>
        <w:rPr>
          <w:sz w:val="20"/>
        </w:rPr>
        <w:t xml:space="preserve">Коэффициент возврата субсидии рассчитывается по следующей формуле:</w:t>
      </w:r>
    </w:p>
    <w:p>
      <w:pPr>
        <w:pStyle w:val="0"/>
        <w:jc w:val="both"/>
      </w:pPr>
      <w:r>
        <w:rPr>
          <w:sz w:val="20"/>
        </w:rPr>
      </w:r>
    </w:p>
    <w:p>
      <w:pPr>
        <w:pStyle w:val="0"/>
        <w:jc w:val="center"/>
      </w:pPr>
      <w:r>
        <w:rPr>
          <w:position w:val="-10"/>
        </w:rPr>
        <w:drawing>
          <wp:inline distT="0" distB="0" distL="0" distR="0">
            <wp:extent cx="1143000" cy="2571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3">
                      <a:extLst>
                        <a:ext uri="{28A0092B-C50C-407E-A947-70E740481C1C}">
                          <a14:useLocalDpi xmlns:a14="http://schemas.microsoft.com/office/drawing/2010/main" val="0"/>
                        </a:ext>
                      </a:extLst>
                    </a:blip>
                    <a:srcRect/>
                    <a:stretch>
                      <a:fillRect/>
                    </a:stretch>
                  </pic:blipFill>
                  <pic:spPr bwMode="auto">
                    <a:xfrm>
                      <a:off x="0" y="0"/>
                      <a:ext cx="1143000" cy="257175"/>
                    </a:xfrm>
                    <a:prstGeom prst="rect">
                      <a:avLst/>
                    </a:prstGeom>
                    <a:noFill/>
                    <a:ln>
                      <a:noFill/>
                    </a:ln>
                  </pic:spPr>
                </pic:pic>
              </a:graphicData>
            </a:graphic>
          </wp:inline>
        </w:drawing>
      </w:r>
    </w:p>
    <w:p>
      <w:pPr>
        <w:pStyle w:val="0"/>
        <w:jc w:val="both"/>
      </w:pPr>
      <w:r>
        <w:rPr>
          <w:sz w:val="20"/>
        </w:rPr>
      </w:r>
    </w:p>
    <w:p>
      <w:pPr>
        <w:pStyle w:val="0"/>
        <w:ind w:firstLine="540"/>
        <w:jc w:val="both"/>
      </w:pPr>
      <w:r>
        <w:rPr>
          <w:position w:val="-10"/>
        </w:rPr>
        <w:drawing>
          <wp:inline distT="0" distB="0" distL="0" distR="0">
            <wp:extent cx="381000" cy="2571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4">
                      <a:extLst>
                        <a:ext uri="{28A0092B-C50C-407E-A947-70E740481C1C}">
                          <a14:useLocalDpi xmlns:a14="http://schemas.microsoft.com/office/drawing/2010/main" val="0"/>
                        </a:ext>
                      </a:extLst>
                    </a:blip>
                    <a:srcRect/>
                    <a:stretch>
                      <a:fillRect/>
                    </a:stretch>
                  </pic:blipFill>
                  <pic:spPr bwMode="auto">
                    <a:xfrm>
                      <a:off x="0" y="0"/>
                      <a:ext cx="381000" cy="257175"/>
                    </a:xfrm>
                    <a:prstGeom prst="rect">
                      <a:avLst/>
                    </a:prstGeom>
                    <a:noFill/>
                    <a:ln>
                      <a:noFill/>
                    </a:ln>
                  </pic:spPr>
                </pic:pic>
              </a:graphicData>
            </a:graphic>
          </wp:inline>
        </w:drawing>
      </w:r>
      <w:r>
        <w:rPr>
          <w:sz w:val="20"/>
        </w:rPr>
        <w:t xml:space="preserve"> - сумма индексов, отражающих уровень недостижения значения i-х значений показателей результативности использования субсидии;</w:t>
      </w:r>
    </w:p>
    <w:p>
      <w:pPr>
        <w:pStyle w:val="0"/>
        <w:spacing w:before="200" w:line-rule="auto"/>
        <w:ind w:firstLine="540"/>
        <w:jc w:val="both"/>
      </w:pPr>
      <w:r>
        <w:rPr>
          <w:sz w:val="20"/>
        </w:rPr>
        <w:t xml:space="preserve">D</w:t>
      </w:r>
      <w:r>
        <w:rPr>
          <w:sz w:val="20"/>
          <w:vertAlign w:val="subscript"/>
        </w:rPr>
        <w:t xml:space="preserve">i</w:t>
      </w:r>
      <w:r>
        <w:rPr>
          <w:sz w:val="20"/>
        </w:rPr>
        <w:t xml:space="preserve"> - индекс, отражающий уровень недостижения значения i-х значений показателей результативности использования субсидии.</w:t>
      </w:r>
    </w:p>
    <w:p>
      <w:pPr>
        <w:pStyle w:val="0"/>
        <w:spacing w:before="200" w:line-rule="auto"/>
        <w:ind w:firstLine="540"/>
        <w:jc w:val="both"/>
      </w:pPr>
      <w:r>
        <w:rPr>
          <w:sz w:val="20"/>
        </w:rPr>
        <w:t xml:space="preserve">При расчете коэффициента возврата субсидии используются только положительные значения индекса, отражающего уровень недостижения i-х показателей результативности использования субсидии.</w:t>
      </w:r>
    </w:p>
    <w:p>
      <w:pPr>
        <w:pStyle w:val="0"/>
        <w:spacing w:before="200" w:line-rule="auto"/>
        <w:ind w:firstLine="540"/>
        <w:jc w:val="both"/>
      </w:pPr>
      <w:r>
        <w:rPr>
          <w:sz w:val="20"/>
        </w:rPr>
        <w:t xml:space="preserve">Индекс, отражающий уровень недостижения i-х показателей результативности использования субсидии, определяется по следующей формуле:</w:t>
      </w:r>
    </w:p>
    <w:p>
      <w:pPr>
        <w:pStyle w:val="0"/>
        <w:jc w:val="both"/>
      </w:pPr>
      <w:r>
        <w:rPr>
          <w:sz w:val="20"/>
        </w:rPr>
      </w:r>
    </w:p>
    <w:p>
      <w:pPr>
        <w:pStyle w:val="0"/>
        <w:jc w:val="center"/>
      </w:pPr>
      <w:r>
        <w:rPr>
          <w:sz w:val="20"/>
        </w:rPr>
        <w:t xml:space="preserve">D</w:t>
      </w:r>
      <w:r>
        <w:rPr>
          <w:sz w:val="20"/>
          <w:vertAlign w:val="subscript"/>
        </w:rPr>
        <w:t xml:space="preserve">i</w:t>
      </w:r>
      <w:r>
        <w:rPr>
          <w:sz w:val="20"/>
        </w:rPr>
        <w:t xml:space="preserve"> = 1 - T</w:t>
      </w:r>
      <w:r>
        <w:rPr>
          <w:sz w:val="20"/>
          <w:vertAlign w:val="subscript"/>
        </w:rPr>
        <w:t xml:space="preserve">i</w:t>
      </w:r>
      <w:r>
        <w:rPr>
          <w:sz w:val="20"/>
        </w:rPr>
        <w:t xml:space="preserve"> / S</w:t>
      </w:r>
      <w:r>
        <w:rPr>
          <w:sz w:val="20"/>
          <w:vertAlign w:val="subscript"/>
        </w:rPr>
        <w:t xml:space="preserve">i</w:t>
      </w:r>
      <w:r>
        <w:rPr>
          <w:sz w:val="20"/>
        </w:rPr>
        <w:t xml:space="preserve">, где:</w:t>
      </w:r>
    </w:p>
    <w:p>
      <w:pPr>
        <w:pStyle w:val="0"/>
        <w:jc w:val="both"/>
      </w:pPr>
      <w:r>
        <w:rPr>
          <w:sz w:val="20"/>
        </w:rPr>
      </w:r>
    </w:p>
    <w:p>
      <w:pPr>
        <w:pStyle w:val="0"/>
        <w:ind w:firstLine="540"/>
        <w:jc w:val="both"/>
      </w:pPr>
      <w:r>
        <w:rPr>
          <w:sz w:val="20"/>
        </w:rPr>
        <w:t xml:space="preserve">T</w:t>
      </w:r>
      <w:r>
        <w:rPr>
          <w:sz w:val="20"/>
          <w:vertAlign w:val="subscript"/>
        </w:rPr>
        <w:t xml:space="preserve">i</w:t>
      </w:r>
      <w:r>
        <w:rPr>
          <w:sz w:val="20"/>
        </w:rPr>
        <w:t xml:space="preserve"> - фактически достигнутое значение i-х показателей результативности использования субсидии на отчетную дату;</w:t>
      </w:r>
    </w:p>
    <w:p>
      <w:pPr>
        <w:pStyle w:val="0"/>
        <w:spacing w:before="200" w:line-rule="auto"/>
        <w:ind w:firstLine="540"/>
        <w:jc w:val="both"/>
      </w:pPr>
      <w:r>
        <w:rPr>
          <w:sz w:val="20"/>
        </w:rPr>
        <w:t xml:space="preserve">S</w:t>
      </w:r>
      <w:r>
        <w:rPr>
          <w:sz w:val="20"/>
          <w:vertAlign w:val="subscript"/>
        </w:rPr>
        <w:t xml:space="preserve">i</w:t>
      </w:r>
      <w:r>
        <w:rPr>
          <w:sz w:val="20"/>
        </w:rPr>
        <w:t xml:space="preserve"> - плановое значение i-х показателей результативности использования субсидии, установленное соглашением.</w:t>
      </w:r>
    </w:p>
    <w:p>
      <w:pPr>
        <w:pStyle w:val="0"/>
        <w:spacing w:before="200" w:line-rule="auto"/>
        <w:ind w:firstLine="540"/>
        <w:jc w:val="both"/>
      </w:pPr>
      <w:r>
        <w:rPr>
          <w:sz w:val="20"/>
        </w:rPr>
        <w:t xml:space="preserve">19. Департамент осуществляет контроль за соблюдением муниципальными образованиями Томской области условий предоставления субсидии.</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2"/>
        <w:jc w:val="right"/>
      </w:pPr>
      <w:r>
        <w:rPr>
          <w:sz w:val="20"/>
        </w:rPr>
        <w:t xml:space="preserve">Приложение N 2</w:t>
      </w:r>
    </w:p>
    <w:p>
      <w:pPr>
        <w:pStyle w:val="0"/>
        <w:jc w:val="right"/>
      </w:pPr>
      <w:r>
        <w:rPr>
          <w:sz w:val="20"/>
        </w:rPr>
        <w:t xml:space="preserve">к подпрограмме 3</w:t>
      </w:r>
    </w:p>
    <w:p>
      <w:pPr>
        <w:pStyle w:val="0"/>
        <w:jc w:val="right"/>
      </w:pPr>
      <w:r>
        <w:rPr>
          <w:sz w:val="20"/>
        </w:rPr>
        <w:t xml:space="preserve">"Создание и развитие инфраструктуры на сельских территориях"</w:t>
      </w:r>
    </w:p>
    <w:p>
      <w:pPr>
        <w:pStyle w:val="0"/>
        <w:jc w:val="both"/>
      </w:pPr>
      <w:r>
        <w:rPr>
          <w:sz w:val="20"/>
        </w:rPr>
      </w:r>
    </w:p>
    <w:bookmarkStart w:id="10789" w:name="P10789"/>
    <w:bookmarkEnd w:id="10789"/>
    <w:p>
      <w:pPr>
        <w:pStyle w:val="2"/>
        <w:jc w:val="center"/>
      </w:pPr>
      <w:r>
        <w:rPr>
          <w:sz w:val="20"/>
        </w:rPr>
        <w:t xml:space="preserve">ПОРЯДОК</w:t>
      </w:r>
    </w:p>
    <w:p>
      <w:pPr>
        <w:pStyle w:val="2"/>
        <w:jc w:val="center"/>
      </w:pPr>
      <w:r>
        <w:rPr>
          <w:sz w:val="20"/>
        </w:rPr>
        <w:t xml:space="preserve">ПРЕДОСТАВЛЕНИЯ И РАСПРЕДЕЛЕНИЯ СУБСИДИЙ МЕСТНЫМ БЮДЖЕТАМ</w:t>
      </w:r>
    </w:p>
    <w:p>
      <w:pPr>
        <w:pStyle w:val="2"/>
        <w:jc w:val="center"/>
      </w:pPr>
      <w:r>
        <w:rPr>
          <w:sz w:val="20"/>
        </w:rPr>
        <w:t xml:space="preserve">НА ОБЕСПЕЧЕНИЕ КОМПЛЕКСНОГО РАЗВИТИЯ СЕЛЬСКИХ ТЕРРИТОРИЙ</w:t>
      </w:r>
    </w:p>
    <w:p>
      <w:pPr>
        <w:pStyle w:val="0"/>
        <w:jc w:val="both"/>
      </w:pPr>
      <w:r>
        <w:rPr>
          <w:sz w:val="20"/>
        </w:rPr>
      </w:r>
    </w:p>
    <w:p>
      <w:pPr>
        <w:pStyle w:val="0"/>
        <w:ind w:firstLine="540"/>
        <w:jc w:val="both"/>
      </w:pPr>
      <w:r>
        <w:rPr>
          <w:sz w:val="20"/>
        </w:rPr>
        <w:t xml:space="preserve">1. Настоящий Порядок устанавливает цели, условия предоставления и распределения субсидий из областного бюджета местным бюджетам на обеспечение комплексного развития сельских территорий для проведения мероприятий по созданию современного облика сельских территорий в целях софинансирования расходных обязательств муниципальных образований Томской области, связанных с реализацией проектов комплексного развития сельских территорий или сельских агломераций, в соответствии с </w:t>
      </w:r>
      <w:hyperlink w:history="0" r:id="rId67"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Правилами</w:t>
        </w:r>
      </w:hyperlink>
      <w:r>
        <w:rPr>
          <w:sz w:val="20"/>
        </w:rPr>
        <w:t xml:space="preserve"> предоставления и распределения субсидий из федерального бюджета бюджетам субъектов Российской Федерации на обеспечение комплексного развития сельских территорий, являющимися приложением N 11 к государственной программе Российской Федерации "Комплексное развитие сельских территорий", утвержденной постановлением Правительства Российской Федерации от 31.05.2019 N 696 "Об утверждении государственной программы Российской Федерации "Комплексное развитие сельских территорий" и о внесении изменений в некоторые акты Правительства Российской Федерации" (далее - субсидии, Правила, Госпрограмма РФ), </w:t>
      </w:r>
      <w:hyperlink w:history="0" r:id="rId68" w:tooltip="Приказ Минсельхоза России от 17.11.2021 N 767 (ред. от 19.10.2023) &quot;Об утверждении Порядка отбора проектов комплексного развития сельских территорий или сельских агломераций, а также требований к составу заявочной документации, представляемой на отбор проектов&quot; (Зарегистрировано в Минюсте России 15.12.2021 N 66348) {КонсультантПлюс}">
        <w:r>
          <w:rPr>
            <w:sz w:val="20"/>
            <w:color w:val="0000ff"/>
          </w:rPr>
          <w:t xml:space="preserve">Порядком</w:t>
        </w:r>
      </w:hyperlink>
      <w:r>
        <w:rPr>
          <w:sz w:val="20"/>
        </w:rPr>
        <w:t xml:space="preserve"> отбора проектов комплексного развития сельских территорий или сельских агломераций, а также требований к составу заявочной документации, представляемой на отбор проектов", утвержденным приказом Минсельхоза России от 17.11.2021 N 767 "Об утверждении Порядка отбора проектов комплексного развития сельских территорий или сельских агломераций, а также требований к составу заявочной документации, представляемой на отбор проектов" (далее - Порядок отбора проектов, проекты, приказ N 767), государственной программой "Комплексное развитие сельских территорий Томской области", утвержденной постановлением Администрации Томской области от 27.09.2019 N 358а "Об утверждении государственной программы "Комплексное развитие сельских территорий Томской области" (далее - Госпрограмма Томской области).</w:t>
      </w:r>
    </w:p>
    <w:p>
      <w:pPr>
        <w:pStyle w:val="0"/>
        <w:spacing w:before="200" w:line-rule="auto"/>
        <w:ind w:firstLine="540"/>
        <w:jc w:val="both"/>
      </w:pPr>
      <w:r>
        <w:rPr>
          <w:sz w:val="20"/>
        </w:rPr>
        <w:t xml:space="preserve">Для целей настоящего Порядка понятия "сельские территории", "сельские агломерации" используются в значении, указанном в Правилах.</w:t>
      </w:r>
    </w:p>
    <w:p>
      <w:pPr>
        <w:pStyle w:val="0"/>
        <w:spacing w:before="200" w:line-rule="auto"/>
        <w:ind w:firstLine="540"/>
        <w:jc w:val="both"/>
      </w:pPr>
      <w:r>
        <w:rPr>
          <w:sz w:val="20"/>
        </w:rPr>
        <w:t xml:space="preserve">Перечень сельских территорий и сельских агломераций, указанных в </w:t>
      </w:r>
      <w:hyperlink w:history="0" r:id="rId69"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пункте 2</w:t>
        </w:r>
      </w:hyperlink>
      <w:r>
        <w:rPr>
          <w:sz w:val="20"/>
        </w:rPr>
        <w:t xml:space="preserve"> Правил, утверждается приказом Департамента по социально-экономическому развитию села Томской области (далее - Департамент).</w:t>
      </w:r>
    </w:p>
    <w:p>
      <w:pPr>
        <w:pStyle w:val="0"/>
        <w:spacing w:before="200" w:line-rule="auto"/>
        <w:ind w:firstLine="540"/>
        <w:jc w:val="both"/>
      </w:pPr>
      <w:r>
        <w:rPr>
          <w:sz w:val="20"/>
        </w:rPr>
        <w:t xml:space="preserve">2. Субсидии предоставляются в целях оказания финансовой поддержки при исполнении расходных обязательств муниципальных образований Томской области, возникающих в связи с реализацией Госпрограммы Томской области, и (или) с предоставлением субсидий из областного бюджета местным бюджетам в целях софинансирования расходных обязательств муниципальных образований, расположенных на территории Томской области, возникающих при реализации проектов.</w:t>
      </w:r>
    </w:p>
    <w:bookmarkStart w:id="10797" w:name="P10797"/>
    <w:bookmarkEnd w:id="10797"/>
    <w:p>
      <w:pPr>
        <w:pStyle w:val="0"/>
        <w:spacing w:before="200" w:line-rule="auto"/>
        <w:ind w:firstLine="540"/>
        <w:jc w:val="both"/>
      </w:pPr>
      <w:r>
        <w:rPr>
          <w:sz w:val="20"/>
        </w:rPr>
        <w:t xml:space="preserve">3. Критериями отбора муниципальных образований Томской области для предоставления субсидий являются:</w:t>
      </w:r>
    </w:p>
    <w:p>
      <w:pPr>
        <w:pStyle w:val="0"/>
        <w:spacing w:before="200" w:line-rule="auto"/>
        <w:ind w:firstLine="540"/>
        <w:jc w:val="both"/>
      </w:pPr>
      <w:r>
        <w:rPr>
          <w:sz w:val="20"/>
        </w:rPr>
        <w:t xml:space="preserve">1) соответствие муниципальных образований Томской области и представленных ими проектов требованиям и условиям, установленным Госпрограммой РФ, Порядком отбора проектов и настоящим Порядком, для получения субсидии. Мероприятия, предусмотренные проектом, должны быть направлены на реализацию направлений, предусмотренных Госпрограммой РФ, прошедших отбор проектов.</w:t>
      </w:r>
    </w:p>
    <w:p>
      <w:pPr>
        <w:pStyle w:val="0"/>
        <w:spacing w:before="200" w:line-rule="auto"/>
        <w:ind w:firstLine="540"/>
        <w:jc w:val="both"/>
      </w:pPr>
      <w:r>
        <w:rPr>
          <w:sz w:val="20"/>
        </w:rPr>
        <w:t xml:space="preserve">Для участия в отборе в Министерство сельского хозяйства Российской Федерации (далее - Минсельхоз России) представляются проекты, прошедшие процедуру предварительного отбора в Томской области;</w:t>
      </w:r>
    </w:p>
    <w:p>
      <w:pPr>
        <w:pStyle w:val="0"/>
        <w:spacing w:before="200" w:line-rule="auto"/>
        <w:ind w:firstLine="540"/>
        <w:jc w:val="both"/>
      </w:pPr>
      <w:r>
        <w:rPr>
          <w:sz w:val="20"/>
        </w:rPr>
        <w:t xml:space="preserve">2) представление органом местного самоуправления муниципального образования Томской области, претендующего на получение субсидии, в срок не позднее чем за 3 рабочих дня до даты окончания приема заявочной документации на отбор проектов Минсельхозом России в Департамент </w:t>
      </w:r>
      <w:hyperlink w:history="0" r:id="rId70" w:tooltip="Приказ Минсельхоза России от 17.11.2021 N 767 (ред. от 19.10.2023) &quot;Об утверждении Порядка отбора проектов комплексного развития сельских территорий или сельских агломераций, а также требований к составу заявочной документации, представляемой на отбор проектов&quot; (Зарегистрировано в Минюсте России 15.12.2021 N 66348) {КонсультантПлюс}">
        <w:r>
          <w:rPr>
            <w:sz w:val="20"/>
            <w:color w:val="0000ff"/>
          </w:rPr>
          <w:t xml:space="preserve">заявки</w:t>
        </w:r>
      </w:hyperlink>
      <w:r>
        <w:rPr>
          <w:sz w:val="20"/>
        </w:rPr>
        <w:t xml:space="preserve"> на участие в отборе проектов по форме согласно приложению N 1 к Порядку отбора проектов, рекомендуемой Минсельхозом России (далее - заявка) (для проектов, начинающих свою реализацию с 2023 года), с приложением следующих документов:</w:t>
      </w:r>
    </w:p>
    <w:p>
      <w:pPr>
        <w:pStyle w:val="0"/>
        <w:spacing w:before="200" w:line-rule="auto"/>
        <w:ind w:firstLine="540"/>
        <w:jc w:val="both"/>
      </w:pPr>
      <w:r>
        <w:rPr>
          <w:sz w:val="20"/>
        </w:rPr>
        <w:t xml:space="preserve">а) </w:t>
      </w:r>
      <w:hyperlink w:history="0" r:id="rId71" w:tooltip="Приказ Минсельхоза России от 17.11.2021 N 767 (ред. от 19.10.2023) &quot;Об утверждении Порядка отбора проектов комплексного развития сельских территорий или сельских агломераций, а также требований к составу заявочной документации, представляемой на отбор проектов&quot; (Зарегистрировано в Минюсте России 15.12.2021 N 66348) {КонсультантПлюс}">
        <w:r>
          <w:rPr>
            <w:sz w:val="20"/>
            <w:color w:val="0000ff"/>
          </w:rPr>
          <w:t xml:space="preserve">паспорта</w:t>
        </w:r>
      </w:hyperlink>
      <w:r>
        <w:rPr>
          <w:sz w:val="20"/>
        </w:rPr>
        <w:t xml:space="preserve"> проекта по форме согласно приложению N 2 к Порядку отбора проектов;</w:t>
      </w:r>
    </w:p>
    <w:p>
      <w:pPr>
        <w:pStyle w:val="0"/>
        <w:spacing w:before="200" w:line-rule="auto"/>
        <w:ind w:firstLine="540"/>
        <w:jc w:val="both"/>
      </w:pPr>
      <w:r>
        <w:rPr>
          <w:sz w:val="20"/>
        </w:rPr>
        <w:t xml:space="preserve">б) документов в электронном виде, подтверждающих соответствие муниципального образования Томской области критериям отбора, указанным в Порядке отбора проектов, муниципальным образованием в установленном Минсельхозе России порядке;</w:t>
      </w:r>
    </w:p>
    <w:p>
      <w:pPr>
        <w:pStyle w:val="0"/>
        <w:spacing w:before="200" w:line-rule="auto"/>
        <w:ind w:firstLine="540"/>
        <w:jc w:val="both"/>
      </w:pPr>
      <w:r>
        <w:rPr>
          <w:sz w:val="20"/>
        </w:rPr>
        <w:t xml:space="preserve">3) согласование Департаментом паспорта проекта с ответственными исполнителями, заявителями, инициаторами, формирование проектной документации с учетом требований, установленных Порядком отбора проектов, в электронном виде (согласно требованиям, установленным Минсельхозом России) и представление ее в Минсельхоз России на отбор проектов.</w:t>
      </w:r>
    </w:p>
    <w:p>
      <w:pPr>
        <w:pStyle w:val="0"/>
        <w:spacing w:before="200" w:line-rule="auto"/>
        <w:ind w:firstLine="540"/>
        <w:jc w:val="both"/>
      </w:pPr>
      <w:r>
        <w:rPr>
          <w:sz w:val="20"/>
        </w:rPr>
        <w:t xml:space="preserve">4. Для получения субсидии органы местного самоуправления муниципальных образований Томской области в случае привлечения субсидий на осуществление капитальных вложений в объекты капитального строительства муниципальной собственности на очередной финансовый год и плановый период представляют в Департамент бюджетную </w:t>
      </w:r>
      <w:hyperlink w:history="0" r:id="rId72" w:tooltip="Постановление Администрации Томской области от 05.09.2019 N 313а (ред. от 17.08.2023) &quot;Об утверждении Порядка принятия решений о разработке государственных программ Томской области, их формирования и реализации&quot; {КонсультантПлюс}">
        <w:r>
          <w:rPr>
            <w:sz w:val="20"/>
            <w:color w:val="0000ff"/>
          </w:rPr>
          <w:t xml:space="preserve">заявку</w:t>
        </w:r>
      </w:hyperlink>
      <w:r>
        <w:rPr>
          <w:sz w:val="20"/>
        </w:rPr>
        <w:t xml:space="preserve"> по форме согласно приложению N 1 к Правилам принятия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и о предоставлении субсидий на осуществление капитальных вложений в объекты капитального строительства государственной собственности Томской области (муниципальной собственности) и приобретение объектов недвижимого имущества в государственную собственность Томской области (приложение N 1 к Порядку принятия решений о разработке государственных программ Томской области, их формирования и реализации, утвержденному постановлением Администрации Томской области от 05.09.2019 N 313а "Об утверждении Порядка принятия решений о разработке государственных программ Томской области, их формирования и реализации") (далее - Порядок отбора, Объекты) в срок до 1 мая текущего финансового года с приложением документов согласно </w:t>
      </w:r>
      <w:hyperlink w:history="0" r:id="rId73" w:tooltip="Приказ Минсельхоза России от 17.11.2021 N 767 (ред. от 19.10.2023) &quot;Об утверждении Порядка отбора проектов комплексного развития сельских территорий или сельских агломераций, а также требований к составу заявочной документации, представляемой на отбор проектов&quot; (Зарегистрировано в Минюсте России 15.12.2021 N 66348) {КонсультантПлюс}">
        <w:r>
          <w:rPr>
            <w:sz w:val="20"/>
            <w:color w:val="0000ff"/>
          </w:rPr>
          <w:t xml:space="preserve">пункту 12</w:t>
        </w:r>
      </w:hyperlink>
      <w:r>
        <w:rPr>
          <w:sz w:val="20"/>
        </w:rPr>
        <w:t xml:space="preserve"> Порядка отбора проектов.</w:t>
      </w:r>
    </w:p>
    <w:p>
      <w:pPr>
        <w:pStyle w:val="0"/>
        <w:spacing w:before="200" w:line-rule="auto"/>
        <w:ind w:firstLine="540"/>
        <w:jc w:val="both"/>
      </w:pPr>
      <w:r>
        <w:rPr>
          <w:sz w:val="20"/>
        </w:rPr>
        <w:t xml:space="preserve">5. По результатам отбора проектов после распределения Правительством Российской Федерации субсидий из федерального бюджета бюджету Томской области Департамент заключает соглашения о предоставлении из областного бюджета субсидии бюджету муниципального образования Томской области (далее - соглашение) с муниципальными образованиями Томской области, проекты которых включены в перечень проектов, прошедших отбор проектов.</w:t>
      </w:r>
    </w:p>
    <w:p>
      <w:pPr>
        <w:pStyle w:val="0"/>
        <w:spacing w:before="200" w:line-rule="auto"/>
        <w:ind w:firstLine="540"/>
        <w:jc w:val="both"/>
      </w:pPr>
      <w:r>
        <w:rPr>
          <w:sz w:val="20"/>
        </w:rPr>
        <w:t xml:space="preserve">6. Для заключения соглашения органы местного самоуправления муниципального образования Томской области представляют в Департамент выписку из муниципального правового акта, подтверждающую наличие в местном бюджете бюджетных ассигнований на исполнение расходных обязательств муниципального образования, в целях софинансирования которых предоставляется субсидия.</w:t>
      </w:r>
    </w:p>
    <w:p>
      <w:pPr>
        <w:pStyle w:val="0"/>
        <w:spacing w:before="200" w:line-rule="auto"/>
        <w:ind w:firstLine="540"/>
        <w:jc w:val="both"/>
      </w:pPr>
      <w:r>
        <w:rPr>
          <w:sz w:val="20"/>
        </w:rPr>
        <w:t xml:space="preserve">7. В случае принятия комиссией Минсельхоза России решения о дополнительном определении перечня проектов для предоставления им субсидии в соответствии с </w:t>
      </w:r>
      <w:hyperlink w:history="0" r:id="rId74" w:tooltip="Приказ Минсельхоза России от 17.11.2021 N 767 (ред. от 19.10.2023) &quot;Об утверждении Порядка отбора проектов комплексного развития сельских территорий или сельских агломераций, а также требований к составу заявочной документации, представляемой на отбор проектов&quot; (Зарегистрировано в Минюсте России 15.12.2021 N 66348) {КонсультантПлюс}">
        <w:r>
          <w:rPr>
            <w:sz w:val="20"/>
            <w:color w:val="0000ff"/>
          </w:rPr>
          <w:t xml:space="preserve">пунктом 13</w:t>
        </w:r>
      </w:hyperlink>
      <w:r>
        <w:rPr>
          <w:sz w:val="20"/>
        </w:rPr>
        <w:t xml:space="preserve"> Порядка отбора проектов субсидии муниципальным образованиям Томской области, проекты которых включены в дополнительный перечень проектов, предоставляются в порядке, предусмотренном </w:t>
      </w:r>
      <w:hyperlink w:history="0" r:id="rId75" w:tooltip="Приказ Минсельхоза России от 17.11.2021 N 767 (ред. от 19.10.2023) &quot;Об утверждении Порядка отбора проектов комплексного развития сельских территорий или сельских агломераций, а также требований к составу заявочной документации, представляемой на отбор проектов&quot; (Зарегистрировано в Минюсте России 15.12.2021 N 66348) {КонсультантПлюс}">
        <w:r>
          <w:rPr>
            <w:sz w:val="20"/>
            <w:color w:val="0000ff"/>
          </w:rPr>
          <w:t xml:space="preserve">пунктами 13</w:t>
        </w:r>
      </w:hyperlink>
      <w:r>
        <w:rPr>
          <w:sz w:val="20"/>
        </w:rPr>
        <w:t xml:space="preserve"> - </w:t>
      </w:r>
      <w:hyperlink w:history="0" r:id="rId76" w:tooltip="Приказ Минсельхоза России от 17.11.2021 N 767 (ред. от 19.10.2023) &quot;Об утверждении Порядка отбора проектов комплексного развития сельских территорий или сельских агломераций, а также требований к составу заявочной документации, представляемой на отбор проектов&quot; (Зарегистрировано в Минюсте России 15.12.2021 N 66348) {КонсультантПлюс}">
        <w:r>
          <w:rPr>
            <w:sz w:val="20"/>
            <w:color w:val="0000ff"/>
          </w:rPr>
          <w:t xml:space="preserve">14</w:t>
        </w:r>
      </w:hyperlink>
      <w:r>
        <w:rPr>
          <w:sz w:val="20"/>
        </w:rPr>
        <w:t xml:space="preserve"> Порядка отбора проектов и настоящим Порядком.</w:t>
      </w:r>
    </w:p>
    <w:p>
      <w:pPr>
        <w:pStyle w:val="0"/>
        <w:spacing w:before="200" w:line-rule="auto"/>
        <w:ind w:firstLine="540"/>
        <w:jc w:val="both"/>
      </w:pPr>
      <w:r>
        <w:rPr>
          <w:sz w:val="20"/>
        </w:rPr>
        <w:t xml:space="preserve">8. Внесение изменений в проект осуществляется в порядке, предусмотренном Порядком отбора проектов.</w:t>
      </w:r>
    </w:p>
    <w:p>
      <w:pPr>
        <w:pStyle w:val="0"/>
        <w:spacing w:before="200" w:line-rule="auto"/>
        <w:ind w:firstLine="540"/>
        <w:jc w:val="both"/>
      </w:pPr>
      <w:r>
        <w:rPr>
          <w:sz w:val="20"/>
        </w:rPr>
        <w:t xml:space="preserve">9. Субсидии предоставляются местным бюджетам на следующих условиях:</w:t>
      </w:r>
    </w:p>
    <w:p>
      <w:pPr>
        <w:pStyle w:val="0"/>
        <w:spacing w:before="200" w:line-rule="auto"/>
        <w:ind w:firstLine="540"/>
        <w:jc w:val="both"/>
      </w:pPr>
      <w:r>
        <w:rPr>
          <w:sz w:val="20"/>
        </w:rPr>
        <w:t xml:space="preserve">1) наличие муниципальных программ, предусматривающих мероприятия по реализации проектов комплексного развития сельских территорий или сельских агломераций;</w:t>
      </w:r>
    </w:p>
    <w:p>
      <w:pPr>
        <w:pStyle w:val="0"/>
        <w:spacing w:before="200" w:line-rule="auto"/>
        <w:ind w:firstLine="540"/>
        <w:jc w:val="both"/>
      </w:pPr>
      <w:r>
        <w:rPr>
          <w:sz w:val="20"/>
        </w:rPr>
        <w:t xml:space="preserve">2) наличие в году предоставления субсидии в местном бюджете (сводной бюджетной росписи местного бюджета) бюджетных ассигнований на исполнение расходных обязательств муниципального образования Томской области, в целях софинансирования которых предоставляются субсидии, в объеме, необходимом для их исполнения, включая размер планируемых к предоставлению из областного бюджета субсидий;</w:t>
      </w:r>
    </w:p>
    <w:p>
      <w:pPr>
        <w:pStyle w:val="0"/>
        <w:spacing w:before="200" w:line-rule="auto"/>
        <w:ind w:firstLine="540"/>
        <w:jc w:val="both"/>
      </w:pPr>
      <w:r>
        <w:rPr>
          <w:sz w:val="20"/>
        </w:rPr>
        <w:t xml:space="preserve">3) заключение соглашения, предусматривающего обязательства муниципального образования Томской области по исполнению расходных обязательств, в целях софинансирования которых предоставляется субсидия, и ответственность за неисполнение предусмотренных указанным соглашением обязательств;</w:t>
      </w:r>
    </w:p>
    <w:p>
      <w:pPr>
        <w:pStyle w:val="0"/>
        <w:spacing w:before="200" w:line-rule="auto"/>
        <w:ind w:firstLine="540"/>
        <w:jc w:val="both"/>
      </w:pPr>
      <w:r>
        <w:rPr>
          <w:sz w:val="20"/>
        </w:rPr>
        <w:t xml:space="preserve">4) обязательство муниципальных образований Томской области по обеспечению соответствия значений показателей, устанавливаемых муниципальными программами комплексного развития сельских территорий, значениям показателей результативности, установленным соглашением.</w:t>
      </w:r>
    </w:p>
    <w:p>
      <w:pPr>
        <w:pStyle w:val="0"/>
        <w:spacing w:before="200" w:line-rule="auto"/>
        <w:ind w:firstLine="540"/>
        <w:jc w:val="both"/>
      </w:pPr>
      <w:r>
        <w:rPr>
          <w:sz w:val="20"/>
        </w:rPr>
        <w:t xml:space="preserve">10. Субсидии предоставляются муниципальным образованиям Томской области, прошедшим отбор, в соответствии с </w:t>
      </w:r>
      <w:hyperlink w:history="0" w:anchor="P10797" w:tooltip="3. Критериями отбора муниципальных образований Томской области для предоставления субсидий являются:">
        <w:r>
          <w:rPr>
            <w:sz w:val="20"/>
            <w:color w:val="0000ff"/>
          </w:rPr>
          <w:t xml:space="preserve">пунктом 3</w:t>
        </w:r>
      </w:hyperlink>
      <w:r>
        <w:rPr>
          <w:sz w:val="20"/>
        </w:rPr>
        <w:t xml:space="preserve"> настоящего Порядка, на основании соглашений.</w:t>
      </w:r>
    </w:p>
    <w:p>
      <w:pPr>
        <w:pStyle w:val="0"/>
        <w:spacing w:before="200" w:line-rule="auto"/>
        <w:ind w:firstLine="540"/>
        <w:jc w:val="both"/>
      </w:pPr>
      <w:r>
        <w:rPr>
          <w:sz w:val="20"/>
        </w:rPr>
        <w:t xml:space="preserve">Субсидия предоставляется на основании соглашения, подготовленного (сформированного) с использованием государственной интегрированной информационной системы управления общественными финансами "Электронный бюджет" по типовой форме, утвержденной Министерством финансов Российской Федерации.</w:t>
      </w:r>
    </w:p>
    <w:p>
      <w:pPr>
        <w:pStyle w:val="0"/>
        <w:spacing w:before="200" w:line-rule="auto"/>
        <w:ind w:firstLine="540"/>
        <w:jc w:val="both"/>
      </w:pPr>
      <w:r>
        <w:rPr>
          <w:sz w:val="20"/>
        </w:rPr>
        <w:t xml:space="preserve">В случае привлечения органами местного самоуправления муниципальных образований Томской области дополнительных средств областного бюджета на реализацию мероприятий соглашение заключается по форме, утвержденной Департаментом финансов Томской области.</w:t>
      </w:r>
    </w:p>
    <w:p>
      <w:pPr>
        <w:pStyle w:val="0"/>
        <w:spacing w:before="200" w:line-rule="auto"/>
        <w:ind w:firstLine="540"/>
        <w:jc w:val="both"/>
      </w:pPr>
      <w:r>
        <w:rPr>
          <w:sz w:val="20"/>
        </w:rPr>
        <w:t xml:space="preserve">11. Органы местного самоуправления муниципальных образований Томской области представляют в Департамент отчеты об использовании субсидии, а также отчеты о достижении показателя результативности использования субсидии по формам и в сроки, установленные соглашением.</w:t>
      </w:r>
    </w:p>
    <w:p>
      <w:pPr>
        <w:pStyle w:val="0"/>
        <w:spacing w:before="200" w:line-rule="auto"/>
        <w:ind w:firstLine="540"/>
        <w:jc w:val="both"/>
      </w:pPr>
      <w:r>
        <w:rPr>
          <w:sz w:val="20"/>
        </w:rPr>
        <w:t xml:space="preserve">12. Методика расчета размера субсидии местным бюджетам:</w:t>
      </w:r>
    </w:p>
    <w:p>
      <w:pPr>
        <w:pStyle w:val="0"/>
        <w:spacing w:before="200" w:line-rule="auto"/>
        <w:ind w:firstLine="540"/>
        <w:jc w:val="both"/>
      </w:pPr>
      <w:r>
        <w:rPr>
          <w:sz w:val="20"/>
        </w:rPr>
        <w:t xml:space="preserve">1) в случае привлечения средств федерального бюджета на софинансирование объектов капитального строительства муниципальной собственности в объеме заявленной потребности объем субсидии бюджету i-го муниципального образования Томской области (Ci) определяется по следующей формуле:</w:t>
      </w:r>
    </w:p>
    <w:p>
      <w:pPr>
        <w:pStyle w:val="0"/>
        <w:jc w:val="both"/>
      </w:pPr>
      <w:r>
        <w:rPr>
          <w:sz w:val="20"/>
        </w:rPr>
      </w:r>
    </w:p>
    <w:p>
      <w:pPr>
        <w:pStyle w:val="0"/>
        <w:jc w:val="center"/>
      </w:pPr>
      <w:r>
        <w:rPr>
          <w:sz w:val="20"/>
        </w:rPr>
        <w:t xml:space="preserve">Ci = Vфбi + Vобi, где:</w:t>
      </w:r>
    </w:p>
    <w:p>
      <w:pPr>
        <w:pStyle w:val="0"/>
        <w:jc w:val="both"/>
      </w:pPr>
      <w:r>
        <w:rPr>
          <w:sz w:val="20"/>
        </w:rPr>
      </w:r>
    </w:p>
    <w:p>
      <w:pPr>
        <w:pStyle w:val="0"/>
        <w:ind w:firstLine="540"/>
        <w:jc w:val="both"/>
      </w:pPr>
      <w:r>
        <w:rPr>
          <w:sz w:val="20"/>
        </w:rPr>
        <w:t xml:space="preserve">Vфбi - объем средств федерального бюджета бюджету i-го муниципального образования;</w:t>
      </w:r>
    </w:p>
    <w:p>
      <w:pPr>
        <w:pStyle w:val="0"/>
        <w:spacing w:before="200" w:line-rule="auto"/>
        <w:ind w:firstLine="540"/>
        <w:jc w:val="both"/>
      </w:pPr>
      <w:r>
        <w:rPr>
          <w:sz w:val="20"/>
        </w:rPr>
        <w:t xml:space="preserve">Vобi - объем средств областного бюджета бюджету i-го муниципального образования;</w:t>
      </w:r>
    </w:p>
    <w:p>
      <w:pPr>
        <w:pStyle w:val="0"/>
        <w:jc w:val="both"/>
      </w:pPr>
      <w:r>
        <w:rPr>
          <w:sz w:val="20"/>
        </w:rPr>
      </w:r>
    </w:p>
    <w:p>
      <w:pPr>
        <w:pStyle w:val="0"/>
        <w:jc w:val="center"/>
      </w:pPr>
      <w:r>
        <w:rPr>
          <w:position w:val="-23"/>
        </w:rPr>
        <w:drawing>
          <wp:inline distT="0" distB="0" distL="0" distR="0">
            <wp:extent cx="2019300" cy="4191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7">
                      <a:extLst>
                        <a:ext uri="{28A0092B-C50C-407E-A947-70E740481C1C}">
                          <a14:useLocalDpi xmlns:a14="http://schemas.microsoft.com/office/drawing/2010/main" val="0"/>
                        </a:ext>
                      </a:extLst>
                    </a:blip>
                    <a:srcRect/>
                    <a:stretch>
                      <a:fillRect/>
                    </a:stretch>
                  </pic:blipFill>
                  <pic:spPr bwMode="auto">
                    <a:xfrm>
                      <a:off x="0" y="0"/>
                      <a:ext cx="2019300" cy="419100"/>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Bj - стоимость реализации на территории i-го муниципального образования Томской области j-го объекта в соответствии с положительным заключением о проверке достоверности определения сметной стоимости объектов капитального строительства или заключением о стоимости объектов недвижимого имущества, прошедшего отбор в соответствии с Правилами (в случае привлечения средств внебюджетных источников применяется остаточная стоимость реализации на территории i-го муниципального образования Томской области j-го объекта);</w:t>
      </w:r>
    </w:p>
    <w:p>
      <w:pPr>
        <w:pStyle w:val="0"/>
        <w:spacing w:before="200" w:line-rule="auto"/>
        <w:ind w:firstLine="540"/>
        <w:jc w:val="both"/>
      </w:pPr>
      <w:r>
        <w:rPr>
          <w:sz w:val="20"/>
        </w:rPr>
        <w:t xml:space="preserve">Vмбi - объем средств местного бюджета:</w:t>
      </w:r>
    </w:p>
    <w:p>
      <w:pPr>
        <w:pStyle w:val="0"/>
        <w:jc w:val="both"/>
      </w:pPr>
      <w:r>
        <w:rPr>
          <w:sz w:val="20"/>
        </w:rPr>
      </w:r>
    </w:p>
    <w:p>
      <w:pPr>
        <w:pStyle w:val="0"/>
        <w:jc w:val="center"/>
      </w:pPr>
      <w:r>
        <w:rPr>
          <w:position w:val="-23"/>
        </w:rPr>
        <w:drawing>
          <wp:inline distT="0" distB="0" distL="0" distR="0">
            <wp:extent cx="2590800" cy="4191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8">
                      <a:extLst>
                        <a:ext uri="{28A0092B-C50C-407E-A947-70E740481C1C}">
                          <a14:useLocalDpi xmlns:a14="http://schemas.microsoft.com/office/drawing/2010/main" val="0"/>
                        </a:ext>
                      </a:extLst>
                    </a:blip>
                    <a:srcRect/>
                    <a:stretch>
                      <a:fillRect/>
                    </a:stretch>
                  </pic:blipFill>
                  <pic:spPr bwMode="auto">
                    <a:xfrm>
                      <a:off x="0" y="0"/>
                      <a:ext cx="2590800" cy="419100"/>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Дфбj - предельный уровень софинансирования расходного обязательства Томской области (в процентах) из федерального бюджета, утвержденный распоряжением Правительства Российской Федерации;</w:t>
      </w:r>
    </w:p>
    <w:p>
      <w:pPr>
        <w:pStyle w:val="0"/>
        <w:spacing w:before="200" w:line-rule="auto"/>
        <w:ind w:firstLine="540"/>
        <w:jc w:val="both"/>
      </w:pPr>
      <w:r>
        <w:rPr>
          <w:sz w:val="20"/>
        </w:rPr>
        <w:t xml:space="preserve">Дj - предельный уровень софинансирования Томской областью (в процентах) объема расходного обязательства i-го муниципального образования Томской области на осуществление капитальных вложений в объекты муниципальной собственности, утвержденный распоряжением Администрации Томской области;</w:t>
      </w:r>
    </w:p>
    <w:p>
      <w:pPr>
        <w:pStyle w:val="0"/>
        <w:jc w:val="both"/>
      </w:pPr>
      <w:r>
        <w:rPr>
          <w:sz w:val="20"/>
        </w:rPr>
      </w:r>
    </w:p>
    <w:p>
      <w:pPr>
        <w:pStyle w:val="0"/>
        <w:jc w:val="center"/>
      </w:pPr>
      <w:r>
        <w:rPr>
          <w:position w:val="-23"/>
        </w:rPr>
        <w:drawing>
          <wp:inline distT="0" distB="0" distL="0" distR="0">
            <wp:extent cx="1571625" cy="4191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9">
                      <a:extLst>
                        <a:ext uri="{28A0092B-C50C-407E-A947-70E740481C1C}">
                          <a14:useLocalDpi xmlns:a14="http://schemas.microsoft.com/office/drawing/2010/main" val="0"/>
                        </a:ext>
                      </a:extLst>
                    </a:blip>
                    <a:srcRect/>
                    <a:stretch>
                      <a:fillRect/>
                    </a:stretch>
                  </pic:blipFill>
                  <pic:spPr bwMode="auto">
                    <a:xfrm>
                      <a:off x="0" y="0"/>
                      <a:ext cx="1571625" cy="419100"/>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2) в случае привлечения средств федерального бюджета в объеме, не соответствующем объему заявленной потребности, объем субсидии бюджету i-го муниципального образования Томской области (Ci) определяется по следующей формуле:</w:t>
      </w:r>
    </w:p>
    <w:p>
      <w:pPr>
        <w:pStyle w:val="0"/>
        <w:jc w:val="both"/>
      </w:pPr>
      <w:r>
        <w:rPr>
          <w:sz w:val="20"/>
        </w:rPr>
      </w:r>
    </w:p>
    <w:p>
      <w:pPr>
        <w:pStyle w:val="0"/>
        <w:jc w:val="center"/>
      </w:pPr>
      <w:r>
        <w:rPr>
          <w:sz w:val="20"/>
        </w:rPr>
        <w:t xml:space="preserve">Ci = (Bj - Vфбi) x Дj</w:t>
      </w:r>
    </w:p>
    <w:p>
      <w:pPr>
        <w:pStyle w:val="0"/>
        <w:jc w:val="both"/>
      </w:pPr>
      <w:r>
        <w:rPr>
          <w:sz w:val="20"/>
        </w:rPr>
      </w:r>
    </w:p>
    <w:p>
      <w:pPr>
        <w:pStyle w:val="0"/>
        <w:ind w:firstLine="540"/>
        <w:jc w:val="both"/>
      </w:pPr>
      <w:r>
        <w:rPr>
          <w:sz w:val="20"/>
        </w:rPr>
        <w:t xml:space="preserve">Доля расходов местного бюджета в финансировании расходного обязательства муниципального образования Томской области на реализацию мероприятий (за исключением объектов капитального строительства), финансируемых за счет субсидии, должна быть в размере не менее 5 процентов от сметной стоимости мероприятия (объекта) (в случае привлечения средств внебюджетных источников - не менее 5 процентов от остаточной стоимости мероприятия), необходимого для обеспечения уровня софинансирования за счет субсидий.</w:t>
      </w:r>
    </w:p>
    <w:p>
      <w:pPr>
        <w:pStyle w:val="0"/>
        <w:spacing w:before="200" w:line-rule="auto"/>
        <w:ind w:firstLine="540"/>
        <w:jc w:val="both"/>
      </w:pPr>
      <w:r>
        <w:rPr>
          <w:sz w:val="20"/>
        </w:rPr>
        <w:t xml:space="preserve">При реализации на территории муниципальных образований Томской области объектов капитального строительства с привлечением средств внебюджетных источников финансирование за счет субсидий (с привлечением средств местного бюджета) осуществляется от остаточной стоимости мероприятия (объекта).</w:t>
      </w:r>
    </w:p>
    <w:p>
      <w:pPr>
        <w:pStyle w:val="0"/>
        <w:spacing w:before="200" w:line-rule="auto"/>
        <w:ind w:firstLine="540"/>
        <w:jc w:val="both"/>
      </w:pPr>
      <w:r>
        <w:rPr>
          <w:sz w:val="20"/>
        </w:rPr>
        <w:t xml:space="preserve">При этом муниципальное образование Томской области вправе увеличить долю своих расходов, в том числе в случае непривлечения средств внебюджетных источников.</w:t>
      </w:r>
    </w:p>
    <w:p>
      <w:pPr>
        <w:pStyle w:val="0"/>
        <w:spacing w:before="200" w:line-rule="auto"/>
        <w:ind w:firstLine="540"/>
        <w:jc w:val="both"/>
      </w:pPr>
      <w:r>
        <w:rPr>
          <w:sz w:val="20"/>
        </w:rPr>
        <w:t xml:space="preserve">Предельный уровень софинансирования Томской областью за счет средств федерального и областного бюджетов для мероприятий, за исключением объектов капитального строительства, должен составлять 95% от сметной стоимости мероприятия (объекта).</w:t>
      </w:r>
    </w:p>
    <w:p>
      <w:pPr>
        <w:pStyle w:val="0"/>
        <w:spacing w:before="200" w:line-rule="auto"/>
        <w:ind w:firstLine="540"/>
        <w:jc w:val="both"/>
      </w:pPr>
      <w:r>
        <w:rPr>
          <w:sz w:val="20"/>
        </w:rPr>
        <w:t xml:space="preserve">Общий объем субсидии из областного бюджета местному бюджету (S) определяется как сумма субсидий местному бюджету:</w:t>
      </w:r>
    </w:p>
    <w:p>
      <w:pPr>
        <w:pStyle w:val="0"/>
        <w:jc w:val="both"/>
      </w:pPr>
      <w:r>
        <w:rPr>
          <w:sz w:val="20"/>
        </w:rPr>
      </w:r>
    </w:p>
    <w:p>
      <w:pPr>
        <w:pStyle w:val="0"/>
        <w:jc w:val="center"/>
      </w:pPr>
      <w:r>
        <w:rPr>
          <w:position w:val="-10"/>
        </w:rPr>
        <w:drawing>
          <wp:inline distT="0" distB="0" distL="0" distR="0">
            <wp:extent cx="762000" cy="2571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0">
                      <a:extLst>
                        <a:ext uri="{28A0092B-C50C-407E-A947-70E740481C1C}">
                          <a14:useLocalDpi xmlns:a14="http://schemas.microsoft.com/office/drawing/2010/main" val="0"/>
                        </a:ext>
                      </a:extLst>
                    </a:blip>
                    <a:srcRect/>
                    <a:stretch>
                      <a:fillRect/>
                    </a:stretch>
                  </pic:blipFill>
                  <pic:spPr bwMode="auto">
                    <a:xfrm>
                      <a:off x="0" y="0"/>
                      <a:ext cx="762000" cy="25717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Субсидии перечисляются местным бюджетам в соответствии со сводной бюджетной росписью в пределах лимитов бюджетных обязательств, утвержденных законом Томской области об областном бюджете на очередной финансовый год и плановый период.</w:t>
      </w:r>
    </w:p>
    <w:p>
      <w:pPr>
        <w:pStyle w:val="0"/>
        <w:spacing w:before="200" w:line-rule="auto"/>
        <w:ind w:firstLine="540"/>
        <w:jc w:val="both"/>
      </w:pPr>
      <w:r>
        <w:rPr>
          <w:sz w:val="20"/>
        </w:rPr>
        <w:t xml:space="preserve">13. Перечисление субсидии в местный бюджет осуществляется на основании заявки на перечисление субсидий бюджету муниципального образования Томской области по форме, установленной приказом Департамента.</w:t>
      </w:r>
    </w:p>
    <w:p>
      <w:pPr>
        <w:pStyle w:val="0"/>
        <w:spacing w:before="200" w:line-rule="auto"/>
        <w:ind w:firstLine="540"/>
        <w:jc w:val="both"/>
      </w:pPr>
      <w:r>
        <w:rPr>
          <w:sz w:val="20"/>
        </w:rPr>
        <w:t xml:space="preserve">14. Показателем результативности использования субсидии является реализованный проект, единиц. Проект считается реализованным при завершении строительства и вводе в действие объектов, входящих в состав проекта, и (или) в случае обеспечения достижения плановых значений показателей результативности использования субсидий.</w:t>
      </w:r>
    </w:p>
    <w:p>
      <w:pPr>
        <w:pStyle w:val="0"/>
        <w:spacing w:before="200" w:line-rule="auto"/>
        <w:ind w:firstLine="540"/>
        <w:jc w:val="both"/>
      </w:pPr>
      <w:r>
        <w:rPr>
          <w:sz w:val="20"/>
        </w:rPr>
        <w:t xml:space="preserve">15. В случае потребности муниципального образования Томской области в уменьшении размера субсидии в текущем финансовом году размер субсидии подлежит сокращению на основании письменного обращения муниципального образования.</w:t>
      </w:r>
    </w:p>
    <w:p>
      <w:pPr>
        <w:pStyle w:val="0"/>
        <w:spacing w:before="200" w:line-rule="auto"/>
        <w:ind w:firstLine="540"/>
        <w:jc w:val="both"/>
      </w:pPr>
      <w:r>
        <w:rPr>
          <w:sz w:val="20"/>
        </w:rPr>
        <w:t xml:space="preserve">16. Ответственность за достоверность представляемых в Департамент сведений и целевое использование субсидий возлагается на органы местного самоуправления муниципальных образований Томской области.</w:t>
      </w:r>
    </w:p>
    <w:p>
      <w:pPr>
        <w:pStyle w:val="0"/>
        <w:spacing w:before="200" w:line-rule="auto"/>
        <w:ind w:firstLine="540"/>
        <w:jc w:val="both"/>
      </w:pPr>
      <w:r>
        <w:rPr>
          <w:sz w:val="20"/>
        </w:rPr>
        <w:t xml:space="preserve">17. В случае если муниципальным образованием Томской области по состоянию на 31 декабря года предоставления субсидии и в срок до первой даты представления отчетности о достижении значений показателей результативности предоставления субсидии в году, следующем за годом использования субсидии, допущены нарушения обязательств, предусмотренных соглашением, объем средств, подлежащий возврату в областной бюджет в срок до 1 мая года, следующего за годом предоставления субсидии, рассчитывается по следующей формуле:</w:t>
      </w:r>
    </w:p>
    <w:p>
      <w:pPr>
        <w:pStyle w:val="0"/>
        <w:jc w:val="both"/>
      </w:pPr>
      <w:r>
        <w:rPr>
          <w:sz w:val="20"/>
        </w:rPr>
      </w:r>
    </w:p>
    <w:p>
      <w:pPr>
        <w:pStyle w:val="0"/>
        <w:jc w:val="center"/>
      </w:pPr>
      <w:r>
        <w:rPr>
          <w:sz w:val="20"/>
        </w:rPr>
        <w:t xml:space="preserve">V возврата = (V субсидии x k x m / n) x 0,1, где:</w:t>
      </w:r>
    </w:p>
    <w:p>
      <w:pPr>
        <w:pStyle w:val="0"/>
        <w:jc w:val="both"/>
      </w:pPr>
      <w:r>
        <w:rPr>
          <w:sz w:val="20"/>
        </w:rPr>
      </w:r>
    </w:p>
    <w:p>
      <w:pPr>
        <w:pStyle w:val="0"/>
        <w:ind w:firstLine="540"/>
        <w:jc w:val="both"/>
      </w:pPr>
      <w:r>
        <w:rPr>
          <w:sz w:val="20"/>
        </w:rPr>
        <w:t xml:space="preserve">V возврата - объем средств, подлежащих возврату в областной бюджет;</w:t>
      </w:r>
    </w:p>
    <w:p>
      <w:pPr>
        <w:pStyle w:val="0"/>
        <w:spacing w:before="200" w:line-rule="auto"/>
        <w:ind w:firstLine="540"/>
        <w:jc w:val="both"/>
      </w:pPr>
      <w:r>
        <w:rPr>
          <w:sz w:val="20"/>
        </w:rPr>
        <w:t xml:space="preserve">V субсидии - размер субсидии, предоставленной получателю субсидии в отчетном финансовом году;</w:t>
      </w:r>
    </w:p>
    <w:p>
      <w:pPr>
        <w:pStyle w:val="0"/>
        <w:spacing w:before="200" w:line-rule="auto"/>
        <w:ind w:firstLine="540"/>
        <w:jc w:val="both"/>
      </w:pPr>
      <w:r>
        <w:rPr>
          <w:sz w:val="20"/>
        </w:rPr>
        <w:t xml:space="preserve">m - количество значений показателей результативности использования субсидии, по которым не достигнуты значения показателей;</w:t>
      </w:r>
    </w:p>
    <w:p>
      <w:pPr>
        <w:pStyle w:val="0"/>
        <w:spacing w:before="200" w:line-rule="auto"/>
        <w:ind w:firstLine="540"/>
        <w:jc w:val="both"/>
      </w:pPr>
      <w:r>
        <w:rPr>
          <w:sz w:val="20"/>
        </w:rPr>
        <w:t xml:space="preserve">n - общее количество показателей результативности использования субсидии;</w:t>
      </w:r>
    </w:p>
    <w:p>
      <w:pPr>
        <w:pStyle w:val="0"/>
        <w:spacing w:before="200" w:line-rule="auto"/>
        <w:ind w:firstLine="540"/>
        <w:jc w:val="both"/>
      </w:pPr>
      <w:r>
        <w:rPr>
          <w:sz w:val="20"/>
        </w:rPr>
        <w:t xml:space="preserve">k - коэффициент возврата субсидии.</w:t>
      </w:r>
    </w:p>
    <w:p>
      <w:pPr>
        <w:pStyle w:val="0"/>
        <w:spacing w:before="200" w:line-rule="auto"/>
        <w:ind w:firstLine="540"/>
        <w:jc w:val="both"/>
      </w:pPr>
      <w:r>
        <w:rPr>
          <w:sz w:val="20"/>
        </w:rPr>
        <w:t xml:space="preserve">Коэффициент возврата субсидии рассчитывается по следующей формуле:</w:t>
      </w:r>
    </w:p>
    <w:p>
      <w:pPr>
        <w:pStyle w:val="0"/>
        <w:jc w:val="both"/>
      </w:pPr>
      <w:r>
        <w:rPr>
          <w:sz w:val="20"/>
        </w:rPr>
      </w:r>
    </w:p>
    <w:p>
      <w:pPr>
        <w:pStyle w:val="0"/>
        <w:jc w:val="center"/>
      </w:pPr>
      <w:r>
        <w:rPr>
          <w:position w:val="-10"/>
        </w:rPr>
        <w:drawing>
          <wp:inline distT="0" distB="0" distL="0" distR="0">
            <wp:extent cx="1143000" cy="2571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3">
                      <a:extLst>
                        <a:ext uri="{28A0092B-C50C-407E-A947-70E740481C1C}">
                          <a14:useLocalDpi xmlns:a14="http://schemas.microsoft.com/office/drawing/2010/main" val="0"/>
                        </a:ext>
                      </a:extLst>
                    </a:blip>
                    <a:srcRect/>
                    <a:stretch>
                      <a:fillRect/>
                    </a:stretch>
                  </pic:blipFill>
                  <pic:spPr bwMode="auto">
                    <a:xfrm>
                      <a:off x="0" y="0"/>
                      <a:ext cx="1143000" cy="25717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D</w:t>
      </w:r>
      <w:r>
        <w:rPr>
          <w:sz w:val="20"/>
          <w:vertAlign w:val="subscript"/>
        </w:rPr>
        <w:t xml:space="preserve">i</w:t>
      </w:r>
      <w:r>
        <w:rPr>
          <w:sz w:val="20"/>
        </w:rPr>
        <w:t xml:space="preserve"> - индекс, отражающий уровень недостижения значения i-х значений показателей результативности использования субсидии.</w:t>
      </w:r>
    </w:p>
    <w:p>
      <w:pPr>
        <w:pStyle w:val="0"/>
        <w:spacing w:before="200" w:line-rule="auto"/>
        <w:ind w:firstLine="540"/>
        <w:jc w:val="both"/>
      </w:pPr>
      <w:r>
        <w:rPr>
          <w:sz w:val="20"/>
        </w:rPr>
        <w:t xml:space="preserve">При расчете коэффициента возврата субсидии используются только положительные значения индекса, отражающего уровень недостижения i-го показателя результативности предоставления субсидии.</w:t>
      </w:r>
    </w:p>
    <w:p>
      <w:pPr>
        <w:pStyle w:val="0"/>
        <w:spacing w:before="200" w:line-rule="auto"/>
        <w:ind w:firstLine="540"/>
        <w:jc w:val="both"/>
      </w:pPr>
      <w:r>
        <w:rPr>
          <w:sz w:val="20"/>
        </w:rPr>
        <w:t xml:space="preserve">Индекс, отражающий уровень недостижения значения i-го показателя результативности использования субсидии, определяется по следующей формуле:</w:t>
      </w:r>
    </w:p>
    <w:p>
      <w:pPr>
        <w:pStyle w:val="0"/>
        <w:jc w:val="both"/>
      </w:pPr>
      <w:r>
        <w:rPr>
          <w:sz w:val="20"/>
        </w:rPr>
      </w:r>
    </w:p>
    <w:p>
      <w:pPr>
        <w:pStyle w:val="0"/>
        <w:jc w:val="center"/>
      </w:pPr>
      <w:r>
        <w:rPr>
          <w:sz w:val="20"/>
        </w:rPr>
        <w:t xml:space="preserve">D</w:t>
      </w:r>
      <w:r>
        <w:rPr>
          <w:sz w:val="20"/>
          <w:vertAlign w:val="subscript"/>
        </w:rPr>
        <w:t xml:space="preserve">i</w:t>
      </w:r>
      <w:r>
        <w:rPr>
          <w:sz w:val="20"/>
        </w:rPr>
        <w:t xml:space="preserve"> = 1 - T</w:t>
      </w:r>
      <w:r>
        <w:rPr>
          <w:sz w:val="20"/>
          <w:vertAlign w:val="subscript"/>
        </w:rPr>
        <w:t xml:space="preserve">i</w:t>
      </w:r>
      <w:r>
        <w:rPr>
          <w:sz w:val="20"/>
        </w:rPr>
        <w:t xml:space="preserve"> / S</w:t>
      </w:r>
      <w:r>
        <w:rPr>
          <w:sz w:val="20"/>
          <w:vertAlign w:val="subscript"/>
        </w:rPr>
        <w:t xml:space="preserve">i</w:t>
      </w:r>
      <w:r>
        <w:rPr>
          <w:sz w:val="20"/>
        </w:rPr>
        <w:t xml:space="preserve">, где:</w:t>
      </w:r>
    </w:p>
    <w:p>
      <w:pPr>
        <w:pStyle w:val="0"/>
        <w:jc w:val="both"/>
      </w:pPr>
      <w:r>
        <w:rPr>
          <w:sz w:val="20"/>
        </w:rPr>
      </w:r>
    </w:p>
    <w:p>
      <w:pPr>
        <w:pStyle w:val="0"/>
        <w:ind w:firstLine="540"/>
        <w:jc w:val="both"/>
      </w:pPr>
      <w:r>
        <w:rPr>
          <w:sz w:val="20"/>
        </w:rPr>
        <w:t xml:space="preserve">T</w:t>
      </w:r>
      <w:r>
        <w:rPr>
          <w:sz w:val="20"/>
          <w:vertAlign w:val="subscript"/>
        </w:rPr>
        <w:t xml:space="preserve">i</w:t>
      </w:r>
      <w:r>
        <w:rPr>
          <w:sz w:val="20"/>
        </w:rPr>
        <w:t xml:space="preserve"> - фактически достигнутое значение i-го показателя результативности предоставления субсидии на отчетную дату;</w:t>
      </w:r>
    </w:p>
    <w:p>
      <w:pPr>
        <w:pStyle w:val="0"/>
        <w:spacing w:before="200" w:line-rule="auto"/>
        <w:ind w:firstLine="540"/>
        <w:jc w:val="both"/>
      </w:pPr>
      <w:r>
        <w:rPr>
          <w:sz w:val="20"/>
        </w:rPr>
        <w:t xml:space="preserve">S</w:t>
      </w:r>
      <w:r>
        <w:rPr>
          <w:sz w:val="20"/>
          <w:vertAlign w:val="subscript"/>
        </w:rPr>
        <w:t xml:space="preserve">i</w:t>
      </w:r>
      <w:r>
        <w:rPr>
          <w:sz w:val="20"/>
        </w:rPr>
        <w:t xml:space="preserve"> - плановое значение i-го показателя результативности использования субсидии, установленное соглашением о предоставлении субсидии.</w:t>
      </w:r>
    </w:p>
    <w:p>
      <w:pPr>
        <w:pStyle w:val="0"/>
        <w:spacing w:before="200" w:line-rule="auto"/>
        <w:ind w:firstLine="540"/>
        <w:jc w:val="both"/>
      </w:pPr>
      <w:r>
        <w:rPr>
          <w:sz w:val="20"/>
        </w:rPr>
        <w:t xml:space="preserve">18. Департамент осуществляет контроль за соблюдением муниципальными образованиями Томской области условий предоставления субсидии.</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2"/>
        <w:jc w:val="right"/>
      </w:pPr>
      <w:r>
        <w:rPr>
          <w:sz w:val="20"/>
        </w:rPr>
        <w:t xml:space="preserve">Приложение N 3</w:t>
      </w:r>
    </w:p>
    <w:p>
      <w:pPr>
        <w:pStyle w:val="0"/>
        <w:jc w:val="right"/>
      </w:pPr>
      <w:r>
        <w:rPr>
          <w:sz w:val="20"/>
        </w:rPr>
        <w:t xml:space="preserve">к подпрограмме 3</w:t>
      </w:r>
    </w:p>
    <w:p>
      <w:pPr>
        <w:pStyle w:val="0"/>
        <w:jc w:val="right"/>
      </w:pPr>
      <w:r>
        <w:rPr>
          <w:sz w:val="20"/>
        </w:rPr>
        <w:t xml:space="preserve">"Создание и развитие инфраструктуры на сельских территориях"</w:t>
      </w:r>
    </w:p>
    <w:p>
      <w:pPr>
        <w:pStyle w:val="0"/>
        <w:jc w:val="both"/>
      </w:pPr>
      <w:r>
        <w:rPr>
          <w:sz w:val="20"/>
        </w:rPr>
      </w:r>
    </w:p>
    <w:bookmarkStart w:id="10886" w:name="P10886"/>
    <w:bookmarkEnd w:id="10886"/>
    <w:p>
      <w:pPr>
        <w:pStyle w:val="2"/>
        <w:jc w:val="center"/>
      </w:pPr>
      <w:r>
        <w:rPr>
          <w:sz w:val="20"/>
        </w:rPr>
        <w:t xml:space="preserve">ПОРЯДОК</w:t>
      </w:r>
    </w:p>
    <w:p>
      <w:pPr>
        <w:pStyle w:val="2"/>
        <w:jc w:val="center"/>
      </w:pPr>
      <w:r>
        <w:rPr>
          <w:sz w:val="20"/>
        </w:rPr>
        <w:t xml:space="preserve">ПРЕДОСТАВЛЕНИЯ И РАСПРЕДЕЛЕНИЯ СУБСИДИЙ МЕСТНЫМ БЮДЖЕТАМ</w:t>
      </w:r>
    </w:p>
    <w:p>
      <w:pPr>
        <w:pStyle w:val="2"/>
        <w:jc w:val="center"/>
      </w:pPr>
      <w:r>
        <w:rPr>
          <w:sz w:val="20"/>
        </w:rPr>
        <w:t xml:space="preserve">НА ОБЕСПЕЧЕНИЕ СРЕДСТВАМИ ОБУЧЕНИЯ И ВОСПИТАНИЯ, СТОЛОВЫМ</w:t>
      </w:r>
    </w:p>
    <w:p>
      <w:pPr>
        <w:pStyle w:val="2"/>
        <w:jc w:val="center"/>
      </w:pPr>
      <w:r>
        <w:rPr>
          <w:sz w:val="20"/>
        </w:rPr>
        <w:t xml:space="preserve">ОБОРУДОВАНИЕМ МУНИЦИПАЛЬНЫХ ОБЩЕОБРАЗОВАТЕЛЬНЫХ ОРГАНИЗАЦИЙ</w:t>
      </w:r>
    </w:p>
    <w:p>
      <w:pPr>
        <w:pStyle w:val="0"/>
        <w:jc w:val="both"/>
      </w:pPr>
      <w:r>
        <w:rPr>
          <w:sz w:val="20"/>
        </w:rPr>
      </w:r>
    </w:p>
    <w:p>
      <w:pPr>
        <w:pStyle w:val="0"/>
        <w:ind w:firstLine="540"/>
        <w:jc w:val="both"/>
      </w:pPr>
      <w:r>
        <w:rPr>
          <w:sz w:val="20"/>
        </w:rPr>
        <w:t xml:space="preserve">1. Настоящий Порядок определяет правила предоставления и распределения субсидий из областного бюджета местным бюджетам на обеспечение средствами обучения и воспитания, столовым оборудованием муниципальных общеобразовательных организаций (далее - субсидия).</w:t>
      </w:r>
    </w:p>
    <w:p>
      <w:pPr>
        <w:pStyle w:val="0"/>
        <w:spacing w:before="200" w:line-rule="auto"/>
        <w:ind w:firstLine="540"/>
        <w:jc w:val="both"/>
      </w:pPr>
      <w:r>
        <w:rPr>
          <w:sz w:val="20"/>
        </w:rPr>
        <w:t xml:space="preserve">2. Критериями отбора муниципальных образований Томской области для предоставления субсидий являются:</w:t>
      </w:r>
    </w:p>
    <w:p>
      <w:pPr>
        <w:pStyle w:val="0"/>
        <w:spacing w:before="200" w:line-rule="auto"/>
        <w:ind w:firstLine="540"/>
        <w:jc w:val="both"/>
      </w:pPr>
      <w:r>
        <w:rPr>
          <w:sz w:val="20"/>
        </w:rPr>
        <w:t xml:space="preserve">1) наличие потребности в отремонтированных объектах в общеобразовательных организациях;</w:t>
      </w:r>
    </w:p>
    <w:p>
      <w:pPr>
        <w:pStyle w:val="0"/>
        <w:spacing w:before="200" w:line-rule="auto"/>
        <w:ind w:firstLine="540"/>
        <w:jc w:val="both"/>
      </w:pPr>
      <w:r>
        <w:rPr>
          <w:sz w:val="20"/>
        </w:rPr>
        <w:t xml:space="preserve">2) наличие обязательств муниципального образования Томской области по обеспечению средствами обучения и воспитания, столовым оборудованием муниципальных общеобразовательных организаций.</w:t>
      </w:r>
    </w:p>
    <w:p>
      <w:pPr>
        <w:pStyle w:val="0"/>
        <w:spacing w:before="200" w:line-rule="auto"/>
        <w:ind w:firstLine="540"/>
        <w:jc w:val="both"/>
      </w:pPr>
      <w:r>
        <w:rPr>
          <w:sz w:val="20"/>
        </w:rPr>
        <w:t xml:space="preserve">3. Целевым назначением субсидии является софинансирование расходных обязательств муниципальных образований Томской области, предусматривающих мероприятия по обеспечению средствами обучения и воспитания, столовым оборудованием муниципальных общеобразовательных организаций (далее - мероприятия).</w:t>
      </w:r>
    </w:p>
    <w:p>
      <w:pPr>
        <w:pStyle w:val="0"/>
        <w:spacing w:before="200" w:line-rule="auto"/>
        <w:ind w:firstLine="540"/>
        <w:jc w:val="both"/>
      </w:pPr>
      <w:r>
        <w:rPr>
          <w:sz w:val="20"/>
        </w:rPr>
        <w:t xml:space="preserve">4. Перечень документов, представляемых органом местного самоуправления муниципального образования Томской области в Департамент по социально-экономическому развитию села Томской области (далее - Департамент) для получения субсидии:</w:t>
      </w:r>
    </w:p>
    <w:p>
      <w:pPr>
        <w:pStyle w:val="0"/>
        <w:spacing w:before="200" w:line-rule="auto"/>
        <w:ind w:firstLine="540"/>
        <w:jc w:val="both"/>
      </w:pPr>
      <w:r>
        <w:rPr>
          <w:sz w:val="20"/>
        </w:rPr>
        <w:t xml:space="preserve">1) заявка от муниципального образования Томской области по форме, установленной Департаментом;</w:t>
      </w:r>
    </w:p>
    <w:p>
      <w:pPr>
        <w:pStyle w:val="0"/>
        <w:spacing w:before="200" w:line-rule="auto"/>
        <w:ind w:firstLine="540"/>
        <w:jc w:val="both"/>
      </w:pPr>
      <w:r>
        <w:rPr>
          <w:sz w:val="20"/>
        </w:rPr>
        <w:t xml:space="preserve">2) копия утвержденной муниципальной программы, в рамках реализации которой планируется финансирование мероприятий;</w:t>
      </w:r>
    </w:p>
    <w:p>
      <w:pPr>
        <w:pStyle w:val="0"/>
        <w:spacing w:before="200" w:line-rule="auto"/>
        <w:ind w:firstLine="540"/>
        <w:jc w:val="both"/>
      </w:pPr>
      <w:r>
        <w:rPr>
          <w:sz w:val="20"/>
        </w:rPr>
        <w:t xml:space="preserve">3) копия муниципального правового акта, устанавливающего расходное обязательство муниципального образования Томской области, на исполнение которого предоставляется субсидия.</w:t>
      </w:r>
    </w:p>
    <w:p>
      <w:pPr>
        <w:pStyle w:val="0"/>
        <w:spacing w:before="200" w:line-rule="auto"/>
        <w:ind w:firstLine="540"/>
        <w:jc w:val="both"/>
      </w:pPr>
      <w:r>
        <w:rPr>
          <w:sz w:val="20"/>
        </w:rPr>
        <w:t xml:space="preserve">5. Условиями предоставления субсидии бюджету муниципального образования Томской области являются:</w:t>
      </w:r>
    </w:p>
    <w:p>
      <w:pPr>
        <w:pStyle w:val="0"/>
        <w:spacing w:before="200" w:line-rule="auto"/>
        <w:ind w:firstLine="540"/>
        <w:jc w:val="both"/>
      </w:pPr>
      <w:r>
        <w:rPr>
          <w:sz w:val="20"/>
        </w:rPr>
        <w:t xml:space="preserve">1) наличие в году предоставления субсидии в местном бюджете (сводной бюджетной росписи местного бюджета) бюджетных ассигнований на исполнение расходных обязательств муниципального образования Томской области, в целях софинансирования которых предоставляется субсидия, в объеме, необходимом для их исполнения, включая размер планируемой к предоставлению из областного бюджета субсидии;</w:t>
      </w:r>
    </w:p>
    <w:p>
      <w:pPr>
        <w:pStyle w:val="0"/>
        <w:spacing w:before="200" w:line-rule="auto"/>
        <w:ind w:firstLine="540"/>
        <w:jc w:val="both"/>
      </w:pPr>
      <w:r>
        <w:rPr>
          <w:sz w:val="20"/>
        </w:rPr>
        <w:t xml:space="preserve">2) заключение соглашения о предоставлении из областного бюджета субсидии бюджету муниципального образования Томской области (далее - соглашение), предусматривающего обязательства муниципального образования Томской области по исполнению расходных обязательств, в целях софинансирования которых предоставляется субсидия, и ответственность за неисполнение предусмотренных указанным соглашением обязательств;</w:t>
      </w:r>
    </w:p>
    <w:p>
      <w:pPr>
        <w:pStyle w:val="0"/>
        <w:spacing w:before="200" w:line-rule="auto"/>
        <w:ind w:firstLine="540"/>
        <w:jc w:val="both"/>
      </w:pPr>
      <w:r>
        <w:rPr>
          <w:sz w:val="20"/>
        </w:rPr>
        <w:t xml:space="preserve">3) наличие муниципальной программы, включающей мероприятие, в целях софинансирования которого предоставляется субсидия;</w:t>
      </w:r>
    </w:p>
    <w:p>
      <w:pPr>
        <w:pStyle w:val="0"/>
        <w:spacing w:before="200" w:line-rule="auto"/>
        <w:ind w:firstLine="540"/>
        <w:jc w:val="both"/>
      </w:pPr>
      <w:r>
        <w:rPr>
          <w:sz w:val="20"/>
        </w:rPr>
        <w:t xml:space="preserve">4) наличие правового акта муниципального образования Томской области, устанавливающего расходное обязательство муниципального образования Томской области, на исполнение которого предоставляется субсидия.</w:t>
      </w:r>
    </w:p>
    <w:p>
      <w:pPr>
        <w:pStyle w:val="0"/>
        <w:spacing w:before="200" w:line-rule="auto"/>
        <w:ind w:firstLine="540"/>
        <w:jc w:val="both"/>
      </w:pPr>
      <w:r>
        <w:rPr>
          <w:sz w:val="20"/>
        </w:rPr>
        <w:t xml:space="preserve">Соглашение заключается в соответствии с типовой формой, установленной Департаментом финансов Томской области.</w:t>
      </w:r>
    </w:p>
    <w:p>
      <w:pPr>
        <w:pStyle w:val="0"/>
        <w:spacing w:before="200" w:line-rule="auto"/>
        <w:ind w:firstLine="540"/>
        <w:jc w:val="both"/>
      </w:pPr>
      <w:r>
        <w:rPr>
          <w:sz w:val="20"/>
        </w:rPr>
        <w:t xml:space="preserve">6. Показатель результативности использования субсидии:</w:t>
      </w:r>
    </w:p>
    <w:p>
      <w:pPr>
        <w:pStyle w:val="0"/>
        <w:spacing w:before="200" w:line-rule="auto"/>
        <w:ind w:firstLine="540"/>
        <w:jc w:val="both"/>
      </w:pPr>
      <w:r>
        <w:rPr>
          <w:sz w:val="20"/>
        </w:rPr>
        <w:t xml:space="preserve">Количество ученических мест в общеобразовательных организациях, оснащенных средствами обучения и воспитания, столовым оборудованием, мест.</w:t>
      </w:r>
    </w:p>
    <w:p>
      <w:pPr>
        <w:pStyle w:val="0"/>
        <w:spacing w:before="200" w:line-rule="auto"/>
        <w:ind w:firstLine="540"/>
        <w:jc w:val="both"/>
      </w:pPr>
      <w:r>
        <w:rPr>
          <w:sz w:val="20"/>
        </w:rPr>
        <w:t xml:space="preserve">7. Размер субсидии (V</w:t>
      </w:r>
      <w:r>
        <w:rPr>
          <w:sz w:val="20"/>
          <w:vertAlign w:val="subscript"/>
        </w:rPr>
        <w:t xml:space="preserve">i</w:t>
      </w:r>
      <w:r>
        <w:rPr>
          <w:sz w:val="20"/>
        </w:rPr>
        <w:t xml:space="preserve">) для i-й общеобразовательной организации рассчитывается в пределах доведенных лимитов бюджетных обязательств на предоставление субсидии на текущий финансовый год по следующей формуле:</w:t>
      </w:r>
    </w:p>
    <w:p>
      <w:pPr>
        <w:pStyle w:val="0"/>
        <w:jc w:val="both"/>
      </w:pPr>
      <w:r>
        <w:rPr>
          <w:sz w:val="20"/>
        </w:rPr>
      </w:r>
    </w:p>
    <w:p>
      <w:pPr>
        <w:pStyle w:val="0"/>
        <w:jc w:val="center"/>
      </w:pPr>
      <w:r>
        <w:rPr>
          <w:position w:val="-10"/>
        </w:rPr>
        <w:drawing>
          <wp:inline distT="0" distB="0" distL="0" distR="0">
            <wp:extent cx="1343025" cy="2571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1">
                      <a:extLst>
                        <a:ext uri="{28A0092B-C50C-407E-A947-70E740481C1C}">
                          <a14:useLocalDpi xmlns:a14="http://schemas.microsoft.com/office/drawing/2010/main" val="0"/>
                        </a:ext>
                      </a:extLst>
                    </a:blip>
                    <a:srcRect/>
                    <a:stretch>
                      <a:fillRect/>
                    </a:stretch>
                  </pic:blipFill>
                  <pic:spPr bwMode="auto">
                    <a:xfrm>
                      <a:off x="0" y="0"/>
                      <a:ext cx="1343025" cy="25717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R</w:t>
      </w:r>
      <w:r>
        <w:rPr>
          <w:sz w:val="20"/>
          <w:vertAlign w:val="subscript"/>
        </w:rPr>
        <w:t xml:space="preserve">i</w:t>
      </w:r>
      <w:r>
        <w:rPr>
          <w:sz w:val="20"/>
        </w:rPr>
        <w:t xml:space="preserve"> - количество единиц i-го товара, работы, услуги;</w:t>
      </w:r>
    </w:p>
    <w:p>
      <w:pPr>
        <w:pStyle w:val="0"/>
        <w:spacing w:before="200" w:line-rule="auto"/>
        <w:ind w:firstLine="540"/>
        <w:jc w:val="both"/>
      </w:pPr>
      <w:r>
        <w:rPr>
          <w:sz w:val="20"/>
        </w:rPr>
        <w:t xml:space="preserve">S</w:t>
      </w:r>
      <w:r>
        <w:rPr>
          <w:sz w:val="20"/>
          <w:vertAlign w:val="subscript"/>
        </w:rPr>
        <w:t xml:space="preserve">i</w:t>
      </w:r>
      <w:r>
        <w:rPr>
          <w:sz w:val="20"/>
        </w:rPr>
        <w:t xml:space="preserve"> - стоимость единицы i-го товара, работы, услуги;</w:t>
      </w:r>
    </w:p>
    <w:p>
      <w:pPr>
        <w:pStyle w:val="0"/>
        <w:spacing w:before="200" w:line-rule="auto"/>
        <w:ind w:firstLine="540"/>
        <w:jc w:val="both"/>
      </w:pPr>
      <w:r>
        <w:rPr>
          <w:sz w:val="20"/>
        </w:rPr>
        <w:t xml:space="preserve">n - количество наименований товаров, работ, услуг.</w:t>
      </w:r>
    </w:p>
    <w:p>
      <w:pPr>
        <w:pStyle w:val="0"/>
        <w:spacing w:before="200" w:line-rule="auto"/>
        <w:ind w:firstLine="540"/>
        <w:jc w:val="both"/>
      </w:pPr>
      <w:r>
        <w:rPr>
          <w:sz w:val="20"/>
        </w:rPr>
        <w:t xml:space="preserve">Предельный уровень софинансирования Томской областью (в процентах) объема расходного обязательства муниципального образования Томской области, на софинансирование которого предоставляется субсидия, составляет 99,9%.</w:t>
      </w:r>
    </w:p>
    <w:p>
      <w:pPr>
        <w:pStyle w:val="0"/>
        <w:spacing w:before="200" w:line-rule="auto"/>
        <w:ind w:firstLine="540"/>
        <w:jc w:val="both"/>
      </w:pPr>
      <w:r>
        <w:rPr>
          <w:sz w:val="20"/>
        </w:rPr>
        <w:t xml:space="preserve">8. Субсидии не предоставляются местному бюджету в связи с несоблюдением условий их предоставления и (или) отказом муниципального образования Томской области от получения субсидии.</w:t>
      </w:r>
    </w:p>
    <w:p>
      <w:pPr>
        <w:pStyle w:val="0"/>
        <w:spacing w:before="200" w:line-rule="auto"/>
        <w:ind w:firstLine="540"/>
        <w:jc w:val="both"/>
      </w:pPr>
      <w:r>
        <w:rPr>
          <w:sz w:val="20"/>
        </w:rPr>
        <w:t xml:space="preserve">9. Перечисление субсидии в местный бюджет осуществляется на основании заявки муниципального образования Томской области по форме, установленной приказом Департамента.</w:t>
      </w:r>
    </w:p>
    <w:p>
      <w:pPr>
        <w:pStyle w:val="0"/>
        <w:spacing w:before="200" w:line-rule="auto"/>
        <w:ind w:firstLine="540"/>
        <w:jc w:val="both"/>
      </w:pPr>
      <w:r>
        <w:rPr>
          <w:sz w:val="20"/>
        </w:rPr>
        <w:t xml:space="preserve">10. В случае если муниципальным образованием Томской области по состоянию на 31 декабря года предоставления субсидии и в срок до первой даты представления отчетности о достижении значения показателя результативности использования субсидии в году, следующем за годом предоставления субсидии, допущены нарушения обязательств, предусмотренных соглашением, объем средств, подлежащих возврату в областной бюджет в срок до 1 мая года, следующего за годом предоставления субсидии, рассчитывается по следующей формуле:</w:t>
      </w:r>
    </w:p>
    <w:p>
      <w:pPr>
        <w:pStyle w:val="0"/>
        <w:jc w:val="both"/>
      </w:pPr>
      <w:r>
        <w:rPr>
          <w:sz w:val="20"/>
        </w:rPr>
      </w:r>
    </w:p>
    <w:p>
      <w:pPr>
        <w:pStyle w:val="0"/>
        <w:jc w:val="center"/>
      </w:pPr>
      <w:r>
        <w:rPr>
          <w:sz w:val="20"/>
        </w:rPr>
        <w:t xml:space="preserve">V возврата = (V субсидии x k x m / n) x 0,1, где:</w:t>
      </w:r>
    </w:p>
    <w:p>
      <w:pPr>
        <w:pStyle w:val="0"/>
        <w:jc w:val="both"/>
      </w:pPr>
      <w:r>
        <w:rPr>
          <w:sz w:val="20"/>
        </w:rPr>
      </w:r>
    </w:p>
    <w:p>
      <w:pPr>
        <w:pStyle w:val="0"/>
        <w:ind w:firstLine="540"/>
        <w:jc w:val="both"/>
      </w:pPr>
      <w:r>
        <w:rPr>
          <w:sz w:val="20"/>
        </w:rPr>
        <w:t xml:space="preserve">V возврата - объем средств, подлежащих возврату в областной бюджет;</w:t>
      </w:r>
    </w:p>
    <w:p>
      <w:pPr>
        <w:pStyle w:val="0"/>
        <w:spacing w:before="200" w:line-rule="auto"/>
        <w:ind w:firstLine="540"/>
        <w:jc w:val="both"/>
      </w:pPr>
      <w:r>
        <w:rPr>
          <w:sz w:val="20"/>
        </w:rPr>
        <w:t xml:space="preserve">V субсидии - размер субсидии, предоставленной получателю субсидии в отчетном финансовом году;</w:t>
      </w:r>
    </w:p>
    <w:p>
      <w:pPr>
        <w:pStyle w:val="0"/>
        <w:spacing w:before="200" w:line-rule="auto"/>
        <w:ind w:firstLine="540"/>
        <w:jc w:val="both"/>
      </w:pPr>
      <w:r>
        <w:rPr>
          <w:sz w:val="20"/>
        </w:rPr>
        <w:t xml:space="preserve">m - значение показателя результативности использования субсидии, по которому не достигнуто значение показателя;</w:t>
      </w:r>
    </w:p>
    <w:p>
      <w:pPr>
        <w:pStyle w:val="0"/>
        <w:spacing w:before="200" w:line-rule="auto"/>
        <w:ind w:firstLine="540"/>
        <w:jc w:val="both"/>
      </w:pPr>
      <w:r>
        <w:rPr>
          <w:sz w:val="20"/>
        </w:rPr>
        <w:t xml:space="preserve">n - общее количество значений показателей результативности использования субсидии;</w:t>
      </w:r>
    </w:p>
    <w:p>
      <w:pPr>
        <w:pStyle w:val="0"/>
        <w:spacing w:before="200" w:line-rule="auto"/>
        <w:ind w:firstLine="540"/>
        <w:jc w:val="both"/>
      </w:pPr>
      <w:r>
        <w:rPr>
          <w:sz w:val="20"/>
        </w:rPr>
        <w:t xml:space="preserve">k - коэффициент возврата субсидии.</w:t>
      </w:r>
    </w:p>
    <w:p>
      <w:pPr>
        <w:pStyle w:val="0"/>
        <w:spacing w:before="200" w:line-rule="auto"/>
        <w:ind w:firstLine="540"/>
        <w:jc w:val="both"/>
      </w:pPr>
      <w:r>
        <w:rPr>
          <w:sz w:val="20"/>
        </w:rPr>
        <w:t xml:space="preserve">Коэффициент возврата субсидии рассчитывается по следующей формуле:</w:t>
      </w:r>
    </w:p>
    <w:p>
      <w:pPr>
        <w:pStyle w:val="0"/>
        <w:jc w:val="both"/>
      </w:pPr>
      <w:r>
        <w:rPr>
          <w:sz w:val="20"/>
        </w:rPr>
      </w:r>
    </w:p>
    <w:p>
      <w:pPr>
        <w:pStyle w:val="0"/>
        <w:jc w:val="center"/>
      </w:pPr>
      <w:r>
        <w:rPr>
          <w:position w:val="-10"/>
        </w:rPr>
        <w:drawing>
          <wp:inline distT="0" distB="0" distL="0" distR="0">
            <wp:extent cx="1143000" cy="2571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3">
                      <a:extLst>
                        <a:ext uri="{28A0092B-C50C-407E-A947-70E740481C1C}">
                          <a14:useLocalDpi xmlns:a14="http://schemas.microsoft.com/office/drawing/2010/main" val="0"/>
                        </a:ext>
                      </a:extLst>
                    </a:blip>
                    <a:srcRect/>
                    <a:stretch>
                      <a:fillRect/>
                    </a:stretch>
                  </pic:blipFill>
                  <pic:spPr bwMode="auto">
                    <a:xfrm>
                      <a:off x="0" y="0"/>
                      <a:ext cx="1143000" cy="257175"/>
                    </a:xfrm>
                    <a:prstGeom prst="rect">
                      <a:avLst/>
                    </a:prstGeom>
                    <a:noFill/>
                    <a:ln>
                      <a:noFill/>
                    </a:ln>
                  </pic:spPr>
                </pic:pic>
              </a:graphicData>
            </a:graphic>
          </wp:inline>
        </w:drawing>
      </w:r>
    </w:p>
    <w:p>
      <w:pPr>
        <w:pStyle w:val="0"/>
        <w:jc w:val="both"/>
      </w:pPr>
      <w:r>
        <w:rPr>
          <w:sz w:val="20"/>
        </w:rPr>
      </w:r>
    </w:p>
    <w:p>
      <w:pPr>
        <w:pStyle w:val="0"/>
        <w:ind w:firstLine="540"/>
        <w:jc w:val="both"/>
      </w:pPr>
      <w:r>
        <w:rPr>
          <w:position w:val="-10"/>
        </w:rPr>
        <w:drawing>
          <wp:inline distT="0" distB="0" distL="0" distR="0">
            <wp:extent cx="381000" cy="2571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2">
                      <a:extLst>
                        <a:ext uri="{28A0092B-C50C-407E-A947-70E740481C1C}">
                          <a14:useLocalDpi xmlns:a14="http://schemas.microsoft.com/office/drawing/2010/main" val="0"/>
                        </a:ext>
                      </a:extLst>
                    </a:blip>
                    <a:srcRect/>
                    <a:stretch>
                      <a:fillRect/>
                    </a:stretch>
                  </pic:blipFill>
                  <pic:spPr bwMode="auto">
                    <a:xfrm>
                      <a:off x="0" y="0"/>
                      <a:ext cx="381000" cy="257175"/>
                    </a:xfrm>
                    <a:prstGeom prst="rect">
                      <a:avLst/>
                    </a:prstGeom>
                    <a:noFill/>
                    <a:ln>
                      <a:noFill/>
                    </a:ln>
                  </pic:spPr>
                </pic:pic>
              </a:graphicData>
            </a:graphic>
          </wp:inline>
        </w:drawing>
      </w:r>
      <w:r>
        <w:rPr>
          <w:sz w:val="20"/>
        </w:rPr>
        <w:t xml:space="preserve"> - сумма индексов, отражающих уровень недостижения значения i-го показателя результативности использования субсидии;</w:t>
      </w:r>
    </w:p>
    <w:p>
      <w:pPr>
        <w:pStyle w:val="0"/>
        <w:spacing w:before="200" w:line-rule="auto"/>
        <w:ind w:firstLine="540"/>
        <w:jc w:val="both"/>
      </w:pPr>
      <w:r>
        <w:rPr>
          <w:sz w:val="20"/>
        </w:rPr>
        <w:t xml:space="preserve">Di - индекс, отражающий уровень недостижения значения i-го показателя результативности использования субсидии.</w:t>
      </w:r>
    </w:p>
    <w:p>
      <w:pPr>
        <w:pStyle w:val="0"/>
        <w:spacing w:before="200" w:line-rule="auto"/>
        <w:ind w:firstLine="540"/>
        <w:jc w:val="both"/>
      </w:pPr>
      <w:r>
        <w:rPr>
          <w:sz w:val="20"/>
        </w:rPr>
        <w:t xml:space="preserve">При расчете коэффициента возврата субсидии используются только положительные значения индекса, отражающего уровень недостижения i-го показателя результативности использования субсидии.</w:t>
      </w:r>
    </w:p>
    <w:p>
      <w:pPr>
        <w:pStyle w:val="0"/>
        <w:spacing w:before="200" w:line-rule="auto"/>
        <w:ind w:firstLine="540"/>
        <w:jc w:val="both"/>
      </w:pPr>
      <w:r>
        <w:rPr>
          <w:sz w:val="20"/>
        </w:rPr>
        <w:t xml:space="preserve">Индекс, отражающий уровень недостижения значения i-го показателя результативности использования субсидии, определяется по следующей формуле:</w:t>
      </w:r>
    </w:p>
    <w:p>
      <w:pPr>
        <w:pStyle w:val="0"/>
        <w:jc w:val="both"/>
      </w:pPr>
      <w:r>
        <w:rPr>
          <w:sz w:val="20"/>
        </w:rPr>
      </w:r>
    </w:p>
    <w:p>
      <w:pPr>
        <w:pStyle w:val="0"/>
        <w:jc w:val="center"/>
      </w:pPr>
      <w:r>
        <w:rPr>
          <w:sz w:val="20"/>
        </w:rPr>
        <w:t xml:space="preserve">Di = 1 - Ti / Si, где:</w:t>
      </w:r>
    </w:p>
    <w:p>
      <w:pPr>
        <w:pStyle w:val="0"/>
        <w:jc w:val="both"/>
      </w:pPr>
      <w:r>
        <w:rPr>
          <w:sz w:val="20"/>
        </w:rPr>
      </w:r>
    </w:p>
    <w:p>
      <w:pPr>
        <w:pStyle w:val="0"/>
        <w:ind w:firstLine="540"/>
        <w:jc w:val="both"/>
      </w:pPr>
      <w:r>
        <w:rPr>
          <w:sz w:val="20"/>
        </w:rPr>
        <w:t xml:space="preserve">Ti - фактически достигнутое значение i-го показателя результативности предоставления субсидии на отчетную дату;</w:t>
      </w:r>
    </w:p>
    <w:p>
      <w:pPr>
        <w:pStyle w:val="0"/>
        <w:spacing w:before="200" w:line-rule="auto"/>
        <w:ind w:firstLine="540"/>
        <w:jc w:val="both"/>
      </w:pPr>
      <w:r>
        <w:rPr>
          <w:sz w:val="20"/>
        </w:rPr>
        <w:t xml:space="preserve">Si - плановое значение i-го показателя результативности предоставления субсидии, установленное соглашением.</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2"/>
        <w:jc w:val="right"/>
      </w:pPr>
      <w:r>
        <w:rPr>
          <w:sz w:val="20"/>
        </w:rPr>
        <w:t xml:space="preserve">Приложение N 4</w:t>
      </w:r>
    </w:p>
    <w:p>
      <w:pPr>
        <w:pStyle w:val="0"/>
        <w:jc w:val="right"/>
      </w:pPr>
      <w:r>
        <w:rPr>
          <w:sz w:val="20"/>
        </w:rPr>
        <w:t xml:space="preserve">к подпрограмме 3</w:t>
      </w:r>
    </w:p>
    <w:p>
      <w:pPr>
        <w:pStyle w:val="0"/>
        <w:jc w:val="right"/>
      </w:pPr>
      <w:r>
        <w:rPr>
          <w:sz w:val="20"/>
        </w:rPr>
        <w:t xml:space="preserve">"Создание и развитие инфраструктуры на сельских территориях"</w:t>
      </w:r>
    </w:p>
    <w:p>
      <w:pPr>
        <w:pStyle w:val="0"/>
        <w:jc w:val="both"/>
      </w:pPr>
      <w:r>
        <w:rPr>
          <w:sz w:val="20"/>
        </w:rPr>
      </w:r>
    </w:p>
    <w:bookmarkStart w:id="10949" w:name="P10949"/>
    <w:bookmarkEnd w:id="10949"/>
    <w:p>
      <w:pPr>
        <w:pStyle w:val="2"/>
        <w:jc w:val="center"/>
      </w:pPr>
      <w:r>
        <w:rPr>
          <w:sz w:val="20"/>
        </w:rPr>
        <w:t xml:space="preserve">ПОРЯДОК</w:t>
      </w:r>
    </w:p>
    <w:p>
      <w:pPr>
        <w:pStyle w:val="2"/>
        <w:jc w:val="center"/>
      </w:pPr>
      <w:r>
        <w:rPr>
          <w:sz w:val="20"/>
        </w:rPr>
        <w:t xml:space="preserve">ПРЕДОСТАВЛЕНИЯ И РАСПРЕДЕЛЕНИЯ СУБСИДИЙ МЕСТНЫМ БЮДЖЕТАМ</w:t>
      </w:r>
    </w:p>
    <w:p>
      <w:pPr>
        <w:pStyle w:val="2"/>
        <w:jc w:val="center"/>
      </w:pPr>
      <w:r>
        <w:rPr>
          <w:sz w:val="20"/>
        </w:rPr>
        <w:t xml:space="preserve">НА ОБЕСПЕЧЕНИЕ АНТИТЕРРОРИСТИЧЕСКОЙ ЗАЩИТЫ ОТРЕМОНТИРОВАННЫХ</w:t>
      </w:r>
    </w:p>
    <w:p>
      <w:pPr>
        <w:pStyle w:val="2"/>
        <w:jc w:val="center"/>
      </w:pPr>
      <w:r>
        <w:rPr>
          <w:sz w:val="20"/>
        </w:rPr>
        <w:t xml:space="preserve">ЗДАНИЙ МУНИЦИПАЛЬНЫХ ОБЩЕОБРАЗОВАТЕЛЬНЫХ ОРГАНИЗАЦИЙ</w:t>
      </w:r>
    </w:p>
    <w:p>
      <w:pPr>
        <w:pStyle w:val="0"/>
        <w:jc w:val="both"/>
      </w:pPr>
      <w:r>
        <w:rPr>
          <w:sz w:val="20"/>
        </w:rPr>
      </w:r>
    </w:p>
    <w:p>
      <w:pPr>
        <w:pStyle w:val="0"/>
        <w:ind w:firstLine="540"/>
        <w:jc w:val="both"/>
      </w:pPr>
      <w:r>
        <w:rPr>
          <w:sz w:val="20"/>
        </w:rPr>
        <w:t xml:space="preserve">1. Настоящий Порядок определяет правила предоставления и распределения субсидий из областного бюджета местным бюджетам на обеспечение антитеррористической защиты отремонтированных зданий муниципальных общеобразовательных организаций (далее - субсидия).</w:t>
      </w:r>
    </w:p>
    <w:p>
      <w:pPr>
        <w:pStyle w:val="0"/>
        <w:spacing w:before="200" w:line-rule="auto"/>
        <w:ind w:firstLine="540"/>
        <w:jc w:val="both"/>
      </w:pPr>
      <w:r>
        <w:rPr>
          <w:sz w:val="20"/>
        </w:rPr>
        <w:t xml:space="preserve">2. Критериями отбора муниципальных образований Томской области для предоставления субсидий являются:</w:t>
      </w:r>
    </w:p>
    <w:p>
      <w:pPr>
        <w:pStyle w:val="0"/>
        <w:spacing w:before="200" w:line-rule="auto"/>
        <w:ind w:firstLine="540"/>
        <w:jc w:val="both"/>
      </w:pPr>
      <w:r>
        <w:rPr>
          <w:sz w:val="20"/>
        </w:rPr>
        <w:t xml:space="preserve">1) наличие потребности муниципального образования Томской области в обеспечении антитеррористической защиты отремонтированных зданий муниципальных общеобразовательных организаций;</w:t>
      </w:r>
    </w:p>
    <w:p>
      <w:pPr>
        <w:pStyle w:val="0"/>
        <w:spacing w:before="200" w:line-rule="auto"/>
        <w:ind w:firstLine="540"/>
        <w:jc w:val="both"/>
      </w:pPr>
      <w:r>
        <w:rPr>
          <w:sz w:val="20"/>
        </w:rPr>
        <w:t xml:space="preserve">2) наличие обязательств муниципального образования Томской области по обеспечению антитеррористической защиты отремонтированных зданий муниципальных общеобразовательных организаций.</w:t>
      </w:r>
    </w:p>
    <w:p>
      <w:pPr>
        <w:pStyle w:val="0"/>
        <w:spacing w:before="200" w:line-rule="auto"/>
        <w:ind w:firstLine="540"/>
        <w:jc w:val="both"/>
      </w:pPr>
      <w:r>
        <w:rPr>
          <w:sz w:val="20"/>
        </w:rPr>
        <w:t xml:space="preserve">3. Целевым назначением субсидии является софинансирование расходных обязательств муниципальных образований Томской области, предусматривающих мероприятия по антитеррористической защите отремонтированных зданий муниципальных общеобразовательных организаций (далее - мероприятия).</w:t>
      </w:r>
    </w:p>
    <w:p>
      <w:pPr>
        <w:pStyle w:val="0"/>
        <w:spacing w:before="200" w:line-rule="auto"/>
        <w:ind w:firstLine="540"/>
        <w:jc w:val="both"/>
      </w:pPr>
      <w:r>
        <w:rPr>
          <w:sz w:val="20"/>
        </w:rPr>
        <w:t xml:space="preserve">4. Перечень документов, представляемых органом местного самоуправления муниципального образования Томской области в Департамент по социально-экономическому развитию села Томской области (далее - Департамент) для получения субсидии:</w:t>
      </w:r>
    </w:p>
    <w:p>
      <w:pPr>
        <w:pStyle w:val="0"/>
        <w:spacing w:before="200" w:line-rule="auto"/>
        <w:ind w:firstLine="540"/>
        <w:jc w:val="both"/>
      </w:pPr>
      <w:r>
        <w:rPr>
          <w:sz w:val="20"/>
        </w:rPr>
        <w:t xml:space="preserve">1) заявка от муниципального образования Томской области по форме, установленной Департаментом;</w:t>
      </w:r>
    </w:p>
    <w:p>
      <w:pPr>
        <w:pStyle w:val="0"/>
        <w:spacing w:before="200" w:line-rule="auto"/>
        <w:ind w:firstLine="540"/>
        <w:jc w:val="both"/>
      </w:pPr>
      <w:r>
        <w:rPr>
          <w:sz w:val="20"/>
        </w:rPr>
        <w:t xml:space="preserve">2) копия утвержденной муниципальной программы, в рамках реализации которой планируется финансирование мероприятий;</w:t>
      </w:r>
    </w:p>
    <w:p>
      <w:pPr>
        <w:pStyle w:val="0"/>
        <w:spacing w:before="200" w:line-rule="auto"/>
        <w:ind w:firstLine="540"/>
        <w:jc w:val="both"/>
      </w:pPr>
      <w:r>
        <w:rPr>
          <w:sz w:val="20"/>
        </w:rPr>
        <w:t xml:space="preserve">3) копия муниципального правового акта, устанавливающего расходное обязательство муниципального образования Томской области, на исполнение которого предоставляется субсидия.</w:t>
      </w:r>
    </w:p>
    <w:p>
      <w:pPr>
        <w:pStyle w:val="0"/>
        <w:spacing w:before="200" w:line-rule="auto"/>
        <w:ind w:firstLine="540"/>
        <w:jc w:val="both"/>
      </w:pPr>
      <w:r>
        <w:rPr>
          <w:sz w:val="20"/>
        </w:rPr>
        <w:t xml:space="preserve">5. Условиями предоставления субсидии местному бюджету являются:</w:t>
      </w:r>
    </w:p>
    <w:p>
      <w:pPr>
        <w:pStyle w:val="0"/>
        <w:spacing w:before="200" w:line-rule="auto"/>
        <w:ind w:firstLine="540"/>
        <w:jc w:val="both"/>
      </w:pPr>
      <w:r>
        <w:rPr>
          <w:sz w:val="20"/>
        </w:rPr>
        <w:t xml:space="preserve">1) наличие в году предоставления субсидии в местном бюджете (сводной бюджетной росписи местного бюджета) бюджетных ассигнований на исполнение расходных обязательств муниципального образования Томской области, в целях софинансирования которых предоставляется субсидия, в объеме, необходимом для их исполнения, включая размер планируемой к предоставлению из областного бюджета субсидии;</w:t>
      </w:r>
    </w:p>
    <w:p>
      <w:pPr>
        <w:pStyle w:val="0"/>
        <w:spacing w:before="200" w:line-rule="auto"/>
        <w:ind w:firstLine="540"/>
        <w:jc w:val="both"/>
      </w:pPr>
      <w:r>
        <w:rPr>
          <w:sz w:val="20"/>
        </w:rPr>
        <w:t xml:space="preserve">2) заключение соглашения о предоставлении из областного бюджета субсидии местному бюджету (далее - соглашение), предусматривающего обязательства муниципального образования Томской области по исполнению расходных обязательств, в целях софинансирования которых предоставляется субсидия, и ответственность за неисполнение предусмотренных указанным соглашением обязательств;</w:t>
      </w:r>
    </w:p>
    <w:p>
      <w:pPr>
        <w:pStyle w:val="0"/>
        <w:spacing w:before="200" w:line-rule="auto"/>
        <w:ind w:firstLine="540"/>
        <w:jc w:val="both"/>
      </w:pPr>
      <w:r>
        <w:rPr>
          <w:sz w:val="20"/>
        </w:rPr>
        <w:t xml:space="preserve">3) наличие муниципальной программы, включающей мероприятие, в целях софинансирования которого предоставляется субсидия;</w:t>
      </w:r>
    </w:p>
    <w:p>
      <w:pPr>
        <w:pStyle w:val="0"/>
        <w:spacing w:before="200" w:line-rule="auto"/>
        <w:ind w:firstLine="540"/>
        <w:jc w:val="both"/>
      </w:pPr>
      <w:r>
        <w:rPr>
          <w:sz w:val="20"/>
        </w:rPr>
        <w:t xml:space="preserve">4) наличие муниципального правового акта, устанавливающего расходное обязательство муниципального образования Томской области, на исполнение которого предоставляется субсидия.</w:t>
      </w:r>
    </w:p>
    <w:p>
      <w:pPr>
        <w:pStyle w:val="0"/>
        <w:spacing w:before="200" w:line-rule="auto"/>
        <w:ind w:firstLine="540"/>
        <w:jc w:val="both"/>
      </w:pPr>
      <w:r>
        <w:rPr>
          <w:sz w:val="20"/>
        </w:rPr>
        <w:t xml:space="preserve">Соглашение заключается в соответствии с типовой формой, установленной Департаментом финансов Томской области.</w:t>
      </w:r>
    </w:p>
    <w:p>
      <w:pPr>
        <w:pStyle w:val="0"/>
        <w:spacing w:before="200" w:line-rule="auto"/>
        <w:ind w:firstLine="540"/>
        <w:jc w:val="both"/>
      </w:pPr>
      <w:r>
        <w:rPr>
          <w:sz w:val="20"/>
        </w:rPr>
        <w:t xml:space="preserve">6. Показатель результативности использования субсидии:</w:t>
      </w:r>
    </w:p>
    <w:p>
      <w:pPr>
        <w:pStyle w:val="0"/>
        <w:spacing w:before="200" w:line-rule="auto"/>
        <w:ind w:firstLine="540"/>
        <w:jc w:val="both"/>
      </w:pPr>
      <w:r>
        <w:rPr>
          <w:sz w:val="20"/>
        </w:rPr>
        <w:t xml:space="preserve">доля обеспеченности нормативным уровнем антитеррористической защищенности, %.</w:t>
      </w:r>
    </w:p>
    <w:p>
      <w:pPr>
        <w:pStyle w:val="0"/>
        <w:spacing w:before="200" w:line-rule="auto"/>
        <w:ind w:firstLine="540"/>
        <w:jc w:val="both"/>
      </w:pPr>
      <w:r>
        <w:rPr>
          <w:sz w:val="20"/>
        </w:rPr>
        <w:t xml:space="preserve">7. Размер субсидии (V</w:t>
      </w:r>
      <w:r>
        <w:rPr>
          <w:sz w:val="20"/>
          <w:vertAlign w:val="subscript"/>
        </w:rPr>
        <w:t xml:space="preserve">i</w:t>
      </w:r>
      <w:r>
        <w:rPr>
          <w:sz w:val="20"/>
        </w:rPr>
        <w:t xml:space="preserve">) для i-й общеобразовательной организации рассчитывается в пределах доведенных лимитов бюджетных обязательств на предоставление субсидии на текущий финансовый год по следующей формуле:</w:t>
      </w:r>
    </w:p>
    <w:p>
      <w:pPr>
        <w:pStyle w:val="0"/>
        <w:jc w:val="both"/>
      </w:pPr>
      <w:r>
        <w:rPr>
          <w:sz w:val="20"/>
        </w:rPr>
      </w:r>
    </w:p>
    <w:p>
      <w:pPr>
        <w:pStyle w:val="0"/>
        <w:jc w:val="center"/>
      </w:pPr>
      <w:r>
        <w:rPr>
          <w:position w:val="-10"/>
        </w:rPr>
        <w:drawing>
          <wp:inline distT="0" distB="0" distL="0" distR="0">
            <wp:extent cx="1343025" cy="2571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3">
                      <a:extLst>
                        <a:ext uri="{28A0092B-C50C-407E-A947-70E740481C1C}">
                          <a14:useLocalDpi xmlns:a14="http://schemas.microsoft.com/office/drawing/2010/main" val="0"/>
                        </a:ext>
                      </a:extLst>
                    </a:blip>
                    <a:srcRect/>
                    <a:stretch>
                      <a:fillRect/>
                    </a:stretch>
                  </pic:blipFill>
                  <pic:spPr bwMode="auto">
                    <a:xfrm>
                      <a:off x="0" y="0"/>
                      <a:ext cx="1343025" cy="25717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R</w:t>
      </w:r>
      <w:r>
        <w:rPr>
          <w:sz w:val="20"/>
          <w:vertAlign w:val="subscript"/>
        </w:rPr>
        <w:t xml:space="preserve">i</w:t>
      </w:r>
      <w:r>
        <w:rPr>
          <w:sz w:val="20"/>
        </w:rPr>
        <w:t xml:space="preserve"> - количество единиц i-го товара, работы, услуги;</w:t>
      </w:r>
    </w:p>
    <w:p>
      <w:pPr>
        <w:pStyle w:val="0"/>
        <w:spacing w:before="200" w:line-rule="auto"/>
        <w:ind w:firstLine="540"/>
        <w:jc w:val="both"/>
      </w:pPr>
      <w:r>
        <w:rPr>
          <w:sz w:val="20"/>
        </w:rPr>
        <w:t xml:space="preserve">S</w:t>
      </w:r>
      <w:r>
        <w:rPr>
          <w:sz w:val="20"/>
          <w:vertAlign w:val="subscript"/>
        </w:rPr>
        <w:t xml:space="preserve">i</w:t>
      </w:r>
      <w:r>
        <w:rPr>
          <w:sz w:val="20"/>
        </w:rPr>
        <w:t xml:space="preserve"> - стоимость единицы i-го товара, работы, услуги;</w:t>
      </w:r>
    </w:p>
    <w:p>
      <w:pPr>
        <w:pStyle w:val="0"/>
        <w:spacing w:before="200" w:line-rule="auto"/>
        <w:ind w:firstLine="540"/>
        <w:jc w:val="both"/>
      </w:pPr>
      <w:r>
        <w:rPr>
          <w:sz w:val="20"/>
        </w:rPr>
        <w:t xml:space="preserve">n - количество наименований товаров, работ, услуг.</w:t>
      </w:r>
    </w:p>
    <w:p>
      <w:pPr>
        <w:pStyle w:val="0"/>
        <w:spacing w:before="200" w:line-rule="auto"/>
        <w:ind w:firstLine="540"/>
        <w:jc w:val="both"/>
      </w:pPr>
      <w:r>
        <w:rPr>
          <w:sz w:val="20"/>
        </w:rPr>
        <w:t xml:space="preserve">Предельный уровень софинансирования Томской областью (в процентах) объема расходного обязательства муниципального образования Томской области, на софинансирование которого предоставляется субсидия, составляет 99,9%.</w:t>
      </w:r>
    </w:p>
    <w:p>
      <w:pPr>
        <w:pStyle w:val="0"/>
        <w:spacing w:before="200" w:line-rule="auto"/>
        <w:ind w:firstLine="540"/>
        <w:jc w:val="both"/>
      </w:pPr>
      <w:r>
        <w:rPr>
          <w:sz w:val="20"/>
        </w:rPr>
        <w:t xml:space="preserve">8. Субсидии не предоставляются местному бюджету в связи с несоблюдением условий их предоставления и (или) отказом муниципального образования Томской области от получения субсидии.</w:t>
      </w:r>
    </w:p>
    <w:p>
      <w:pPr>
        <w:pStyle w:val="0"/>
        <w:spacing w:before="200" w:line-rule="auto"/>
        <w:ind w:firstLine="540"/>
        <w:jc w:val="both"/>
      </w:pPr>
      <w:r>
        <w:rPr>
          <w:sz w:val="20"/>
        </w:rPr>
        <w:t xml:space="preserve">9. Перечисление субсидии в местный бюджет осуществляется на основании заявки муниципального образования Томской области по форме, установленной приказом Департамента.</w:t>
      </w:r>
    </w:p>
    <w:p>
      <w:pPr>
        <w:pStyle w:val="0"/>
        <w:spacing w:before="200" w:line-rule="auto"/>
        <w:ind w:firstLine="540"/>
        <w:jc w:val="both"/>
      </w:pPr>
      <w:r>
        <w:rPr>
          <w:sz w:val="20"/>
        </w:rPr>
        <w:t xml:space="preserve">10. В случае если муниципальным образованием по состоянию на 31 декабря года предоставления субсидии и в срок до первой даты представления отчетности о достижении значения показателя результативности использования субсидии в году, следующем за годом предоставления субсидии, допущены нарушения обязательств, предусмотренных соглашением, объем средств, подлежащих возврату в областной бюджет в срок до 1 мая года, следующего за годом предоставления субсидии, рассчитывается по следующей формуле:</w:t>
      </w:r>
    </w:p>
    <w:p>
      <w:pPr>
        <w:pStyle w:val="0"/>
        <w:jc w:val="both"/>
      </w:pPr>
      <w:r>
        <w:rPr>
          <w:sz w:val="20"/>
        </w:rPr>
      </w:r>
    </w:p>
    <w:p>
      <w:pPr>
        <w:pStyle w:val="0"/>
        <w:jc w:val="center"/>
      </w:pPr>
      <w:r>
        <w:rPr>
          <w:sz w:val="20"/>
        </w:rPr>
        <w:t xml:space="preserve">V возврата = (V субсидии x k x m / n) x 0,1, где:</w:t>
      </w:r>
    </w:p>
    <w:p>
      <w:pPr>
        <w:pStyle w:val="0"/>
        <w:jc w:val="both"/>
      </w:pPr>
      <w:r>
        <w:rPr>
          <w:sz w:val="20"/>
        </w:rPr>
      </w:r>
    </w:p>
    <w:p>
      <w:pPr>
        <w:pStyle w:val="0"/>
        <w:ind w:firstLine="540"/>
        <w:jc w:val="both"/>
      </w:pPr>
      <w:r>
        <w:rPr>
          <w:sz w:val="20"/>
        </w:rPr>
        <w:t xml:space="preserve">V возврата - объем средств, подлежащих возврату в областной бюджет;</w:t>
      </w:r>
    </w:p>
    <w:p>
      <w:pPr>
        <w:pStyle w:val="0"/>
        <w:spacing w:before="200" w:line-rule="auto"/>
        <w:ind w:firstLine="540"/>
        <w:jc w:val="both"/>
      </w:pPr>
      <w:r>
        <w:rPr>
          <w:sz w:val="20"/>
        </w:rPr>
        <w:t xml:space="preserve">V субсидии - размер субсидии, предоставленной получателю субсидии в отчетном финансовом году;</w:t>
      </w:r>
    </w:p>
    <w:p>
      <w:pPr>
        <w:pStyle w:val="0"/>
        <w:spacing w:before="200" w:line-rule="auto"/>
        <w:ind w:firstLine="540"/>
        <w:jc w:val="both"/>
      </w:pPr>
      <w:r>
        <w:rPr>
          <w:sz w:val="20"/>
        </w:rPr>
        <w:t xml:space="preserve">m - значение показателя результативности использования субсидии, по которому не достигнуто значение показателя;</w:t>
      </w:r>
    </w:p>
    <w:p>
      <w:pPr>
        <w:pStyle w:val="0"/>
        <w:spacing w:before="200" w:line-rule="auto"/>
        <w:ind w:firstLine="540"/>
        <w:jc w:val="both"/>
      </w:pPr>
      <w:r>
        <w:rPr>
          <w:sz w:val="20"/>
        </w:rPr>
        <w:t xml:space="preserve">n - общее количество значений показателей результативности использования субсидии;</w:t>
      </w:r>
    </w:p>
    <w:p>
      <w:pPr>
        <w:pStyle w:val="0"/>
        <w:spacing w:before="200" w:line-rule="auto"/>
        <w:ind w:firstLine="540"/>
        <w:jc w:val="both"/>
      </w:pPr>
      <w:r>
        <w:rPr>
          <w:sz w:val="20"/>
        </w:rPr>
        <w:t xml:space="preserve">k - коэффициент возврата субсидии.</w:t>
      </w:r>
    </w:p>
    <w:p>
      <w:pPr>
        <w:pStyle w:val="0"/>
        <w:spacing w:before="200" w:line-rule="auto"/>
        <w:ind w:firstLine="540"/>
        <w:jc w:val="both"/>
      </w:pPr>
      <w:r>
        <w:rPr>
          <w:sz w:val="20"/>
        </w:rPr>
        <w:t xml:space="preserve">Коэффициент возврата субсидии рассчитывается по следующей формуле:</w:t>
      </w:r>
    </w:p>
    <w:p>
      <w:pPr>
        <w:pStyle w:val="0"/>
        <w:jc w:val="both"/>
      </w:pPr>
      <w:r>
        <w:rPr>
          <w:sz w:val="20"/>
        </w:rPr>
      </w:r>
    </w:p>
    <w:p>
      <w:pPr>
        <w:pStyle w:val="0"/>
        <w:jc w:val="center"/>
      </w:pPr>
      <w:r>
        <w:rPr>
          <w:position w:val="-10"/>
        </w:rPr>
        <w:drawing>
          <wp:inline distT="0" distB="0" distL="0" distR="0">
            <wp:extent cx="1143000" cy="2571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3">
                      <a:extLst>
                        <a:ext uri="{28A0092B-C50C-407E-A947-70E740481C1C}">
                          <a14:useLocalDpi xmlns:a14="http://schemas.microsoft.com/office/drawing/2010/main" val="0"/>
                        </a:ext>
                      </a:extLst>
                    </a:blip>
                    <a:srcRect/>
                    <a:stretch>
                      <a:fillRect/>
                    </a:stretch>
                  </pic:blipFill>
                  <pic:spPr bwMode="auto">
                    <a:xfrm>
                      <a:off x="0" y="0"/>
                      <a:ext cx="1143000" cy="257175"/>
                    </a:xfrm>
                    <a:prstGeom prst="rect">
                      <a:avLst/>
                    </a:prstGeom>
                    <a:noFill/>
                    <a:ln>
                      <a:noFill/>
                    </a:ln>
                  </pic:spPr>
                </pic:pic>
              </a:graphicData>
            </a:graphic>
          </wp:inline>
        </w:drawing>
      </w:r>
    </w:p>
    <w:p>
      <w:pPr>
        <w:pStyle w:val="0"/>
        <w:jc w:val="both"/>
      </w:pPr>
      <w:r>
        <w:rPr>
          <w:sz w:val="20"/>
        </w:rPr>
      </w:r>
    </w:p>
    <w:p>
      <w:pPr>
        <w:pStyle w:val="0"/>
        <w:ind w:firstLine="540"/>
        <w:jc w:val="both"/>
      </w:pPr>
      <w:r>
        <w:rPr>
          <w:position w:val="-10"/>
        </w:rPr>
        <w:drawing>
          <wp:inline distT="0" distB="0" distL="0" distR="0">
            <wp:extent cx="381000" cy="2571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2">
                      <a:extLst>
                        <a:ext uri="{28A0092B-C50C-407E-A947-70E740481C1C}">
                          <a14:useLocalDpi xmlns:a14="http://schemas.microsoft.com/office/drawing/2010/main" val="0"/>
                        </a:ext>
                      </a:extLst>
                    </a:blip>
                    <a:srcRect/>
                    <a:stretch>
                      <a:fillRect/>
                    </a:stretch>
                  </pic:blipFill>
                  <pic:spPr bwMode="auto">
                    <a:xfrm>
                      <a:off x="0" y="0"/>
                      <a:ext cx="381000" cy="257175"/>
                    </a:xfrm>
                    <a:prstGeom prst="rect">
                      <a:avLst/>
                    </a:prstGeom>
                    <a:noFill/>
                    <a:ln>
                      <a:noFill/>
                    </a:ln>
                  </pic:spPr>
                </pic:pic>
              </a:graphicData>
            </a:graphic>
          </wp:inline>
        </w:drawing>
      </w:r>
      <w:r>
        <w:rPr>
          <w:sz w:val="20"/>
        </w:rPr>
        <w:t xml:space="preserve"> - сумма индексов, отражающих уровень недостижения значения i-го показателя результативности использования субсидии;</w:t>
      </w:r>
    </w:p>
    <w:p>
      <w:pPr>
        <w:pStyle w:val="0"/>
        <w:spacing w:before="200" w:line-rule="auto"/>
        <w:ind w:firstLine="540"/>
        <w:jc w:val="both"/>
      </w:pPr>
      <w:r>
        <w:rPr>
          <w:sz w:val="20"/>
        </w:rPr>
        <w:t xml:space="preserve">Di - индекс, отражающий уровень недостижения значения i-го показателя результативности использования субсидии.</w:t>
      </w:r>
    </w:p>
    <w:p>
      <w:pPr>
        <w:pStyle w:val="0"/>
        <w:spacing w:before="200" w:line-rule="auto"/>
        <w:ind w:firstLine="540"/>
        <w:jc w:val="both"/>
      </w:pPr>
      <w:r>
        <w:rPr>
          <w:sz w:val="20"/>
        </w:rPr>
        <w:t xml:space="preserve">При расчете коэффициента возврата субсидии используются только положительные значения индекса, отражающего уровень недостижения i-го показателя результативности использования субсидии.</w:t>
      </w:r>
    </w:p>
    <w:p>
      <w:pPr>
        <w:pStyle w:val="0"/>
        <w:spacing w:before="200" w:line-rule="auto"/>
        <w:ind w:firstLine="540"/>
        <w:jc w:val="both"/>
      </w:pPr>
      <w:r>
        <w:rPr>
          <w:sz w:val="20"/>
        </w:rPr>
        <w:t xml:space="preserve">Индекс, отражающий уровень недостижения значения i-го показателя результативности использования субсидии, определяется по следующей формуле:</w:t>
      </w:r>
    </w:p>
    <w:p>
      <w:pPr>
        <w:pStyle w:val="0"/>
        <w:jc w:val="both"/>
      </w:pPr>
      <w:r>
        <w:rPr>
          <w:sz w:val="20"/>
        </w:rPr>
      </w:r>
    </w:p>
    <w:p>
      <w:pPr>
        <w:pStyle w:val="0"/>
        <w:jc w:val="center"/>
      </w:pPr>
      <w:r>
        <w:rPr>
          <w:sz w:val="20"/>
        </w:rPr>
        <w:t xml:space="preserve">Di = 1 - Ti / Si, где:</w:t>
      </w:r>
    </w:p>
    <w:p>
      <w:pPr>
        <w:pStyle w:val="0"/>
        <w:jc w:val="both"/>
      </w:pPr>
      <w:r>
        <w:rPr>
          <w:sz w:val="20"/>
        </w:rPr>
      </w:r>
    </w:p>
    <w:p>
      <w:pPr>
        <w:pStyle w:val="0"/>
        <w:ind w:firstLine="540"/>
        <w:jc w:val="both"/>
      </w:pPr>
      <w:r>
        <w:rPr>
          <w:sz w:val="20"/>
        </w:rPr>
        <w:t xml:space="preserve">Ti - фактически достигнутое значение i-го показателя результативности предоставления субсидии на отчетную дату;</w:t>
      </w:r>
    </w:p>
    <w:p>
      <w:pPr>
        <w:pStyle w:val="0"/>
        <w:spacing w:before="200" w:line-rule="auto"/>
        <w:ind w:firstLine="540"/>
        <w:jc w:val="both"/>
      </w:pPr>
      <w:r>
        <w:rPr>
          <w:sz w:val="20"/>
        </w:rPr>
        <w:t xml:space="preserve">Si - плановое значение i-го показателя результативности предоставления субсидии, установленное соглашением.</w:t>
      </w:r>
    </w:p>
    <w:p>
      <w:pPr>
        <w:pStyle w:val="0"/>
        <w:jc w:val="both"/>
      </w:pPr>
      <w:r>
        <w:rPr>
          <w:sz w:val="20"/>
        </w:rPr>
      </w:r>
    </w:p>
    <w:bookmarkStart w:id="11004" w:name="P11004"/>
    <w:bookmarkEnd w:id="11004"/>
    <w:p>
      <w:pPr>
        <w:pStyle w:val="2"/>
        <w:outlineLvl w:val="1"/>
        <w:jc w:val="center"/>
      </w:pPr>
      <w:r>
        <w:rPr>
          <w:sz w:val="20"/>
        </w:rPr>
        <w:t xml:space="preserve">"Обеспечивающая подпрограмма"</w:t>
      </w:r>
    </w:p>
    <w:p>
      <w:pPr>
        <w:pStyle w:val="0"/>
        <w:jc w:val="both"/>
      </w:pPr>
      <w:r>
        <w:rPr>
          <w:sz w:val="20"/>
        </w:rPr>
      </w:r>
    </w:p>
    <w:p>
      <w:pPr>
        <w:pStyle w:val="2"/>
        <w:outlineLvl w:val="2"/>
        <w:jc w:val="center"/>
      </w:pPr>
      <w:r>
        <w:rPr>
          <w:sz w:val="20"/>
        </w:rPr>
        <w:t xml:space="preserve">Информация о мерах государственного регулирования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474"/>
        <w:gridCol w:w="2104"/>
        <w:gridCol w:w="737"/>
        <w:gridCol w:w="2438"/>
        <w:gridCol w:w="1814"/>
      </w:tblGrid>
      <w:tr>
        <w:tc>
          <w:tcPr>
            <w:tcW w:w="454" w:type="dxa"/>
            <w:vAlign w:val="center"/>
          </w:tcPr>
          <w:p>
            <w:pPr>
              <w:pStyle w:val="0"/>
              <w:jc w:val="center"/>
            </w:pPr>
            <w:r>
              <w:rPr>
                <w:sz w:val="20"/>
              </w:rPr>
              <w:t xml:space="preserve">N п/п</w:t>
            </w:r>
          </w:p>
        </w:tc>
        <w:tc>
          <w:tcPr>
            <w:tcW w:w="1474" w:type="dxa"/>
            <w:vAlign w:val="center"/>
          </w:tcPr>
          <w:p>
            <w:pPr>
              <w:pStyle w:val="0"/>
              <w:jc w:val="center"/>
            </w:pPr>
            <w:r>
              <w:rPr>
                <w:sz w:val="20"/>
              </w:rPr>
              <w:t xml:space="preserve">Наименование меры (бюджетные, налоговые, тарифные, иные)</w:t>
            </w:r>
          </w:p>
        </w:tc>
        <w:tc>
          <w:tcPr>
            <w:tcW w:w="2104" w:type="dxa"/>
            <w:vAlign w:val="center"/>
          </w:tcPr>
          <w:p>
            <w:pPr>
              <w:pStyle w:val="0"/>
              <w:jc w:val="center"/>
            </w:pPr>
            <w:r>
              <w:rPr>
                <w:sz w:val="20"/>
              </w:rPr>
              <w:t xml:space="preserve">Содержание меры</w:t>
            </w:r>
          </w:p>
        </w:tc>
        <w:tc>
          <w:tcPr>
            <w:tcW w:w="737" w:type="dxa"/>
            <w:vAlign w:val="center"/>
          </w:tcPr>
          <w:p>
            <w:pPr>
              <w:pStyle w:val="0"/>
              <w:jc w:val="center"/>
            </w:pPr>
            <w:r>
              <w:rPr>
                <w:sz w:val="20"/>
              </w:rPr>
              <w:t xml:space="preserve">Срок реализации</w:t>
            </w:r>
          </w:p>
        </w:tc>
        <w:tc>
          <w:tcPr>
            <w:tcW w:w="2438" w:type="dxa"/>
            <w:vAlign w:val="center"/>
          </w:tcPr>
          <w:p>
            <w:pPr>
              <w:pStyle w:val="0"/>
              <w:jc w:val="center"/>
            </w:pPr>
            <w:r>
              <w:rPr>
                <w:sz w:val="20"/>
              </w:rPr>
              <w:t xml:space="preserve">Социально-экономический эффект, ожидаемый от применения меры</w:t>
            </w:r>
          </w:p>
        </w:tc>
        <w:tc>
          <w:tcPr>
            <w:tcW w:w="1814" w:type="dxa"/>
            <w:vAlign w:val="center"/>
          </w:tcPr>
          <w:p>
            <w:pPr>
              <w:pStyle w:val="0"/>
              <w:jc w:val="center"/>
            </w:pPr>
            <w:r>
              <w:rPr>
                <w:sz w:val="20"/>
              </w:rPr>
              <w:t xml:space="preserve">Ответственный</w:t>
            </w:r>
          </w:p>
        </w:tc>
      </w:tr>
      <w:tr>
        <w:tc>
          <w:tcPr>
            <w:tcW w:w="454" w:type="dxa"/>
            <w:vAlign w:val="center"/>
          </w:tcPr>
          <w:p>
            <w:pPr>
              <w:pStyle w:val="0"/>
              <w:jc w:val="center"/>
            </w:pPr>
            <w:r>
              <w:rPr>
                <w:sz w:val="20"/>
              </w:rPr>
              <w:t xml:space="preserve">1.</w:t>
            </w:r>
          </w:p>
        </w:tc>
        <w:tc>
          <w:tcPr>
            <w:tcW w:w="1474" w:type="dxa"/>
            <w:vAlign w:val="center"/>
          </w:tcPr>
          <w:p>
            <w:pPr>
              <w:pStyle w:val="0"/>
            </w:pPr>
            <w:r>
              <w:rPr>
                <w:sz w:val="20"/>
              </w:rPr>
              <w:t xml:space="preserve">Административная</w:t>
            </w:r>
          </w:p>
        </w:tc>
        <w:tc>
          <w:tcPr>
            <w:tcW w:w="2104" w:type="dxa"/>
            <w:vAlign w:val="center"/>
          </w:tcPr>
          <w:p>
            <w:pPr>
              <w:pStyle w:val="0"/>
            </w:pPr>
            <w:r>
              <w:rPr>
                <w:sz w:val="20"/>
              </w:rPr>
              <w:t xml:space="preserve">Принятие нормативных правовых актов Томской области в целях реализации Подпрограммы, регламентирующих предоставление средств из областного бюджета муниципальным образованиям Томской области, в рамках реализации мероприятий</w:t>
            </w:r>
          </w:p>
        </w:tc>
        <w:tc>
          <w:tcPr>
            <w:tcW w:w="737" w:type="dxa"/>
            <w:vAlign w:val="center"/>
          </w:tcPr>
          <w:p>
            <w:pPr>
              <w:pStyle w:val="0"/>
              <w:jc w:val="center"/>
            </w:pPr>
            <w:r>
              <w:rPr>
                <w:sz w:val="20"/>
              </w:rPr>
              <w:t xml:space="preserve">2023 год</w:t>
            </w:r>
          </w:p>
        </w:tc>
        <w:tc>
          <w:tcPr>
            <w:tcW w:w="2438" w:type="dxa"/>
            <w:vAlign w:val="center"/>
          </w:tcPr>
          <w:p>
            <w:pPr>
              <w:pStyle w:val="0"/>
            </w:pPr>
            <w:r>
              <w:rPr>
                <w:sz w:val="20"/>
              </w:rPr>
              <w:t xml:space="preserve">Реализация программных мероприятий будет способствовать созданию условий для комплексного развития сельских территорий (улучшению жилищных условий граждан, повышению уровня социально-инженерного обустройства в сельской местности, содействию улучшению демографической ситуации в сельской местности и сохранению тенденций роста рождаемости и повышению продолжительности жизни сельского населения, повышению общественной значимости развития сельских территорий в общенациональных интересах и привлекательности сельской местности для комфортного проживания и производительности труда)</w:t>
            </w:r>
          </w:p>
        </w:tc>
        <w:tc>
          <w:tcPr>
            <w:tcW w:w="1814" w:type="dxa"/>
            <w:vAlign w:val="center"/>
          </w:tcPr>
          <w:p>
            <w:pPr>
              <w:pStyle w:val="0"/>
              <w:jc w:val="center"/>
            </w:pPr>
            <w:r>
              <w:rPr>
                <w:sz w:val="20"/>
              </w:rPr>
              <w:t xml:space="preserve">Департамент по социально-экономическому развитию села Томской области</w:t>
            </w:r>
          </w:p>
        </w:tc>
      </w:tr>
    </w:tbl>
    <w:p>
      <w:pPr>
        <w:pStyle w:val="0"/>
        <w:jc w:val="both"/>
      </w:pPr>
      <w:r>
        <w:rPr>
          <w:sz w:val="20"/>
        </w:rPr>
      </w:r>
    </w:p>
    <w:p>
      <w:pPr>
        <w:pStyle w:val="2"/>
        <w:outlineLvl w:val="2"/>
        <w:jc w:val="center"/>
      </w:pPr>
      <w:r>
        <w:rPr>
          <w:sz w:val="20"/>
        </w:rPr>
        <w:t xml:space="preserve">Информация о мерах правового регулирования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849"/>
        <w:gridCol w:w="1849"/>
        <w:gridCol w:w="1249"/>
        <w:gridCol w:w="1814"/>
        <w:gridCol w:w="1864"/>
      </w:tblGrid>
      <w:tr>
        <w:tc>
          <w:tcPr>
            <w:tcW w:w="454" w:type="dxa"/>
            <w:vAlign w:val="center"/>
          </w:tcPr>
          <w:p>
            <w:pPr>
              <w:pStyle w:val="0"/>
              <w:jc w:val="center"/>
            </w:pPr>
            <w:r>
              <w:rPr>
                <w:sz w:val="20"/>
              </w:rPr>
              <w:t xml:space="preserve">N п/п</w:t>
            </w:r>
          </w:p>
        </w:tc>
        <w:tc>
          <w:tcPr>
            <w:tcW w:w="1849" w:type="dxa"/>
            <w:vAlign w:val="center"/>
          </w:tcPr>
          <w:p>
            <w:pPr>
              <w:pStyle w:val="0"/>
              <w:jc w:val="center"/>
            </w:pPr>
            <w:r>
              <w:rPr>
                <w:sz w:val="20"/>
              </w:rPr>
              <w:t xml:space="preserve">Наименование планируемого к разработке правового акта</w:t>
            </w:r>
          </w:p>
        </w:tc>
        <w:tc>
          <w:tcPr>
            <w:tcW w:w="1849" w:type="dxa"/>
            <w:vAlign w:val="center"/>
          </w:tcPr>
          <w:p>
            <w:pPr>
              <w:pStyle w:val="0"/>
              <w:jc w:val="center"/>
            </w:pPr>
            <w:r>
              <w:rPr>
                <w:sz w:val="20"/>
              </w:rPr>
              <w:t xml:space="preserve">Краткое содержание планируемого к разработке правового акта</w:t>
            </w:r>
          </w:p>
        </w:tc>
        <w:tc>
          <w:tcPr>
            <w:tcW w:w="1249" w:type="dxa"/>
            <w:vAlign w:val="center"/>
          </w:tcPr>
          <w:p>
            <w:pPr>
              <w:pStyle w:val="0"/>
              <w:jc w:val="center"/>
            </w:pPr>
            <w:r>
              <w:rPr>
                <w:sz w:val="20"/>
              </w:rPr>
              <w:t xml:space="preserve">Срок разработки</w:t>
            </w:r>
          </w:p>
        </w:tc>
        <w:tc>
          <w:tcPr>
            <w:tcW w:w="1814" w:type="dxa"/>
            <w:vAlign w:val="center"/>
          </w:tcPr>
          <w:p>
            <w:pPr>
              <w:pStyle w:val="0"/>
              <w:jc w:val="center"/>
            </w:pPr>
            <w:r>
              <w:rPr>
                <w:sz w:val="20"/>
              </w:rPr>
              <w:t xml:space="preserve">Ответственный за разработку правового акта</w:t>
            </w:r>
          </w:p>
        </w:tc>
        <w:tc>
          <w:tcPr>
            <w:tcW w:w="1864" w:type="dxa"/>
            <w:vAlign w:val="center"/>
          </w:tcPr>
          <w:p>
            <w:pPr>
              <w:pStyle w:val="0"/>
              <w:jc w:val="center"/>
            </w:pPr>
            <w:r>
              <w:rPr>
                <w:sz w:val="20"/>
              </w:rPr>
              <w:t xml:space="preserve">Связь с показателями государственной программы (подпрограммы)</w:t>
            </w:r>
          </w:p>
        </w:tc>
      </w:tr>
      <w:tr>
        <w:tc>
          <w:tcPr>
            <w:tcW w:w="454" w:type="dxa"/>
            <w:vMerge w:val="restart"/>
          </w:tcPr>
          <w:p>
            <w:pPr>
              <w:pStyle w:val="0"/>
              <w:jc w:val="center"/>
            </w:pPr>
            <w:r>
              <w:rPr>
                <w:sz w:val="20"/>
              </w:rPr>
              <w:t xml:space="preserve">1.</w:t>
            </w:r>
          </w:p>
        </w:tc>
        <w:tc>
          <w:tcPr>
            <w:tcW w:w="1849" w:type="dxa"/>
          </w:tcPr>
          <w:p>
            <w:pPr>
              <w:pStyle w:val="0"/>
            </w:pPr>
            <w:r>
              <w:rPr>
                <w:sz w:val="20"/>
              </w:rPr>
              <w:t xml:space="preserve">Приказ "Об утверждении перечня сельских территорий и сельских агломераций на территории Томской области в целях реализации мероприятий государственной программы "Комплексное развитие сельских территорий Томской области"</w:t>
            </w:r>
          </w:p>
        </w:tc>
        <w:tc>
          <w:tcPr>
            <w:tcW w:w="1849" w:type="dxa"/>
          </w:tcPr>
          <w:p>
            <w:pPr>
              <w:pStyle w:val="0"/>
            </w:pPr>
            <w:r>
              <w:rPr>
                <w:sz w:val="20"/>
              </w:rPr>
              <w:t xml:space="preserve">Перечень сельских территорий на территории Томской области в целях реализации мероприятий государственной программы "Комплексное развитие сельских территорий Томской области";</w:t>
            </w:r>
          </w:p>
          <w:p>
            <w:pPr>
              <w:pStyle w:val="0"/>
            </w:pPr>
            <w:r>
              <w:rPr>
                <w:sz w:val="20"/>
              </w:rPr>
              <w:t xml:space="preserve">Перечень сельских агломераций на территории Томской области в целях реализации мероприятий государственной программы "Комплексное развитие сельских территорий Томской области"</w:t>
            </w:r>
          </w:p>
        </w:tc>
        <w:tc>
          <w:tcPr>
            <w:tcW w:w="1249" w:type="dxa"/>
            <w:vAlign w:val="center"/>
          </w:tcPr>
          <w:p>
            <w:pPr>
              <w:pStyle w:val="0"/>
              <w:jc w:val="center"/>
            </w:pPr>
            <w:r>
              <w:rPr>
                <w:sz w:val="20"/>
              </w:rPr>
              <w:t xml:space="preserve">2023 год</w:t>
            </w:r>
          </w:p>
        </w:tc>
        <w:tc>
          <w:tcPr>
            <w:tcW w:w="1814" w:type="dxa"/>
            <w:vAlign w:val="center"/>
          </w:tcPr>
          <w:p>
            <w:pPr>
              <w:pStyle w:val="0"/>
              <w:jc w:val="center"/>
            </w:pPr>
            <w:r>
              <w:rPr>
                <w:sz w:val="20"/>
              </w:rPr>
              <w:t xml:space="preserve">Департамент по социально-экономическому развитию села Томской области</w:t>
            </w:r>
          </w:p>
        </w:tc>
        <w:tc>
          <w:tcPr>
            <w:tcW w:w="1864" w:type="dxa"/>
            <w:vAlign w:val="center"/>
            <w:vMerge w:val="restart"/>
          </w:tcPr>
          <w:p>
            <w:pPr>
              <w:pStyle w:val="0"/>
            </w:pPr>
            <w:r>
              <w:rPr>
                <w:sz w:val="20"/>
              </w:rPr>
              <w:t xml:space="preserve">Доля сельского населения в общей численности населения Томской области; соотношение среднемесячных располагаемых ресурсов сельского и городского домохозяйств; количество семей, улучшивших жилищные условия в сельской местности;</w:t>
            </w:r>
          </w:p>
          <w:p>
            <w:pPr>
              <w:pStyle w:val="0"/>
            </w:pPr>
            <w:r>
              <w:rPr>
                <w:sz w:val="20"/>
              </w:rPr>
              <w:t xml:space="preserve">доля общей площади жилых помещений в сельских населенных пунктах, оборудованных всеми видами благоустройства (водопроводом, водоотведением, отоплением (за исключением печного отопления), ваннами (душем), горячим водоснабжением</w:t>
            </w:r>
          </w:p>
        </w:tc>
      </w:tr>
      <w:tr>
        <w:tc>
          <w:tcPr>
            <w:vMerge w:val="continue"/>
          </w:tcPr>
          <w:p/>
        </w:tc>
        <w:tc>
          <w:tcPr>
            <w:tcW w:w="1849" w:type="dxa"/>
          </w:tcPr>
          <w:p>
            <w:pPr>
              <w:pStyle w:val="0"/>
            </w:pPr>
            <w:r>
              <w:rPr>
                <w:sz w:val="20"/>
              </w:rPr>
              <w:t xml:space="preserve">Приказ "О реализации мероприятий государственной программы "Комплексное развитие сельских территорий"</w:t>
            </w:r>
          </w:p>
        </w:tc>
        <w:tc>
          <w:tcPr>
            <w:tcW w:w="1849" w:type="dxa"/>
            <w:vAlign w:val="center"/>
          </w:tcPr>
          <w:p>
            <w:pPr>
              <w:pStyle w:val="0"/>
            </w:pPr>
            <w:r>
              <w:rPr>
                <w:sz w:val="20"/>
              </w:rPr>
              <w:t xml:space="preserve">Стоимость 1 кв. м общей площади жилья на сельских территориях в границах Томской области, используемая для расчета социальных выплат для целей реализации Порядка предоставления социальной выплаты на строительство (приобретение жилья гражданам, проживающим в сельской местности); используемая для расчета стоимости жилья, для предоставления по договору найма</w:t>
            </w:r>
          </w:p>
        </w:tc>
        <w:tc>
          <w:tcPr>
            <w:tcW w:w="1249" w:type="dxa"/>
          </w:tcPr>
          <w:p>
            <w:pPr>
              <w:pStyle w:val="0"/>
              <w:jc w:val="center"/>
            </w:pPr>
            <w:r>
              <w:rPr>
                <w:sz w:val="20"/>
              </w:rPr>
              <w:t xml:space="preserve">2023 год</w:t>
            </w:r>
          </w:p>
        </w:tc>
        <w:tc>
          <w:tcPr>
            <w:tcW w:w="1814" w:type="dxa"/>
          </w:tcPr>
          <w:p>
            <w:pPr>
              <w:pStyle w:val="0"/>
              <w:jc w:val="center"/>
            </w:pPr>
            <w:r>
              <w:rPr>
                <w:sz w:val="20"/>
              </w:rPr>
              <w:t xml:space="preserve">Департамент по социально-экономическому развитию села Томской области</w:t>
            </w:r>
          </w:p>
        </w:tc>
        <w:tc>
          <w:tcPr>
            <w:vMerge w:val="continue"/>
          </w:tcPr>
          <w:p/>
        </w:tc>
      </w:tr>
      <w:tr>
        <w:tc>
          <w:tcPr>
            <w:tcW w:w="454" w:type="dxa"/>
          </w:tcPr>
          <w:p>
            <w:pPr>
              <w:pStyle w:val="0"/>
              <w:jc w:val="center"/>
            </w:pPr>
            <w:r>
              <w:rPr>
                <w:sz w:val="20"/>
              </w:rPr>
              <w:t xml:space="preserve">2.</w:t>
            </w:r>
          </w:p>
        </w:tc>
        <w:tc>
          <w:tcPr>
            <w:tcW w:w="1849" w:type="dxa"/>
          </w:tcPr>
          <w:p>
            <w:pPr>
              <w:pStyle w:val="0"/>
            </w:pPr>
            <w:r>
              <w:rPr>
                <w:sz w:val="20"/>
              </w:rPr>
              <w:t xml:space="preserve">Приказ "О реализации мероприятий государственной программы "Комплексное развитие сельских территорий"</w:t>
            </w:r>
          </w:p>
        </w:tc>
        <w:tc>
          <w:tcPr>
            <w:tcW w:w="1849" w:type="dxa"/>
          </w:tcPr>
          <w:p>
            <w:pPr>
              <w:pStyle w:val="0"/>
            </w:pPr>
            <w:r>
              <w:rPr>
                <w:sz w:val="20"/>
              </w:rPr>
              <w:t xml:space="preserve">Положение комиссии по реализации государственной программы "Комплексное развитие сельских территорий Томской области" для принятия решения об отборе общественно значимых проектов по благоустройству сельских территорий</w:t>
            </w:r>
          </w:p>
        </w:tc>
        <w:tc>
          <w:tcPr>
            <w:tcW w:w="1249" w:type="dxa"/>
          </w:tcPr>
          <w:p>
            <w:pPr>
              <w:pStyle w:val="0"/>
              <w:jc w:val="center"/>
            </w:pPr>
            <w:r>
              <w:rPr>
                <w:sz w:val="20"/>
              </w:rPr>
              <w:t xml:space="preserve">2023 год</w:t>
            </w:r>
          </w:p>
        </w:tc>
        <w:tc>
          <w:tcPr>
            <w:tcW w:w="1814" w:type="dxa"/>
          </w:tcPr>
          <w:p>
            <w:pPr>
              <w:pStyle w:val="0"/>
              <w:jc w:val="center"/>
            </w:pPr>
            <w:r>
              <w:rPr>
                <w:sz w:val="20"/>
              </w:rPr>
              <w:t xml:space="preserve">Департамент по социально-экономическому развитию села Томской области</w:t>
            </w:r>
          </w:p>
        </w:tc>
        <w:tc>
          <w:tcPr>
            <w:vMerge w:val="continue"/>
          </w:tcPr>
          <w:p/>
        </w:tc>
      </w:tr>
    </w:tbl>
    <w:p>
      <w:pPr>
        <w:pStyle w:val="0"/>
        <w:jc w:val="both"/>
      </w:pPr>
      <w:r>
        <w:rPr>
          <w:sz w:val="20"/>
        </w:rPr>
      </w:r>
    </w:p>
    <w:p>
      <w:pPr>
        <w:pStyle w:val="2"/>
        <w:outlineLvl w:val="2"/>
        <w:jc w:val="center"/>
      </w:pPr>
      <w:r>
        <w:rPr>
          <w:sz w:val="20"/>
        </w:rPr>
        <w:t xml:space="preserve">Информация об иных мероприятиях и мерах, обеспечивающих</w:t>
      </w:r>
    </w:p>
    <w:p>
      <w:pPr>
        <w:pStyle w:val="2"/>
        <w:jc w:val="center"/>
      </w:pPr>
      <w:r>
        <w:rPr>
          <w:sz w:val="20"/>
        </w:rPr>
        <w:t xml:space="preserve">реализацию государственной программы и ее подпрограмм</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059"/>
        <w:gridCol w:w="1587"/>
        <w:gridCol w:w="1020"/>
        <w:gridCol w:w="2074"/>
        <w:gridCol w:w="1849"/>
      </w:tblGrid>
      <w:tr>
        <w:tc>
          <w:tcPr>
            <w:tcW w:w="454" w:type="dxa"/>
            <w:vAlign w:val="center"/>
          </w:tcPr>
          <w:p>
            <w:pPr>
              <w:pStyle w:val="0"/>
              <w:jc w:val="center"/>
            </w:pPr>
            <w:r>
              <w:rPr>
                <w:sz w:val="20"/>
              </w:rPr>
              <w:t xml:space="preserve">N п/п</w:t>
            </w:r>
          </w:p>
        </w:tc>
        <w:tc>
          <w:tcPr>
            <w:tcW w:w="2059" w:type="dxa"/>
            <w:vAlign w:val="center"/>
          </w:tcPr>
          <w:p>
            <w:pPr>
              <w:pStyle w:val="0"/>
              <w:jc w:val="center"/>
            </w:pPr>
            <w:r>
              <w:rPr>
                <w:sz w:val="20"/>
              </w:rPr>
              <w:t xml:space="preserve">Наименование мероприятия/меры</w:t>
            </w:r>
          </w:p>
        </w:tc>
        <w:tc>
          <w:tcPr>
            <w:tcW w:w="1587" w:type="dxa"/>
            <w:vAlign w:val="center"/>
          </w:tcPr>
          <w:p>
            <w:pPr>
              <w:pStyle w:val="0"/>
              <w:jc w:val="center"/>
            </w:pPr>
            <w:r>
              <w:rPr>
                <w:sz w:val="20"/>
              </w:rPr>
              <w:t xml:space="preserve">Ответственный исполнитель</w:t>
            </w:r>
          </w:p>
        </w:tc>
        <w:tc>
          <w:tcPr>
            <w:tcW w:w="1020" w:type="dxa"/>
            <w:vAlign w:val="center"/>
          </w:tcPr>
          <w:p>
            <w:pPr>
              <w:pStyle w:val="0"/>
              <w:jc w:val="center"/>
            </w:pPr>
            <w:r>
              <w:rPr>
                <w:sz w:val="20"/>
              </w:rPr>
              <w:t xml:space="preserve">Срок реализации &lt;*&gt;</w:t>
            </w:r>
          </w:p>
        </w:tc>
        <w:tc>
          <w:tcPr>
            <w:tcW w:w="2074" w:type="dxa"/>
            <w:vAlign w:val="center"/>
          </w:tcPr>
          <w:p>
            <w:pPr>
              <w:pStyle w:val="0"/>
              <w:jc w:val="center"/>
            </w:pPr>
            <w:r>
              <w:rPr>
                <w:sz w:val="20"/>
              </w:rPr>
              <w:t xml:space="preserve">Ожидаемый результат</w:t>
            </w:r>
          </w:p>
        </w:tc>
        <w:tc>
          <w:tcPr>
            <w:tcW w:w="1849" w:type="dxa"/>
            <w:vAlign w:val="center"/>
          </w:tcPr>
          <w:p>
            <w:pPr>
              <w:pStyle w:val="0"/>
              <w:jc w:val="center"/>
            </w:pPr>
            <w:r>
              <w:rPr>
                <w:sz w:val="20"/>
              </w:rPr>
              <w:t xml:space="preserve">Связь с показателями государственной программы (подпрограммы)</w:t>
            </w:r>
          </w:p>
        </w:tc>
      </w:tr>
      <w:tr>
        <w:tc>
          <w:tcPr>
            <w:tcW w:w="454" w:type="dxa"/>
          </w:tcPr>
          <w:p>
            <w:pPr>
              <w:pStyle w:val="0"/>
              <w:jc w:val="center"/>
            </w:pPr>
            <w:r>
              <w:rPr>
                <w:sz w:val="20"/>
              </w:rPr>
              <w:t xml:space="preserve">1.</w:t>
            </w:r>
          </w:p>
        </w:tc>
        <w:tc>
          <w:tcPr>
            <w:tcW w:w="2059" w:type="dxa"/>
          </w:tcPr>
          <w:p>
            <w:pPr>
              <w:pStyle w:val="0"/>
            </w:pPr>
            <w:r>
              <w:rPr>
                <w:sz w:val="20"/>
              </w:rPr>
              <w:t xml:space="preserve">Мониторинг отчетности, предоставляемой муниципальными образованиями Томской области</w:t>
            </w:r>
          </w:p>
        </w:tc>
        <w:tc>
          <w:tcPr>
            <w:tcW w:w="1587" w:type="dxa"/>
          </w:tcPr>
          <w:p>
            <w:pPr>
              <w:pStyle w:val="0"/>
              <w:jc w:val="center"/>
            </w:pPr>
            <w:r>
              <w:rPr>
                <w:sz w:val="20"/>
              </w:rPr>
              <w:t xml:space="preserve">Департамент по социально-экономическому развитию села Томской области</w:t>
            </w:r>
          </w:p>
        </w:tc>
        <w:tc>
          <w:tcPr>
            <w:tcW w:w="1020" w:type="dxa"/>
          </w:tcPr>
          <w:p>
            <w:pPr>
              <w:pStyle w:val="0"/>
              <w:jc w:val="center"/>
            </w:pPr>
            <w:r>
              <w:rPr>
                <w:sz w:val="20"/>
              </w:rPr>
              <w:t xml:space="preserve">Ежемесячно</w:t>
            </w:r>
          </w:p>
        </w:tc>
        <w:tc>
          <w:tcPr>
            <w:tcW w:w="2074" w:type="dxa"/>
          </w:tcPr>
          <w:p>
            <w:pPr>
              <w:pStyle w:val="0"/>
            </w:pPr>
            <w:r>
              <w:rPr>
                <w:sz w:val="20"/>
              </w:rPr>
              <w:t xml:space="preserve">Анализ экономической ситуации в муниципальном образовании Томской области и выполнения основных показателей</w:t>
            </w:r>
          </w:p>
        </w:tc>
        <w:tc>
          <w:tcPr>
            <w:tcW w:w="1849" w:type="dxa"/>
          </w:tcPr>
          <w:p>
            <w:pPr>
              <w:pStyle w:val="0"/>
            </w:pPr>
            <w:r>
              <w:rPr>
                <w:sz w:val="20"/>
              </w:rPr>
              <w:t xml:space="preserve">Количество граждан, улучшивших жилищные условия в сельской местности</w:t>
            </w:r>
          </w:p>
        </w:tc>
      </w:tr>
      <w:tr>
        <w:tc>
          <w:tcPr>
            <w:tcW w:w="454" w:type="dxa"/>
          </w:tcPr>
          <w:p>
            <w:pPr>
              <w:pStyle w:val="0"/>
              <w:jc w:val="center"/>
            </w:pPr>
            <w:r>
              <w:rPr>
                <w:sz w:val="20"/>
              </w:rPr>
              <w:t xml:space="preserve">2.</w:t>
            </w:r>
          </w:p>
        </w:tc>
        <w:tc>
          <w:tcPr>
            <w:tcW w:w="2059" w:type="dxa"/>
          </w:tcPr>
          <w:p>
            <w:pPr>
              <w:pStyle w:val="0"/>
            </w:pPr>
            <w:r>
              <w:rPr>
                <w:sz w:val="20"/>
              </w:rPr>
              <w:t xml:space="preserve">Методическая и консультативная помощь муниципальным образованиям Томской области, получателям социальной поддержки</w:t>
            </w:r>
          </w:p>
        </w:tc>
        <w:tc>
          <w:tcPr>
            <w:tcW w:w="1587" w:type="dxa"/>
          </w:tcPr>
          <w:p>
            <w:pPr>
              <w:pStyle w:val="0"/>
              <w:jc w:val="center"/>
            </w:pPr>
            <w:r>
              <w:rPr>
                <w:sz w:val="20"/>
              </w:rPr>
              <w:t xml:space="preserve">Департамент по социально-экономическому развитию села Томской области</w:t>
            </w:r>
          </w:p>
        </w:tc>
        <w:tc>
          <w:tcPr>
            <w:tcW w:w="1020" w:type="dxa"/>
          </w:tcPr>
          <w:p>
            <w:pPr>
              <w:pStyle w:val="0"/>
              <w:jc w:val="center"/>
            </w:pPr>
            <w:r>
              <w:rPr>
                <w:sz w:val="20"/>
              </w:rPr>
              <w:t xml:space="preserve">По мере необходимости</w:t>
            </w:r>
          </w:p>
        </w:tc>
        <w:tc>
          <w:tcPr>
            <w:tcW w:w="2074" w:type="dxa"/>
          </w:tcPr>
          <w:p>
            <w:pPr>
              <w:pStyle w:val="0"/>
            </w:pPr>
            <w:r>
              <w:rPr>
                <w:sz w:val="20"/>
              </w:rPr>
              <w:t xml:space="preserve">Повышение доверия населения к органам власти. Оперативное решение вопросов и задач в подведомственной сфере деятельности</w:t>
            </w:r>
          </w:p>
        </w:tc>
        <w:tc>
          <w:tcPr>
            <w:tcW w:w="1849" w:type="dxa"/>
          </w:tcPr>
          <w:p>
            <w:pPr>
              <w:pStyle w:val="0"/>
            </w:pPr>
            <w:r>
              <w:rPr>
                <w:sz w:val="20"/>
              </w:rPr>
              <w:t xml:space="preserve">Количество граждан, улучшивших жилищные условия в сельской местности</w:t>
            </w:r>
          </w:p>
        </w:tc>
      </w:tr>
    </w:tbl>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&lt;*&gt; Показатель будет выполнен в случае перераспределения доведенных бюджетных средств и (или) доведенных дополнительных бюджетных средств.</w:t>
      </w:r>
    </w:p>
    <w:p>
      <w:pPr>
        <w:pStyle w:val="0"/>
        <w:jc w:val="both"/>
      </w:pPr>
      <w:r>
        <w:rPr>
          <w:sz w:val="20"/>
        </w:rPr>
      </w:r>
    </w:p>
    <w:p>
      <w:pPr>
        <w:pStyle w:val="2"/>
        <w:outlineLvl w:val="2"/>
        <w:jc w:val="center"/>
      </w:pPr>
      <w:r>
        <w:rPr>
          <w:sz w:val="20"/>
        </w:rPr>
        <w:t xml:space="preserve">Финансовое обеспечение деятельности ответственного</w:t>
      </w:r>
    </w:p>
    <w:p>
      <w:pPr>
        <w:pStyle w:val="2"/>
        <w:jc w:val="center"/>
      </w:pPr>
      <w:r>
        <w:rPr>
          <w:sz w:val="20"/>
        </w:rPr>
        <w:t xml:space="preserve">исполнителя (соисполнителя, участника)</w:t>
      </w:r>
    </w:p>
    <w:p>
      <w:pPr>
        <w:pStyle w:val="2"/>
        <w:jc w:val="center"/>
      </w:pPr>
      <w:r>
        <w:rPr>
          <w:sz w:val="20"/>
        </w:rPr>
        <w:t xml:space="preserve">государственной программы</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778"/>
        <w:gridCol w:w="694"/>
        <w:gridCol w:w="604"/>
        <w:gridCol w:w="604"/>
        <w:gridCol w:w="604"/>
        <w:gridCol w:w="604"/>
        <w:gridCol w:w="604"/>
        <w:gridCol w:w="604"/>
        <w:gridCol w:w="1519"/>
      </w:tblGrid>
      <w:tr>
        <w:tc>
          <w:tcPr>
            <w:tcW w:w="454" w:type="dxa"/>
            <w:vAlign w:val="center"/>
            <w:vMerge w:val="restart"/>
          </w:tcPr>
          <w:p>
            <w:pPr>
              <w:pStyle w:val="0"/>
              <w:jc w:val="center"/>
            </w:pPr>
            <w:r>
              <w:rPr>
                <w:sz w:val="20"/>
              </w:rPr>
              <w:t xml:space="preserve">N п/п</w:t>
            </w:r>
          </w:p>
        </w:tc>
        <w:tc>
          <w:tcPr>
            <w:tcW w:w="2778" w:type="dxa"/>
            <w:vAlign w:val="center"/>
            <w:vMerge w:val="restart"/>
          </w:tcPr>
          <w:p>
            <w:pPr>
              <w:pStyle w:val="0"/>
              <w:jc w:val="center"/>
            </w:pPr>
            <w:r>
              <w:rPr>
                <w:sz w:val="20"/>
              </w:rPr>
              <w:t xml:space="preserve">Наименование ответственного исполнителя, соисполнителя, участника</w:t>
            </w:r>
          </w:p>
        </w:tc>
        <w:tc>
          <w:tcPr>
            <w:gridSpan w:val="8"/>
            <w:tcW w:w="5837" w:type="dxa"/>
            <w:vAlign w:val="center"/>
          </w:tcPr>
          <w:p>
            <w:pPr>
              <w:pStyle w:val="0"/>
              <w:jc w:val="center"/>
            </w:pPr>
            <w:r>
              <w:rPr>
                <w:sz w:val="20"/>
              </w:rPr>
              <w:t xml:space="preserve">Распределение объема финансирования обеспечивающей подпрограммы</w:t>
            </w:r>
          </w:p>
        </w:tc>
      </w:tr>
      <w:tr>
        <w:tc>
          <w:tcPr>
            <w:vMerge w:val="continue"/>
          </w:tcPr>
          <w:p/>
        </w:tc>
        <w:tc>
          <w:tcPr>
            <w:vMerge w:val="continue"/>
          </w:tcPr>
          <w:p/>
        </w:tc>
        <w:tc>
          <w:tcPr>
            <w:tcW w:w="694" w:type="dxa"/>
            <w:vAlign w:val="center"/>
          </w:tcPr>
          <w:p>
            <w:pPr>
              <w:pStyle w:val="0"/>
              <w:jc w:val="center"/>
            </w:pPr>
            <w:r>
              <w:rPr>
                <w:sz w:val="20"/>
              </w:rPr>
              <w:t xml:space="preserve">Всего</w:t>
            </w:r>
          </w:p>
        </w:tc>
        <w:tc>
          <w:tcPr>
            <w:tcW w:w="604" w:type="dxa"/>
            <w:vAlign w:val="center"/>
          </w:tcPr>
          <w:p>
            <w:pPr>
              <w:pStyle w:val="0"/>
              <w:jc w:val="center"/>
            </w:pPr>
            <w:r>
              <w:rPr>
                <w:sz w:val="20"/>
              </w:rPr>
              <w:t xml:space="preserve">2020</w:t>
            </w:r>
          </w:p>
        </w:tc>
        <w:tc>
          <w:tcPr>
            <w:tcW w:w="604" w:type="dxa"/>
            <w:vAlign w:val="center"/>
          </w:tcPr>
          <w:p>
            <w:pPr>
              <w:pStyle w:val="0"/>
              <w:jc w:val="center"/>
            </w:pPr>
            <w:r>
              <w:rPr>
                <w:sz w:val="20"/>
              </w:rPr>
              <w:t xml:space="preserve">2021</w:t>
            </w:r>
          </w:p>
        </w:tc>
        <w:tc>
          <w:tcPr>
            <w:tcW w:w="604" w:type="dxa"/>
            <w:vAlign w:val="center"/>
          </w:tcPr>
          <w:p>
            <w:pPr>
              <w:pStyle w:val="0"/>
              <w:jc w:val="center"/>
            </w:pPr>
            <w:r>
              <w:rPr>
                <w:sz w:val="20"/>
              </w:rPr>
              <w:t xml:space="preserve">2022</w:t>
            </w:r>
          </w:p>
        </w:tc>
        <w:tc>
          <w:tcPr>
            <w:tcW w:w="604" w:type="dxa"/>
            <w:vAlign w:val="center"/>
          </w:tcPr>
          <w:p>
            <w:pPr>
              <w:pStyle w:val="0"/>
              <w:jc w:val="center"/>
            </w:pPr>
            <w:r>
              <w:rPr>
                <w:sz w:val="20"/>
              </w:rPr>
              <w:t xml:space="preserve">2023</w:t>
            </w:r>
          </w:p>
        </w:tc>
        <w:tc>
          <w:tcPr>
            <w:tcW w:w="604" w:type="dxa"/>
            <w:vAlign w:val="center"/>
          </w:tcPr>
          <w:p>
            <w:pPr>
              <w:pStyle w:val="0"/>
              <w:jc w:val="center"/>
            </w:pPr>
            <w:r>
              <w:rPr>
                <w:sz w:val="20"/>
              </w:rPr>
              <w:t xml:space="preserve">2024</w:t>
            </w:r>
          </w:p>
        </w:tc>
        <w:tc>
          <w:tcPr>
            <w:tcW w:w="604" w:type="dxa"/>
            <w:vAlign w:val="center"/>
          </w:tcPr>
          <w:p>
            <w:pPr>
              <w:pStyle w:val="0"/>
              <w:jc w:val="center"/>
            </w:pPr>
            <w:r>
              <w:rPr>
                <w:sz w:val="20"/>
              </w:rPr>
              <w:t xml:space="preserve">2025</w:t>
            </w:r>
          </w:p>
        </w:tc>
        <w:tc>
          <w:tcPr>
            <w:tcW w:w="1519" w:type="dxa"/>
            <w:vAlign w:val="center"/>
          </w:tcPr>
          <w:p>
            <w:pPr>
              <w:pStyle w:val="0"/>
              <w:jc w:val="center"/>
            </w:pPr>
            <w:r>
              <w:rPr>
                <w:sz w:val="20"/>
              </w:rPr>
              <w:t xml:space="preserve">2026 (прогнозный)</w:t>
            </w:r>
          </w:p>
        </w:tc>
      </w:tr>
      <w:tr>
        <w:tc>
          <w:tcPr>
            <w:tcW w:w="454" w:type="dxa"/>
          </w:tcPr>
          <w:p>
            <w:pPr>
              <w:pStyle w:val="0"/>
              <w:jc w:val="center"/>
            </w:pPr>
            <w:r>
              <w:rPr>
                <w:sz w:val="20"/>
              </w:rPr>
              <w:t xml:space="preserve">1.</w:t>
            </w:r>
          </w:p>
        </w:tc>
        <w:tc>
          <w:tcPr>
            <w:tcW w:w="2778" w:type="dxa"/>
          </w:tcPr>
          <w:p>
            <w:pPr>
              <w:pStyle w:val="0"/>
            </w:pPr>
            <w:r>
              <w:rPr>
                <w:sz w:val="20"/>
              </w:rPr>
              <w:t xml:space="preserve">Департамент по социально-экономическому развитию села Томской области</w:t>
            </w:r>
          </w:p>
        </w:tc>
        <w:tc>
          <w:tcPr>
            <w:tcW w:w="694" w:type="dxa"/>
          </w:tcPr>
          <w:p>
            <w:pPr>
              <w:pStyle w:val="0"/>
              <w:jc w:val="center"/>
            </w:pPr>
            <w:r>
              <w:rPr>
                <w:sz w:val="20"/>
              </w:rPr>
              <w:t xml:space="preserve">0,0</w:t>
            </w:r>
          </w:p>
        </w:tc>
        <w:tc>
          <w:tcPr>
            <w:tcW w:w="604" w:type="dxa"/>
          </w:tcPr>
          <w:p>
            <w:pPr>
              <w:pStyle w:val="0"/>
              <w:jc w:val="center"/>
            </w:pPr>
            <w:r>
              <w:rPr>
                <w:sz w:val="20"/>
              </w:rPr>
              <w:t xml:space="preserve">0,0</w:t>
            </w:r>
          </w:p>
        </w:tc>
        <w:tc>
          <w:tcPr>
            <w:tcW w:w="604" w:type="dxa"/>
          </w:tcPr>
          <w:p>
            <w:pPr>
              <w:pStyle w:val="0"/>
              <w:jc w:val="center"/>
            </w:pPr>
            <w:r>
              <w:rPr>
                <w:sz w:val="20"/>
              </w:rPr>
              <w:t xml:space="preserve">0,0</w:t>
            </w:r>
          </w:p>
        </w:tc>
        <w:tc>
          <w:tcPr>
            <w:tcW w:w="604" w:type="dxa"/>
          </w:tcPr>
          <w:p>
            <w:pPr>
              <w:pStyle w:val="0"/>
              <w:jc w:val="center"/>
            </w:pPr>
            <w:r>
              <w:rPr>
                <w:sz w:val="20"/>
              </w:rPr>
              <w:t xml:space="preserve">0,0</w:t>
            </w:r>
          </w:p>
        </w:tc>
        <w:tc>
          <w:tcPr>
            <w:tcW w:w="604" w:type="dxa"/>
          </w:tcPr>
          <w:p>
            <w:pPr>
              <w:pStyle w:val="0"/>
              <w:jc w:val="center"/>
            </w:pPr>
            <w:r>
              <w:rPr>
                <w:sz w:val="20"/>
              </w:rPr>
              <w:t xml:space="preserve">0,0</w:t>
            </w:r>
          </w:p>
        </w:tc>
        <w:tc>
          <w:tcPr>
            <w:tcW w:w="604" w:type="dxa"/>
          </w:tcPr>
          <w:p>
            <w:pPr>
              <w:pStyle w:val="0"/>
              <w:jc w:val="center"/>
            </w:pPr>
            <w:r>
              <w:rPr>
                <w:sz w:val="20"/>
              </w:rPr>
              <w:t xml:space="preserve">0,0</w:t>
            </w:r>
          </w:p>
        </w:tc>
        <w:tc>
          <w:tcPr>
            <w:tcW w:w="604" w:type="dxa"/>
          </w:tcPr>
          <w:p>
            <w:pPr>
              <w:pStyle w:val="0"/>
              <w:jc w:val="center"/>
            </w:pPr>
            <w:r>
              <w:rPr>
                <w:sz w:val="20"/>
              </w:rPr>
              <w:t xml:space="preserve">0,0</w:t>
            </w:r>
          </w:p>
        </w:tc>
        <w:tc>
          <w:tcPr>
            <w:tcW w:w="1519" w:type="dxa"/>
          </w:tcPr>
          <w:p>
            <w:pPr>
              <w:pStyle w:val="0"/>
              <w:jc w:val="center"/>
            </w:pPr>
            <w:r>
              <w:rPr>
                <w:sz w:val="20"/>
              </w:rPr>
              <w:t xml:space="preserve">0,0</w:t>
            </w:r>
          </w:p>
        </w:tc>
      </w:tr>
      <w:tr>
        <w:tc>
          <w:tcPr>
            <w:tcW w:w="454" w:type="dxa"/>
          </w:tcPr>
          <w:p>
            <w:pPr>
              <w:pStyle w:val="0"/>
              <w:jc w:val="center"/>
            </w:pPr>
            <w:r>
              <w:rPr>
                <w:sz w:val="20"/>
              </w:rPr>
              <w:t xml:space="preserve">2.</w:t>
            </w:r>
          </w:p>
        </w:tc>
        <w:tc>
          <w:tcPr>
            <w:tcW w:w="2778" w:type="dxa"/>
          </w:tcPr>
          <w:p>
            <w:pPr>
              <w:pStyle w:val="0"/>
            </w:pPr>
            <w:r>
              <w:rPr>
                <w:sz w:val="20"/>
              </w:rPr>
              <w:t xml:space="preserve">Соисполнитель</w:t>
            </w:r>
          </w:p>
        </w:tc>
        <w:tc>
          <w:tcPr>
            <w:tcW w:w="694" w:type="dxa"/>
          </w:tcPr>
          <w:p>
            <w:pPr>
              <w:pStyle w:val="0"/>
              <w:jc w:val="center"/>
            </w:pPr>
            <w:r>
              <w:rPr>
                <w:sz w:val="20"/>
              </w:rPr>
              <w:t xml:space="preserve">0,0</w:t>
            </w:r>
          </w:p>
        </w:tc>
        <w:tc>
          <w:tcPr>
            <w:tcW w:w="604" w:type="dxa"/>
          </w:tcPr>
          <w:p>
            <w:pPr>
              <w:pStyle w:val="0"/>
              <w:jc w:val="center"/>
            </w:pPr>
            <w:r>
              <w:rPr>
                <w:sz w:val="20"/>
              </w:rPr>
              <w:t xml:space="preserve">0,0</w:t>
            </w:r>
          </w:p>
        </w:tc>
        <w:tc>
          <w:tcPr>
            <w:tcW w:w="604" w:type="dxa"/>
          </w:tcPr>
          <w:p>
            <w:pPr>
              <w:pStyle w:val="0"/>
              <w:jc w:val="center"/>
            </w:pPr>
            <w:r>
              <w:rPr>
                <w:sz w:val="20"/>
              </w:rPr>
              <w:t xml:space="preserve">0,0</w:t>
            </w:r>
          </w:p>
        </w:tc>
        <w:tc>
          <w:tcPr>
            <w:tcW w:w="604" w:type="dxa"/>
          </w:tcPr>
          <w:p>
            <w:pPr>
              <w:pStyle w:val="0"/>
              <w:jc w:val="center"/>
            </w:pPr>
            <w:r>
              <w:rPr>
                <w:sz w:val="20"/>
              </w:rPr>
              <w:t xml:space="preserve">0,0</w:t>
            </w:r>
          </w:p>
        </w:tc>
        <w:tc>
          <w:tcPr>
            <w:tcW w:w="604" w:type="dxa"/>
          </w:tcPr>
          <w:p>
            <w:pPr>
              <w:pStyle w:val="0"/>
              <w:jc w:val="center"/>
            </w:pPr>
            <w:r>
              <w:rPr>
                <w:sz w:val="20"/>
              </w:rPr>
              <w:t xml:space="preserve">0,0</w:t>
            </w:r>
          </w:p>
        </w:tc>
        <w:tc>
          <w:tcPr>
            <w:tcW w:w="604" w:type="dxa"/>
          </w:tcPr>
          <w:p>
            <w:pPr>
              <w:pStyle w:val="0"/>
              <w:jc w:val="center"/>
            </w:pPr>
            <w:r>
              <w:rPr>
                <w:sz w:val="20"/>
              </w:rPr>
              <w:t xml:space="preserve">0,0</w:t>
            </w:r>
          </w:p>
        </w:tc>
        <w:tc>
          <w:tcPr>
            <w:tcW w:w="604" w:type="dxa"/>
          </w:tcPr>
          <w:p>
            <w:pPr>
              <w:pStyle w:val="0"/>
              <w:jc w:val="center"/>
            </w:pPr>
            <w:r>
              <w:rPr>
                <w:sz w:val="20"/>
              </w:rPr>
              <w:t xml:space="preserve">0,0</w:t>
            </w:r>
          </w:p>
        </w:tc>
        <w:tc>
          <w:tcPr>
            <w:tcW w:w="1519" w:type="dxa"/>
          </w:tcPr>
          <w:p>
            <w:pPr>
              <w:pStyle w:val="0"/>
              <w:jc w:val="center"/>
            </w:pPr>
            <w:r>
              <w:rPr>
                <w:sz w:val="20"/>
              </w:rPr>
              <w:t xml:space="preserve">0,0</w:t>
            </w:r>
          </w:p>
        </w:tc>
      </w:tr>
      <w:tr>
        <w:tc>
          <w:tcPr>
            <w:tcW w:w="454" w:type="dxa"/>
          </w:tcPr>
          <w:p>
            <w:pPr>
              <w:pStyle w:val="0"/>
              <w:jc w:val="center"/>
            </w:pPr>
            <w:r>
              <w:rPr>
                <w:sz w:val="20"/>
              </w:rPr>
              <w:t xml:space="preserve">3.</w:t>
            </w:r>
          </w:p>
        </w:tc>
        <w:tc>
          <w:tcPr>
            <w:tcW w:w="2778" w:type="dxa"/>
          </w:tcPr>
          <w:p>
            <w:pPr>
              <w:pStyle w:val="0"/>
            </w:pPr>
            <w:r>
              <w:rPr>
                <w:sz w:val="20"/>
              </w:rPr>
              <w:t xml:space="preserve">Участник</w:t>
            </w:r>
          </w:p>
        </w:tc>
        <w:tc>
          <w:tcPr>
            <w:tcW w:w="694" w:type="dxa"/>
          </w:tcPr>
          <w:p>
            <w:pPr>
              <w:pStyle w:val="0"/>
              <w:jc w:val="center"/>
            </w:pPr>
            <w:r>
              <w:rPr>
                <w:sz w:val="20"/>
              </w:rPr>
              <w:t xml:space="preserve">0,0</w:t>
            </w:r>
          </w:p>
        </w:tc>
        <w:tc>
          <w:tcPr>
            <w:tcW w:w="604" w:type="dxa"/>
          </w:tcPr>
          <w:p>
            <w:pPr>
              <w:pStyle w:val="0"/>
              <w:jc w:val="center"/>
            </w:pPr>
            <w:r>
              <w:rPr>
                <w:sz w:val="20"/>
              </w:rPr>
              <w:t xml:space="preserve">0,0</w:t>
            </w:r>
          </w:p>
        </w:tc>
        <w:tc>
          <w:tcPr>
            <w:tcW w:w="604" w:type="dxa"/>
          </w:tcPr>
          <w:p>
            <w:pPr>
              <w:pStyle w:val="0"/>
              <w:jc w:val="center"/>
            </w:pPr>
            <w:r>
              <w:rPr>
                <w:sz w:val="20"/>
              </w:rPr>
              <w:t xml:space="preserve">0,0</w:t>
            </w:r>
          </w:p>
        </w:tc>
        <w:tc>
          <w:tcPr>
            <w:tcW w:w="604" w:type="dxa"/>
          </w:tcPr>
          <w:p>
            <w:pPr>
              <w:pStyle w:val="0"/>
              <w:jc w:val="center"/>
            </w:pPr>
            <w:r>
              <w:rPr>
                <w:sz w:val="20"/>
              </w:rPr>
              <w:t xml:space="preserve">0,0</w:t>
            </w:r>
          </w:p>
        </w:tc>
        <w:tc>
          <w:tcPr>
            <w:tcW w:w="604" w:type="dxa"/>
          </w:tcPr>
          <w:p>
            <w:pPr>
              <w:pStyle w:val="0"/>
              <w:jc w:val="center"/>
            </w:pPr>
            <w:r>
              <w:rPr>
                <w:sz w:val="20"/>
              </w:rPr>
              <w:t xml:space="preserve">0,0</w:t>
            </w:r>
          </w:p>
        </w:tc>
        <w:tc>
          <w:tcPr>
            <w:tcW w:w="604" w:type="dxa"/>
          </w:tcPr>
          <w:p>
            <w:pPr>
              <w:pStyle w:val="0"/>
              <w:jc w:val="center"/>
            </w:pPr>
            <w:r>
              <w:rPr>
                <w:sz w:val="20"/>
              </w:rPr>
              <w:t xml:space="preserve">0,0</w:t>
            </w:r>
          </w:p>
        </w:tc>
        <w:tc>
          <w:tcPr>
            <w:tcW w:w="604" w:type="dxa"/>
          </w:tcPr>
          <w:p>
            <w:pPr>
              <w:pStyle w:val="0"/>
              <w:jc w:val="center"/>
            </w:pPr>
            <w:r>
              <w:rPr>
                <w:sz w:val="20"/>
              </w:rPr>
              <w:t xml:space="preserve">0,0</w:t>
            </w:r>
          </w:p>
        </w:tc>
        <w:tc>
          <w:tcPr>
            <w:tcW w:w="1519" w:type="dxa"/>
          </w:tcPr>
          <w:p>
            <w:pPr>
              <w:pStyle w:val="0"/>
              <w:jc w:val="center"/>
            </w:pPr>
            <w:r>
              <w:rPr>
                <w:sz w:val="20"/>
              </w:rPr>
              <w:t xml:space="preserve">0,0</w:t>
            </w:r>
          </w:p>
        </w:tc>
      </w:tr>
      <w:tr>
        <w:tc>
          <w:tcPr>
            <w:gridSpan w:val="2"/>
            <w:tcW w:w="3232" w:type="dxa"/>
          </w:tcPr>
          <w:p>
            <w:pPr>
              <w:pStyle w:val="0"/>
            </w:pPr>
            <w:r>
              <w:rPr>
                <w:sz w:val="20"/>
              </w:rPr>
              <w:t xml:space="preserve">Итого объем финансирования по обеспечивающей подпрограмме, тыс. рублей</w:t>
            </w:r>
          </w:p>
        </w:tc>
        <w:tc>
          <w:tcPr>
            <w:tcW w:w="694" w:type="dxa"/>
          </w:tcPr>
          <w:p>
            <w:pPr>
              <w:pStyle w:val="0"/>
              <w:jc w:val="center"/>
            </w:pPr>
            <w:r>
              <w:rPr>
                <w:sz w:val="20"/>
              </w:rPr>
              <w:t xml:space="preserve">0,0</w:t>
            </w:r>
          </w:p>
        </w:tc>
        <w:tc>
          <w:tcPr>
            <w:tcW w:w="604" w:type="dxa"/>
          </w:tcPr>
          <w:p>
            <w:pPr>
              <w:pStyle w:val="0"/>
              <w:jc w:val="center"/>
            </w:pPr>
            <w:r>
              <w:rPr>
                <w:sz w:val="20"/>
              </w:rPr>
              <w:t xml:space="preserve">0,0</w:t>
            </w:r>
          </w:p>
        </w:tc>
        <w:tc>
          <w:tcPr>
            <w:tcW w:w="604" w:type="dxa"/>
          </w:tcPr>
          <w:p>
            <w:pPr>
              <w:pStyle w:val="0"/>
              <w:jc w:val="center"/>
            </w:pPr>
            <w:r>
              <w:rPr>
                <w:sz w:val="20"/>
              </w:rPr>
              <w:t xml:space="preserve">0,0</w:t>
            </w:r>
          </w:p>
        </w:tc>
        <w:tc>
          <w:tcPr>
            <w:tcW w:w="604" w:type="dxa"/>
          </w:tcPr>
          <w:p>
            <w:pPr>
              <w:pStyle w:val="0"/>
              <w:jc w:val="center"/>
            </w:pPr>
            <w:r>
              <w:rPr>
                <w:sz w:val="20"/>
              </w:rPr>
              <w:t xml:space="preserve">0,0</w:t>
            </w:r>
          </w:p>
        </w:tc>
        <w:tc>
          <w:tcPr>
            <w:tcW w:w="604" w:type="dxa"/>
          </w:tcPr>
          <w:p>
            <w:pPr>
              <w:pStyle w:val="0"/>
              <w:jc w:val="center"/>
            </w:pPr>
            <w:r>
              <w:rPr>
                <w:sz w:val="20"/>
              </w:rPr>
              <w:t xml:space="preserve">0,0</w:t>
            </w:r>
          </w:p>
        </w:tc>
        <w:tc>
          <w:tcPr>
            <w:tcW w:w="604" w:type="dxa"/>
          </w:tcPr>
          <w:p>
            <w:pPr>
              <w:pStyle w:val="0"/>
              <w:jc w:val="center"/>
            </w:pPr>
            <w:r>
              <w:rPr>
                <w:sz w:val="20"/>
              </w:rPr>
              <w:t xml:space="preserve">0,0</w:t>
            </w:r>
          </w:p>
        </w:tc>
        <w:tc>
          <w:tcPr>
            <w:tcW w:w="604" w:type="dxa"/>
          </w:tcPr>
          <w:p>
            <w:pPr>
              <w:pStyle w:val="0"/>
              <w:jc w:val="center"/>
            </w:pPr>
            <w:r>
              <w:rPr>
                <w:sz w:val="20"/>
              </w:rPr>
              <w:t xml:space="preserve">0,0</w:t>
            </w:r>
          </w:p>
        </w:tc>
        <w:tc>
          <w:tcPr>
            <w:tcW w:w="1519" w:type="dxa"/>
          </w:tcPr>
          <w:p>
            <w:pPr>
              <w:pStyle w:val="0"/>
              <w:jc w:val="center"/>
            </w:pPr>
            <w:r>
              <w:rPr>
                <w:sz w:val="20"/>
              </w:rPr>
              <w:t xml:space="preserve">0,0</w:t>
            </w:r>
          </w:p>
        </w:tc>
      </w:tr>
    </w:tbl>
    <w:p>
      <w:pPr>
        <w:pStyle w:val="0"/>
        <w:jc w:val="both"/>
      </w:pPr>
      <w:r>
        <w:rPr>
          <w:sz w:val="20"/>
        </w:rPr>
      </w:r>
    </w:p>
    <w:p>
      <w:pPr>
        <w:pStyle w:val="2"/>
        <w:outlineLvl w:val="2"/>
        <w:jc w:val="center"/>
      </w:pPr>
      <w:r>
        <w:rPr>
          <w:sz w:val="20"/>
        </w:rPr>
        <w:t xml:space="preserve">Аналитическая информация о структурных элементах и (или)</w:t>
      </w:r>
    </w:p>
    <w:p>
      <w:pPr>
        <w:pStyle w:val="2"/>
        <w:jc w:val="center"/>
      </w:pPr>
      <w:r>
        <w:rPr>
          <w:sz w:val="20"/>
        </w:rPr>
        <w:t xml:space="preserve">мероприятиях (результатах) иных государственных программ</w:t>
      </w:r>
    </w:p>
    <w:p>
      <w:pPr>
        <w:pStyle w:val="2"/>
        <w:jc w:val="center"/>
      </w:pPr>
      <w:r>
        <w:rPr>
          <w:sz w:val="20"/>
        </w:rPr>
        <w:t xml:space="preserve">Томской области, соответствующих сфере реализации</w:t>
      </w:r>
    </w:p>
    <w:p>
      <w:pPr>
        <w:pStyle w:val="2"/>
        <w:jc w:val="center"/>
      </w:pPr>
      <w:r>
        <w:rPr>
          <w:sz w:val="20"/>
        </w:rPr>
        <w:t xml:space="preserve">комплексной государственной программы "Комплексное развитие</w:t>
      </w:r>
    </w:p>
    <w:p>
      <w:pPr>
        <w:pStyle w:val="2"/>
        <w:jc w:val="center"/>
      </w:pPr>
      <w:r>
        <w:rPr>
          <w:sz w:val="20"/>
        </w:rPr>
        <w:t xml:space="preserve">сельских территорий Томской области"</w:t>
      </w:r>
    </w:p>
    <w:p>
      <w:pPr>
        <w:pStyle w:val="0"/>
        <w:jc w:val="both"/>
      </w:pPr>
      <w:r>
        <w:rPr>
          <w:sz w:val="20"/>
        </w:rPr>
      </w:r>
    </w:p>
    <w:p>
      <w:pPr>
        <w:pStyle w:val="2"/>
        <w:outlineLvl w:val="3"/>
        <w:jc w:val="center"/>
      </w:pPr>
      <w:r>
        <w:rPr>
          <w:sz w:val="20"/>
        </w:rPr>
        <w:t xml:space="preserve">Показатели иных государственных программ Томской области,</w:t>
      </w:r>
    </w:p>
    <w:p>
      <w:pPr>
        <w:pStyle w:val="2"/>
        <w:jc w:val="center"/>
      </w:pPr>
      <w:r>
        <w:rPr>
          <w:sz w:val="20"/>
        </w:rPr>
        <w:t xml:space="preserve">соответствующих сфере реализации комплексной государственной</w:t>
      </w:r>
    </w:p>
    <w:p>
      <w:pPr>
        <w:pStyle w:val="2"/>
        <w:jc w:val="center"/>
      </w:pPr>
      <w:r>
        <w:rPr>
          <w:sz w:val="20"/>
        </w:rPr>
        <w:t xml:space="preserve">программы Томской области</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3231"/>
        <w:gridCol w:w="1474"/>
        <w:gridCol w:w="784"/>
        <w:gridCol w:w="784"/>
        <w:gridCol w:w="784"/>
        <w:gridCol w:w="784"/>
        <w:gridCol w:w="784"/>
        <w:gridCol w:w="784"/>
        <w:gridCol w:w="784"/>
        <w:gridCol w:w="784"/>
        <w:gridCol w:w="2154"/>
      </w:tblGrid>
      <w:tr>
        <w:tc>
          <w:tcPr>
            <w:tcW w:w="454" w:type="dxa"/>
            <w:vMerge w:val="restart"/>
          </w:tcPr>
          <w:p>
            <w:pPr>
              <w:pStyle w:val="0"/>
              <w:jc w:val="center"/>
            </w:pPr>
            <w:r>
              <w:rPr>
                <w:sz w:val="20"/>
              </w:rPr>
              <w:t xml:space="preserve">N п/п</w:t>
            </w:r>
          </w:p>
        </w:tc>
        <w:tc>
          <w:tcPr>
            <w:tcW w:w="3231" w:type="dxa"/>
            <w:vMerge w:val="restart"/>
          </w:tcPr>
          <w:p>
            <w:pPr>
              <w:pStyle w:val="0"/>
              <w:jc w:val="center"/>
            </w:pPr>
            <w:r>
              <w:rPr>
                <w:sz w:val="20"/>
              </w:rPr>
              <w:t xml:space="preserve">Наименование показателя</w:t>
            </w:r>
          </w:p>
        </w:tc>
        <w:tc>
          <w:tcPr>
            <w:tcW w:w="1474" w:type="dxa"/>
            <w:vMerge w:val="restart"/>
          </w:tcPr>
          <w:p>
            <w:pPr>
              <w:pStyle w:val="0"/>
              <w:jc w:val="center"/>
            </w:pPr>
            <w:r>
              <w:rPr>
                <w:sz w:val="20"/>
              </w:rPr>
              <w:t xml:space="preserve">Единица измерения (по </w:t>
            </w:r>
            <w:hyperlink w:history="0" r:id="rId84" w:tooltip="&quot;ОК 015-94 (МК 002-97). Общероссийский классификатор единиц измерения&quot; (утв. Постановлением Госстандарта России от 26.12.1994 N 366) (ред. от 07.02.2023) {КонсультантПлюс}">
              <w:r>
                <w:rPr>
                  <w:sz w:val="20"/>
                  <w:color w:val="0000ff"/>
                </w:rPr>
                <w:t xml:space="preserve">ОКЕИ</w:t>
              </w:r>
            </w:hyperlink>
            <w:r>
              <w:rPr>
                <w:sz w:val="20"/>
              </w:rPr>
              <w:t xml:space="preserve">)</w:t>
            </w:r>
          </w:p>
        </w:tc>
        <w:tc>
          <w:tcPr>
            <w:gridSpan w:val="8"/>
            <w:tcW w:w="6272" w:type="dxa"/>
          </w:tcPr>
          <w:p>
            <w:pPr>
              <w:pStyle w:val="0"/>
              <w:jc w:val="center"/>
            </w:pPr>
            <w:r>
              <w:rPr>
                <w:sz w:val="20"/>
              </w:rPr>
              <w:t xml:space="preserve">Значение показателя по годам</w:t>
            </w:r>
          </w:p>
        </w:tc>
        <w:tc>
          <w:tcPr>
            <w:tcW w:w="2154" w:type="dxa"/>
            <w:vMerge w:val="restart"/>
          </w:tcPr>
          <w:p>
            <w:pPr>
              <w:pStyle w:val="0"/>
              <w:jc w:val="center"/>
            </w:pPr>
            <w:r>
              <w:rPr>
                <w:sz w:val="20"/>
              </w:rPr>
              <w:t xml:space="preserve">Ответственный за достижение показателя</w:t>
            </w:r>
          </w:p>
        </w:tc>
      </w:tr>
      <w:tr>
        <w:tc>
          <w:tcPr>
            <w:vMerge w:val="continue"/>
          </w:tcPr>
          <w:p/>
        </w:tc>
        <w:tc>
          <w:tcPr>
            <w:vMerge w:val="continue"/>
          </w:tcPr>
          <w:p/>
        </w:tc>
        <w:tc>
          <w:tcPr>
            <w:vMerge w:val="continue"/>
          </w:tcPr>
          <w:p/>
        </w:tc>
        <w:tc>
          <w:tcPr>
            <w:tcW w:w="784" w:type="dxa"/>
          </w:tcPr>
          <w:p>
            <w:pPr>
              <w:pStyle w:val="0"/>
              <w:jc w:val="center"/>
            </w:pPr>
            <w:r>
              <w:rPr>
                <w:sz w:val="20"/>
              </w:rPr>
              <w:t xml:space="preserve">2019</w:t>
            </w:r>
          </w:p>
        </w:tc>
        <w:tc>
          <w:tcPr>
            <w:tcW w:w="784" w:type="dxa"/>
          </w:tcPr>
          <w:p>
            <w:pPr>
              <w:pStyle w:val="0"/>
              <w:jc w:val="center"/>
            </w:pPr>
            <w:r>
              <w:rPr>
                <w:sz w:val="20"/>
              </w:rPr>
              <w:t xml:space="preserve">2020</w:t>
            </w:r>
          </w:p>
        </w:tc>
        <w:tc>
          <w:tcPr>
            <w:tcW w:w="784" w:type="dxa"/>
          </w:tcPr>
          <w:p>
            <w:pPr>
              <w:pStyle w:val="0"/>
              <w:jc w:val="center"/>
            </w:pPr>
            <w:r>
              <w:rPr>
                <w:sz w:val="20"/>
              </w:rPr>
              <w:t xml:space="preserve">2021</w:t>
            </w:r>
          </w:p>
        </w:tc>
        <w:tc>
          <w:tcPr>
            <w:tcW w:w="784" w:type="dxa"/>
          </w:tcPr>
          <w:p>
            <w:pPr>
              <w:pStyle w:val="0"/>
              <w:jc w:val="center"/>
            </w:pPr>
            <w:r>
              <w:rPr>
                <w:sz w:val="20"/>
              </w:rPr>
              <w:t xml:space="preserve">2022</w:t>
            </w:r>
          </w:p>
        </w:tc>
        <w:tc>
          <w:tcPr>
            <w:tcW w:w="784" w:type="dxa"/>
          </w:tcPr>
          <w:p>
            <w:pPr>
              <w:pStyle w:val="0"/>
              <w:jc w:val="center"/>
            </w:pPr>
            <w:r>
              <w:rPr>
                <w:sz w:val="20"/>
              </w:rPr>
              <w:t xml:space="preserve">2023</w:t>
            </w:r>
          </w:p>
        </w:tc>
        <w:tc>
          <w:tcPr>
            <w:tcW w:w="784" w:type="dxa"/>
          </w:tcPr>
          <w:p>
            <w:pPr>
              <w:pStyle w:val="0"/>
              <w:jc w:val="center"/>
            </w:pPr>
            <w:r>
              <w:rPr>
                <w:sz w:val="20"/>
              </w:rPr>
              <w:t xml:space="preserve">2024</w:t>
            </w:r>
          </w:p>
        </w:tc>
        <w:tc>
          <w:tcPr>
            <w:tcW w:w="784" w:type="dxa"/>
          </w:tcPr>
          <w:p>
            <w:pPr>
              <w:pStyle w:val="0"/>
              <w:jc w:val="center"/>
            </w:pPr>
            <w:r>
              <w:rPr>
                <w:sz w:val="20"/>
              </w:rPr>
              <w:t xml:space="preserve">2025</w:t>
            </w:r>
          </w:p>
        </w:tc>
        <w:tc>
          <w:tcPr>
            <w:tcW w:w="784" w:type="dxa"/>
          </w:tcPr>
          <w:p>
            <w:pPr>
              <w:pStyle w:val="0"/>
              <w:jc w:val="center"/>
            </w:pPr>
            <w:r>
              <w:rPr>
                <w:sz w:val="20"/>
              </w:rPr>
              <w:t xml:space="preserve">2026</w:t>
            </w:r>
          </w:p>
        </w:tc>
        <w:tc>
          <w:tcPr>
            <w:vMerge w:val="continue"/>
          </w:tcPr>
          <w:p/>
        </w:tc>
      </w:tr>
      <w:tr>
        <w:tc>
          <w:tcPr>
            <w:tcW w:w="454" w:type="dxa"/>
          </w:tcPr>
          <w:p>
            <w:pPr>
              <w:pStyle w:val="0"/>
              <w:jc w:val="center"/>
            </w:pPr>
            <w:r>
              <w:rPr>
                <w:sz w:val="20"/>
              </w:rPr>
              <w:t xml:space="preserve">1</w:t>
            </w:r>
          </w:p>
        </w:tc>
        <w:tc>
          <w:tcPr>
            <w:tcW w:w="3231" w:type="dxa"/>
          </w:tcPr>
          <w:p>
            <w:pPr>
              <w:pStyle w:val="0"/>
              <w:jc w:val="center"/>
            </w:pPr>
            <w:r>
              <w:rPr>
                <w:sz w:val="20"/>
              </w:rPr>
              <w:t xml:space="preserve">2</w:t>
            </w:r>
          </w:p>
        </w:tc>
        <w:tc>
          <w:tcPr>
            <w:tcW w:w="1474" w:type="dxa"/>
          </w:tcPr>
          <w:p>
            <w:pPr>
              <w:pStyle w:val="0"/>
              <w:jc w:val="center"/>
            </w:pPr>
            <w:r>
              <w:rPr>
                <w:sz w:val="20"/>
              </w:rPr>
              <w:t xml:space="preserve">3</w:t>
            </w:r>
          </w:p>
        </w:tc>
        <w:tc>
          <w:tcPr>
            <w:tcW w:w="784" w:type="dxa"/>
          </w:tcPr>
          <w:p>
            <w:pPr>
              <w:pStyle w:val="0"/>
              <w:jc w:val="center"/>
            </w:pPr>
            <w:r>
              <w:rPr>
                <w:sz w:val="20"/>
              </w:rPr>
              <w:t xml:space="preserve">4</w:t>
            </w:r>
          </w:p>
        </w:tc>
        <w:tc>
          <w:tcPr>
            <w:tcW w:w="784" w:type="dxa"/>
          </w:tcPr>
          <w:p>
            <w:pPr>
              <w:pStyle w:val="0"/>
              <w:jc w:val="center"/>
            </w:pPr>
            <w:r>
              <w:rPr>
                <w:sz w:val="20"/>
              </w:rPr>
              <w:t xml:space="preserve">5</w:t>
            </w:r>
          </w:p>
        </w:tc>
        <w:tc>
          <w:tcPr>
            <w:tcW w:w="784" w:type="dxa"/>
          </w:tcPr>
          <w:p>
            <w:pPr>
              <w:pStyle w:val="0"/>
              <w:jc w:val="center"/>
            </w:pPr>
            <w:r>
              <w:rPr>
                <w:sz w:val="20"/>
              </w:rPr>
              <w:t xml:space="preserve">6</w:t>
            </w:r>
          </w:p>
        </w:tc>
        <w:tc>
          <w:tcPr>
            <w:tcW w:w="784" w:type="dxa"/>
          </w:tcPr>
          <w:p>
            <w:pPr>
              <w:pStyle w:val="0"/>
              <w:jc w:val="center"/>
            </w:pPr>
            <w:r>
              <w:rPr>
                <w:sz w:val="20"/>
              </w:rPr>
              <w:t xml:space="preserve">7</w:t>
            </w:r>
          </w:p>
        </w:tc>
        <w:tc>
          <w:tcPr>
            <w:tcW w:w="784" w:type="dxa"/>
          </w:tcPr>
          <w:p>
            <w:pPr>
              <w:pStyle w:val="0"/>
              <w:jc w:val="center"/>
            </w:pPr>
            <w:r>
              <w:rPr>
                <w:sz w:val="20"/>
              </w:rPr>
              <w:t xml:space="preserve">8</w:t>
            </w:r>
          </w:p>
        </w:tc>
        <w:tc>
          <w:tcPr>
            <w:tcW w:w="784" w:type="dxa"/>
          </w:tcPr>
          <w:p>
            <w:pPr>
              <w:pStyle w:val="0"/>
              <w:jc w:val="center"/>
            </w:pPr>
            <w:r>
              <w:rPr>
                <w:sz w:val="20"/>
              </w:rPr>
              <w:t xml:space="preserve">9</w:t>
            </w:r>
          </w:p>
        </w:tc>
        <w:tc>
          <w:tcPr>
            <w:tcW w:w="784" w:type="dxa"/>
          </w:tcPr>
          <w:p>
            <w:pPr>
              <w:pStyle w:val="0"/>
              <w:jc w:val="center"/>
            </w:pPr>
            <w:r>
              <w:rPr>
                <w:sz w:val="20"/>
              </w:rPr>
              <w:t xml:space="preserve">10</w:t>
            </w:r>
          </w:p>
        </w:tc>
        <w:tc>
          <w:tcPr>
            <w:tcW w:w="784" w:type="dxa"/>
          </w:tcPr>
          <w:p>
            <w:pPr>
              <w:pStyle w:val="0"/>
              <w:jc w:val="center"/>
            </w:pPr>
            <w:r>
              <w:rPr>
                <w:sz w:val="20"/>
              </w:rPr>
              <w:t xml:space="preserve">11</w:t>
            </w:r>
          </w:p>
        </w:tc>
        <w:tc>
          <w:tcPr>
            <w:tcW w:w="2154" w:type="dxa"/>
          </w:tcPr>
          <w:p>
            <w:pPr>
              <w:pStyle w:val="0"/>
              <w:jc w:val="center"/>
            </w:pPr>
            <w:r>
              <w:rPr>
                <w:sz w:val="20"/>
              </w:rPr>
              <w:t xml:space="preserve">12</w:t>
            </w:r>
          </w:p>
        </w:tc>
      </w:tr>
      <w:tr>
        <w:tc>
          <w:tcPr>
            <w:gridSpan w:val="12"/>
            <w:tcW w:w="13585" w:type="dxa"/>
            <w:vAlign w:val="center"/>
          </w:tcPr>
          <w:p>
            <w:pPr>
              <w:pStyle w:val="0"/>
              <w:outlineLvl w:val="4"/>
              <w:jc w:val="center"/>
            </w:pPr>
            <w:r>
              <w:rPr>
                <w:sz w:val="20"/>
              </w:rPr>
              <w:t xml:space="preserve">Государственная программа "Развитие культуры в Томской области"</w:t>
            </w:r>
          </w:p>
        </w:tc>
      </w:tr>
      <w:tr>
        <w:tc>
          <w:tcPr>
            <w:tcW w:w="454" w:type="dxa"/>
          </w:tcPr>
          <w:p>
            <w:pPr>
              <w:pStyle w:val="0"/>
              <w:jc w:val="center"/>
            </w:pPr>
            <w:r>
              <w:rPr>
                <w:sz w:val="20"/>
              </w:rPr>
              <w:t xml:space="preserve">1.</w:t>
            </w:r>
          </w:p>
        </w:tc>
        <w:tc>
          <w:tcPr>
            <w:tcW w:w="3231" w:type="dxa"/>
            <w:vAlign w:val="center"/>
          </w:tcPr>
          <w:p>
            <w:pPr>
              <w:pStyle w:val="0"/>
            </w:pPr>
            <w:r>
              <w:rPr>
                <w:sz w:val="20"/>
              </w:rPr>
              <w:t xml:space="preserve">Индекс участия населения Томской области в культурно-досуговых мероприятиях, проводимых государственными (муниципальными) учреждениями культуры</w:t>
            </w:r>
          </w:p>
        </w:tc>
        <w:tc>
          <w:tcPr>
            <w:tcW w:w="1474" w:type="dxa"/>
            <w:vAlign w:val="center"/>
          </w:tcPr>
          <w:p>
            <w:pPr>
              <w:pStyle w:val="0"/>
              <w:jc w:val="center"/>
            </w:pPr>
            <w:r>
              <w:rPr>
                <w:sz w:val="20"/>
              </w:rPr>
              <w:t xml:space="preserve">Единиц на жителя</w:t>
            </w:r>
          </w:p>
        </w:tc>
        <w:tc>
          <w:tcPr>
            <w:tcW w:w="784" w:type="dxa"/>
            <w:vAlign w:val="center"/>
          </w:tcPr>
          <w:p>
            <w:pPr>
              <w:pStyle w:val="0"/>
              <w:jc w:val="center"/>
            </w:pPr>
            <w:r>
              <w:rPr>
                <w:sz w:val="20"/>
              </w:rPr>
              <w:t xml:space="preserve">2,41</w:t>
            </w:r>
          </w:p>
        </w:tc>
        <w:tc>
          <w:tcPr>
            <w:tcW w:w="784" w:type="dxa"/>
            <w:vAlign w:val="center"/>
          </w:tcPr>
          <w:p>
            <w:pPr>
              <w:pStyle w:val="0"/>
              <w:jc w:val="center"/>
            </w:pPr>
            <w:r>
              <w:rPr>
                <w:sz w:val="20"/>
              </w:rPr>
              <w:t xml:space="preserve">2,5</w:t>
            </w:r>
          </w:p>
        </w:tc>
        <w:tc>
          <w:tcPr>
            <w:tcW w:w="784" w:type="dxa"/>
            <w:vAlign w:val="center"/>
          </w:tcPr>
          <w:p>
            <w:pPr>
              <w:pStyle w:val="0"/>
              <w:jc w:val="center"/>
            </w:pPr>
            <w:r>
              <w:rPr>
                <w:sz w:val="20"/>
              </w:rPr>
              <w:t xml:space="preserve">2,6</w:t>
            </w:r>
          </w:p>
        </w:tc>
        <w:tc>
          <w:tcPr>
            <w:tcW w:w="784" w:type="dxa"/>
            <w:vAlign w:val="center"/>
          </w:tcPr>
          <w:p>
            <w:pPr>
              <w:pStyle w:val="0"/>
              <w:jc w:val="center"/>
            </w:pPr>
            <w:r>
              <w:rPr>
                <w:sz w:val="20"/>
              </w:rPr>
              <w:t xml:space="preserve">2,69</w:t>
            </w:r>
          </w:p>
        </w:tc>
        <w:tc>
          <w:tcPr>
            <w:tcW w:w="784" w:type="dxa"/>
            <w:vAlign w:val="center"/>
          </w:tcPr>
          <w:p>
            <w:pPr>
              <w:pStyle w:val="0"/>
              <w:jc w:val="center"/>
            </w:pPr>
            <w:r>
              <w:rPr>
                <w:sz w:val="20"/>
              </w:rPr>
              <w:t xml:space="preserve">2,8</w:t>
            </w:r>
          </w:p>
        </w:tc>
        <w:tc>
          <w:tcPr>
            <w:tcW w:w="784" w:type="dxa"/>
            <w:vAlign w:val="center"/>
          </w:tcPr>
          <w:p>
            <w:pPr>
              <w:pStyle w:val="0"/>
              <w:jc w:val="center"/>
            </w:pPr>
            <w:r>
              <w:rPr>
                <w:sz w:val="20"/>
              </w:rPr>
              <w:t xml:space="preserve">2,9</w:t>
            </w:r>
          </w:p>
        </w:tc>
        <w:tc>
          <w:tcPr>
            <w:tcW w:w="784" w:type="dxa"/>
            <w:vAlign w:val="center"/>
          </w:tcPr>
          <w:p>
            <w:pPr>
              <w:pStyle w:val="0"/>
              <w:jc w:val="center"/>
            </w:pPr>
            <w:r>
              <w:rPr>
                <w:sz w:val="20"/>
              </w:rPr>
              <w:t xml:space="preserve">3,6</w:t>
            </w:r>
          </w:p>
        </w:tc>
        <w:tc>
          <w:tcPr>
            <w:tcW w:w="784" w:type="dxa"/>
            <w:vAlign w:val="center"/>
          </w:tcPr>
          <w:p>
            <w:pPr>
              <w:pStyle w:val="0"/>
              <w:jc w:val="center"/>
            </w:pPr>
            <w:r>
              <w:rPr>
                <w:sz w:val="20"/>
              </w:rPr>
              <w:t xml:space="preserve">4</w:t>
            </w:r>
          </w:p>
        </w:tc>
        <w:tc>
          <w:tcPr>
            <w:tcW w:w="2154" w:type="dxa"/>
            <w:vAlign w:val="center"/>
          </w:tcPr>
          <w:p>
            <w:pPr>
              <w:pStyle w:val="0"/>
              <w:jc w:val="center"/>
            </w:pPr>
            <w:r>
              <w:rPr>
                <w:sz w:val="20"/>
              </w:rPr>
              <w:t xml:space="preserve">Департамент по культуре Томской области</w:t>
            </w:r>
          </w:p>
        </w:tc>
      </w:tr>
      <w:tr>
        <w:tc>
          <w:tcPr>
            <w:tcW w:w="454" w:type="dxa"/>
          </w:tcPr>
          <w:p>
            <w:pPr>
              <w:pStyle w:val="0"/>
              <w:jc w:val="center"/>
            </w:pPr>
            <w:r>
              <w:rPr>
                <w:sz w:val="20"/>
              </w:rPr>
              <w:t xml:space="preserve">2.</w:t>
            </w:r>
          </w:p>
        </w:tc>
        <w:tc>
          <w:tcPr>
            <w:tcW w:w="3231" w:type="dxa"/>
            <w:vAlign w:val="center"/>
          </w:tcPr>
          <w:p>
            <w:pPr>
              <w:pStyle w:val="0"/>
            </w:pPr>
            <w:r>
              <w:rPr>
                <w:sz w:val="20"/>
              </w:rPr>
              <w:t xml:space="preserve">Количество созданных и отремонтированных объектов организаций культуры (нарастающим итогом к 01.01.2018)</w:t>
            </w:r>
          </w:p>
        </w:tc>
        <w:tc>
          <w:tcPr>
            <w:tcW w:w="1474" w:type="dxa"/>
            <w:vAlign w:val="center"/>
          </w:tcPr>
          <w:p>
            <w:pPr>
              <w:pStyle w:val="0"/>
              <w:jc w:val="center"/>
            </w:pPr>
            <w:r>
              <w:rPr>
                <w:sz w:val="20"/>
              </w:rPr>
              <w:t xml:space="preserve">единиц</w:t>
            </w:r>
          </w:p>
        </w:tc>
        <w:tc>
          <w:tcPr>
            <w:tcW w:w="784" w:type="dxa"/>
            <w:vAlign w:val="center"/>
          </w:tcPr>
          <w:p>
            <w:pPr>
              <w:pStyle w:val="0"/>
              <w:jc w:val="center"/>
            </w:pPr>
            <w:r>
              <w:rPr>
                <w:sz w:val="20"/>
              </w:rPr>
              <w:t xml:space="preserve">18</w:t>
            </w:r>
          </w:p>
        </w:tc>
        <w:tc>
          <w:tcPr>
            <w:tcW w:w="784" w:type="dxa"/>
            <w:vAlign w:val="center"/>
          </w:tcPr>
          <w:p>
            <w:pPr>
              <w:pStyle w:val="0"/>
              <w:jc w:val="center"/>
            </w:pPr>
            <w:r>
              <w:rPr>
                <w:sz w:val="20"/>
              </w:rPr>
              <w:t xml:space="preserve">20</w:t>
            </w:r>
          </w:p>
        </w:tc>
        <w:tc>
          <w:tcPr>
            <w:tcW w:w="784" w:type="dxa"/>
            <w:vAlign w:val="center"/>
          </w:tcPr>
          <w:p>
            <w:pPr>
              <w:pStyle w:val="0"/>
              <w:jc w:val="center"/>
            </w:pPr>
            <w:r>
              <w:rPr>
                <w:sz w:val="20"/>
              </w:rPr>
              <w:t xml:space="preserve">22</w:t>
            </w:r>
          </w:p>
        </w:tc>
        <w:tc>
          <w:tcPr>
            <w:tcW w:w="784" w:type="dxa"/>
            <w:vAlign w:val="center"/>
          </w:tcPr>
          <w:p>
            <w:pPr>
              <w:pStyle w:val="0"/>
              <w:jc w:val="center"/>
            </w:pPr>
            <w:r>
              <w:rPr>
                <w:sz w:val="20"/>
              </w:rPr>
              <w:t xml:space="preserve">25</w:t>
            </w:r>
          </w:p>
        </w:tc>
        <w:tc>
          <w:tcPr>
            <w:tcW w:w="784" w:type="dxa"/>
            <w:vAlign w:val="center"/>
          </w:tcPr>
          <w:p>
            <w:pPr>
              <w:pStyle w:val="0"/>
              <w:jc w:val="center"/>
            </w:pPr>
            <w:r>
              <w:rPr>
                <w:sz w:val="20"/>
              </w:rPr>
              <w:t xml:space="preserve">28</w:t>
            </w:r>
          </w:p>
        </w:tc>
        <w:tc>
          <w:tcPr>
            <w:tcW w:w="784" w:type="dxa"/>
            <w:vAlign w:val="center"/>
          </w:tcPr>
          <w:p>
            <w:pPr>
              <w:pStyle w:val="0"/>
              <w:jc w:val="center"/>
            </w:pPr>
            <w:r>
              <w:rPr>
                <w:sz w:val="20"/>
              </w:rPr>
              <w:t xml:space="preserve">31</w:t>
            </w:r>
          </w:p>
        </w:tc>
        <w:tc>
          <w:tcPr>
            <w:tcW w:w="784" w:type="dxa"/>
            <w:vAlign w:val="center"/>
          </w:tcPr>
          <w:p>
            <w:pPr>
              <w:pStyle w:val="0"/>
              <w:jc w:val="center"/>
            </w:pPr>
            <w:r>
              <w:rPr>
                <w:sz w:val="20"/>
              </w:rPr>
              <w:t xml:space="preserve">34</w:t>
            </w:r>
          </w:p>
        </w:tc>
        <w:tc>
          <w:tcPr>
            <w:tcW w:w="784" w:type="dxa"/>
            <w:vAlign w:val="center"/>
          </w:tcPr>
          <w:p>
            <w:pPr>
              <w:pStyle w:val="0"/>
              <w:jc w:val="center"/>
            </w:pPr>
            <w:r>
              <w:rPr>
                <w:sz w:val="20"/>
              </w:rPr>
              <w:t xml:space="preserve">37</w:t>
            </w:r>
          </w:p>
        </w:tc>
        <w:tc>
          <w:tcPr>
            <w:tcW w:w="2154" w:type="dxa"/>
            <w:vAlign w:val="center"/>
          </w:tcPr>
          <w:p>
            <w:pPr>
              <w:pStyle w:val="0"/>
              <w:jc w:val="center"/>
            </w:pPr>
            <w:r>
              <w:rPr>
                <w:sz w:val="20"/>
              </w:rPr>
              <w:t xml:space="preserve">Департамент по культуре Томской области</w:t>
            </w:r>
          </w:p>
        </w:tc>
      </w:tr>
      <w:tr>
        <w:tc>
          <w:tcPr>
            <w:gridSpan w:val="12"/>
            <w:tcW w:w="13585" w:type="dxa"/>
            <w:vAlign w:val="center"/>
          </w:tcPr>
          <w:p>
            <w:pPr>
              <w:pStyle w:val="0"/>
              <w:outlineLvl w:val="4"/>
              <w:jc w:val="center"/>
            </w:pPr>
            <w:r>
              <w:rPr>
                <w:sz w:val="20"/>
              </w:rPr>
              <w:t xml:space="preserve">Государственная программа "Развитие образования в Томской области"</w:t>
            </w:r>
          </w:p>
        </w:tc>
      </w:tr>
      <w:tr>
        <w:tc>
          <w:tcPr>
            <w:tcW w:w="454" w:type="dxa"/>
          </w:tcPr>
          <w:p>
            <w:pPr>
              <w:pStyle w:val="0"/>
              <w:jc w:val="center"/>
            </w:pPr>
            <w:r>
              <w:rPr>
                <w:sz w:val="20"/>
              </w:rPr>
              <w:t xml:space="preserve">1.</w:t>
            </w:r>
          </w:p>
        </w:tc>
        <w:tc>
          <w:tcPr>
            <w:tcW w:w="3231" w:type="dxa"/>
            <w:vAlign w:val="center"/>
          </w:tcPr>
          <w:p>
            <w:pPr>
              <w:pStyle w:val="0"/>
            </w:pPr>
            <w:r>
              <w:rPr>
                <w:sz w:val="20"/>
              </w:rPr>
              <w:t xml:space="preserve">Обеспеченность детей дошкольного возраста местами в дошкольных образовательных организациях (количество мест на 1000 детей от 0 до 7 лет)</w:t>
            </w:r>
          </w:p>
        </w:tc>
        <w:tc>
          <w:tcPr>
            <w:tcW w:w="1474" w:type="dxa"/>
            <w:vAlign w:val="center"/>
          </w:tcPr>
          <w:p>
            <w:pPr>
              <w:pStyle w:val="0"/>
              <w:jc w:val="center"/>
            </w:pPr>
            <w:r>
              <w:rPr>
                <w:sz w:val="20"/>
              </w:rPr>
              <w:t xml:space="preserve">мест</w:t>
            </w:r>
          </w:p>
        </w:tc>
        <w:tc>
          <w:tcPr>
            <w:tcW w:w="784" w:type="dxa"/>
            <w:vAlign w:val="center"/>
          </w:tcPr>
          <w:p>
            <w:pPr>
              <w:pStyle w:val="0"/>
              <w:jc w:val="center"/>
            </w:pPr>
            <w:r>
              <w:rPr>
                <w:sz w:val="20"/>
              </w:rPr>
              <w:t xml:space="preserve">710</w:t>
            </w:r>
          </w:p>
        </w:tc>
        <w:tc>
          <w:tcPr>
            <w:tcW w:w="784" w:type="dxa"/>
            <w:vAlign w:val="center"/>
          </w:tcPr>
          <w:p>
            <w:pPr>
              <w:pStyle w:val="0"/>
              <w:jc w:val="center"/>
            </w:pPr>
            <w:r>
              <w:rPr>
                <w:sz w:val="20"/>
              </w:rPr>
              <w:t xml:space="preserve">720</w:t>
            </w:r>
          </w:p>
        </w:tc>
        <w:tc>
          <w:tcPr>
            <w:tcW w:w="784" w:type="dxa"/>
            <w:vAlign w:val="center"/>
          </w:tcPr>
          <w:p>
            <w:pPr>
              <w:pStyle w:val="0"/>
              <w:jc w:val="center"/>
            </w:pPr>
            <w:r>
              <w:rPr>
                <w:sz w:val="20"/>
              </w:rPr>
              <w:t xml:space="preserve">720</w:t>
            </w:r>
          </w:p>
        </w:tc>
        <w:tc>
          <w:tcPr>
            <w:tcW w:w="784" w:type="dxa"/>
            <w:vAlign w:val="center"/>
          </w:tcPr>
          <w:p>
            <w:pPr>
              <w:pStyle w:val="0"/>
              <w:jc w:val="center"/>
            </w:pPr>
            <w:r>
              <w:rPr>
                <w:sz w:val="20"/>
              </w:rPr>
              <w:t xml:space="preserve">735</w:t>
            </w:r>
          </w:p>
        </w:tc>
        <w:tc>
          <w:tcPr>
            <w:tcW w:w="784" w:type="dxa"/>
            <w:vAlign w:val="center"/>
          </w:tcPr>
          <w:p>
            <w:pPr>
              <w:pStyle w:val="0"/>
              <w:jc w:val="center"/>
            </w:pPr>
            <w:r>
              <w:rPr>
                <w:sz w:val="20"/>
              </w:rPr>
              <w:t xml:space="preserve">743</w:t>
            </w:r>
          </w:p>
        </w:tc>
        <w:tc>
          <w:tcPr>
            <w:tcW w:w="784" w:type="dxa"/>
            <w:vAlign w:val="center"/>
          </w:tcPr>
          <w:p>
            <w:pPr>
              <w:pStyle w:val="0"/>
              <w:jc w:val="center"/>
            </w:pPr>
            <w:r>
              <w:rPr>
                <w:sz w:val="20"/>
              </w:rPr>
              <w:t xml:space="preserve">751</w:t>
            </w:r>
          </w:p>
        </w:tc>
        <w:tc>
          <w:tcPr>
            <w:tcW w:w="784" w:type="dxa"/>
            <w:vAlign w:val="center"/>
          </w:tcPr>
          <w:p>
            <w:pPr>
              <w:pStyle w:val="0"/>
              <w:jc w:val="center"/>
            </w:pPr>
            <w:r>
              <w:rPr>
                <w:sz w:val="20"/>
              </w:rPr>
              <w:t xml:space="preserve">759</w:t>
            </w:r>
          </w:p>
        </w:tc>
        <w:tc>
          <w:tcPr>
            <w:tcW w:w="784" w:type="dxa"/>
            <w:vAlign w:val="center"/>
          </w:tcPr>
          <w:p>
            <w:pPr>
              <w:pStyle w:val="0"/>
              <w:jc w:val="center"/>
            </w:pPr>
            <w:r>
              <w:rPr>
                <w:sz w:val="20"/>
              </w:rPr>
              <w:t xml:space="preserve">767</w:t>
            </w:r>
          </w:p>
        </w:tc>
        <w:tc>
          <w:tcPr>
            <w:tcW w:w="2154" w:type="dxa"/>
            <w:vAlign w:val="center"/>
          </w:tcPr>
          <w:p>
            <w:pPr>
              <w:pStyle w:val="0"/>
              <w:jc w:val="center"/>
            </w:pPr>
            <w:r>
              <w:rPr>
                <w:sz w:val="20"/>
              </w:rPr>
              <w:t xml:space="preserve">Департамент общего образования Томской области</w:t>
            </w:r>
          </w:p>
        </w:tc>
      </w:tr>
      <w:tr>
        <w:tc>
          <w:tcPr>
            <w:gridSpan w:val="12"/>
            <w:tcW w:w="13585" w:type="dxa"/>
            <w:vAlign w:val="center"/>
          </w:tcPr>
          <w:p>
            <w:pPr>
              <w:pStyle w:val="0"/>
              <w:outlineLvl w:val="4"/>
              <w:jc w:val="center"/>
            </w:pPr>
            <w:r>
              <w:rPr>
                <w:sz w:val="20"/>
              </w:rPr>
              <w:t xml:space="preserve">Государственная программа "Развитие молодежной политики, физической культуры и спорта в Томской области"</w:t>
            </w:r>
          </w:p>
        </w:tc>
      </w:tr>
      <w:tr>
        <w:tc>
          <w:tcPr>
            <w:tcW w:w="454" w:type="dxa"/>
          </w:tcPr>
          <w:p>
            <w:pPr>
              <w:pStyle w:val="0"/>
              <w:jc w:val="center"/>
            </w:pPr>
            <w:r>
              <w:rPr>
                <w:sz w:val="20"/>
              </w:rPr>
              <w:t xml:space="preserve">1.</w:t>
            </w:r>
          </w:p>
        </w:tc>
        <w:tc>
          <w:tcPr>
            <w:tcW w:w="3231" w:type="dxa"/>
            <w:vAlign w:val="center"/>
          </w:tcPr>
          <w:p>
            <w:pPr>
              <w:pStyle w:val="0"/>
            </w:pPr>
            <w:r>
              <w:rPr>
                <w:sz w:val="20"/>
              </w:rPr>
              <w:t xml:space="preserve">Доля населения, систематически занимающегося физической культурой и спортом</w:t>
            </w:r>
          </w:p>
        </w:tc>
        <w:tc>
          <w:tcPr>
            <w:tcW w:w="1474" w:type="dxa"/>
            <w:vAlign w:val="center"/>
          </w:tcPr>
          <w:p>
            <w:pPr>
              <w:pStyle w:val="0"/>
              <w:jc w:val="center"/>
            </w:pPr>
            <w:r>
              <w:rPr>
                <w:sz w:val="20"/>
              </w:rPr>
              <w:t xml:space="preserve">процент</w:t>
            </w:r>
          </w:p>
        </w:tc>
        <w:tc>
          <w:tcPr>
            <w:tcW w:w="784" w:type="dxa"/>
            <w:vAlign w:val="center"/>
          </w:tcPr>
          <w:p>
            <w:pPr>
              <w:pStyle w:val="0"/>
              <w:jc w:val="center"/>
            </w:pPr>
            <w:r>
              <w:rPr>
                <w:sz w:val="20"/>
              </w:rPr>
              <w:t xml:space="preserve">39,7</w:t>
            </w:r>
          </w:p>
        </w:tc>
        <w:tc>
          <w:tcPr>
            <w:tcW w:w="784" w:type="dxa"/>
            <w:vAlign w:val="center"/>
          </w:tcPr>
          <w:p>
            <w:pPr>
              <w:pStyle w:val="0"/>
              <w:jc w:val="center"/>
            </w:pPr>
            <w:r>
              <w:rPr>
                <w:sz w:val="20"/>
              </w:rPr>
              <w:t xml:space="preserve">41</w:t>
            </w:r>
          </w:p>
        </w:tc>
        <w:tc>
          <w:tcPr>
            <w:tcW w:w="784" w:type="dxa"/>
            <w:vAlign w:val="center"/>
          </w:tcPr>
          <w:p>
            <w:pPr>
              <w:pStyle w:val="0"/>
              <w:jc w:val="center"/>
            </w:pPr>
            <w:r>
              <w:rPr>
                <w:sz w:val="20"/>
              </w:rPr>
              <w:t xml:space="preserve">44,8</w:t>
            </w:r>
          </w:p>
        </w:tc>
        <w:tc>
          <w:tcPr>
            <w:tcW w:w="784" w:type="dxa"/>
            <w:vAlign w:val="center"/>
          </w:tcPr>
          <w:p>
            <w:pPr>
              <w:pStyle w:val="0"/>
              <w:jc w:val="center"/>
            </w:pPr>
            <w:r>
              <w:rPr>
                <w:sz w:val="20"/>
              </w:rPr>
              <w:t xml:space="preserve">48,3</w:t>
            </w:r>
          </w:p>
        </w:tc>
        <w:tc>
          <w:tcPr>
            <w:tcW w:w="784" w:type="dxa"/>
            <w:vAlign w:val="center"/>
          </w:tcPr>
          <w:p>
            <w:pPr>
              <w:pStyle w:val="0"/>
              <w:jc w:val="center"/>
            </w:pPr>
            <w:r>
              <w:rPr>
                <w:sz w:val="20"/>
              </w:rPr>
              <w:t xml:space="preserve">51,7</w:t>
            </w:r>
          </w:p>
        </w:tc>
        <w:tc>
          <w:tcPr>
            <w:tcW w:w="784" w:type="dxa"/>
            <w:vAlign w:val="center"/>
          </w:tcPr>
          <w:p>
            <w:pPr>
              <w:pStyle w:val="0"/>
              <w:jc w:val="center"/>
            </w:pPr>
            <w:r>
              <w:rPr>
                <w:sz w:val="20"/>
              </w:rPr>
              <w:t xml:space="preserve">55</w:t>
            </w:r>
          </w:p>
        </w:tc>
        <w:tc>
          <w:tcPr>
            <w:tcW w:w="784" w:type="dxa"/>
            <w:vAlign w:val="center"/>
          </w:tcPr>
          <w:p>
            <w:pPr>
              <w:pStyle w:val="0"/>
              <w:jc w:val="center"/>
            </w:pPr>
            <w:r>
              <w:rPr>
                <w:sz w:val="20"/>
              </w:rPr>
              <w:t xml:space="preserve">55</w:t>
            </w:r>
          </w:p>
        </w:tc>
        <w:tc>
          <w:tcPr>
            <w:tcW w:w="784" w:type="dxa"/>
            <w:vAlign w:val="center"/>
          </w:tcPr>
          <w:p>
            <w:pPr>
              <w:pStyle w:val="0"/>
              <w:jc w:val="center"/>
            </w:pPr>
            <w:r>
              <w:rPr>
                <w:sz w:val="20"/>
              </w:rPr>
              <w:t xml:space="preserve">55</w:t>
            </w:r>
          </w:p>
        </w:tc>
        <w:tc>
          <w:tcPr>
            <w:tcW w:w="2154" w:type="dxa"/>
            <w:vAlign w:val="center"/>
          </w:tcPr>
          <w:p>
            <w:pPr>
              <w:pStyle w:val="0"/>
              <w:jc w:val="center"/>
            </w:pPr>
            <w:r>
              <w:rPr>
                <w:sz w:val="20"/>
              </w:rPr>
              <w:t xml:space="preserve">Департамент по молодежной политике, физической культуре и спорту Томской области</w:t>
            </w:r>
          </w:p>
        </w:tc>
      </w:tr>
      <w:tr>
        <w:tc>
          <w:tcPr>
            <w:gridSpan w:val="12"/>
            <w:tcW w:w="13585" w:type="dxa"/>
            <w:vAlign w:val="center"/>
          </w:tcPr>
          <w:p>
            <w:pPr>
              <w:pStyle w:val="0"/>
              <w:outlineLvl w:val="4"/>
            </w:pPr>
            <w:r>
              <w:rPr>
                <w:sz w:val="20"/>
              </w:rPr>
              <w:t xml:space="preserve">Государственная программа "Жилье и городская среда Томской области"</w:t>
            </w:r>
          </w:p>
        </w:tc>
      </w:tr>
      <w:tr>
        <w:tc>
          <w:tcPr>
            <w:tcW w:w="454" w:type="dxa"/>
          </w:tcPr>
          <w:p>
            <w:pPr>
              <w:pStyle w:val="0"/>
              <w:jc w:val="center"/>
            </w:pPr>
            <w:r>
              <w:rPr>
                <w:sz w:val="20"/>
              </w:rPr>
              <w:t xml:space="preserve">1.</w:t>
            </w:r>
          </w:p>
        </w:tc>
        <w:tc>
          <w:tcPr>
            <w:tcW w:w="3231" w:type="dxa"/>
            <w:vAlign w:val="center"/>
          </w:tcPr>
          <w:p>
            <w:pPr>
              <w:pStyle w:val="0"/>
            </w:pPr>
            <w:r>
              <w:rPr>
                <w:sz w:val="20"/>
              </w:rPr>
              <w:t xml:space="preserve">Общая площадь жилых помещений, приходящаяся в среднем на одного жителя Томской области</w:t>
            </w:r>
          </w:p>
        </w:tc>
        <w:tc>
          <w:tcPr>
            <w:tcW w:w="1474" w:type="dxa"/>
            <w:vAlign w:val="center"/>
          </w:tcPr>
          <w:p>
            <w:pPr>
              <w:pStyle w:val="0"/>
              <w:jc w:val="center"/>
            </w:pPr>
            <w:r>
              <w:rPr>
                <w:sz w:val="20"/>
              </w:rPr>
              <w:t xml:space="preserve">кв. м/чел.</w:t>
            </w:r>
          </w:p>
        </w:tc>
        <w:tc>
          <w:tcPr>
            <w:tcW w:w="784" w:type="dxa"/>
            <w:vAlign w:val="center"/>
          </w:tcPr>
          <w:p>
            <w:pPr>
              <w:pStyle w:val="0"/>
              <w:jc w:val="center"/>
            </w:pPr>
            <w:r>
              <w:rPr>
                <w:sz w:val="20"/>
              </w:rPr>
              <w:t xml:space="preserve">24,9</w:t>
            </w:r>
          </w:p>
        </w:tc>
        <w:tc>
          <w:tcPr>
            <w:tcW w:w="784" w:type="dxa"/>
            <w:vAlign w:val="center"/>
          </w:tcPr>
          <w:p>
            <w:pPr>
              <w:pStyle w:val="0"/>
              <w:jc w:val="center"/>
            </w:pPr>
            <w:r>
              <w:rPr>
                <w:sz w:val="20"/>
              </w:rPr>
              <w:t xml:space="preserve">25,5</w:t>
            </w:r>
          </w:p>
        </w:tc>
        <w:tc>
          <w:tcPr>
            <w:tcW w:w="784" w:type="dxa"/>
            <w:vAlign w:val="center"/>
          </w:tcPr>
          <w:p>
            <w:pPr>
              <w:pStyle w:val="0"/>
              <w:jc w:val="center"/>
            </w:pPr>
            <w:r>
              <w:rPr>
                <w:sz w:val="20"/>
              </w:rPr>
              <w:t xml:space="preserve">25,9</w:t>
            </w:r>
          </w:p>
        </w:tc>
        <w:tc>
          <w:tcPr>
            <w:tcW w:w="784" w:type="dxa"/>
            <w:vAlign w:val="center"/>
          </w:tcPr>
          <w:p>
            <w:pPr>
              <w:pStyle w:val="0"/>
              <w:jc w:val="center"/>
            </w:pPr>
            <w:r>
              <w:rPr>
                <w:sz w:val="20"/>
              </w:rPr>
              <w:t xml:space="preserve">26,4</w:t>
            </w:r>
          </w:p>
        </w:tc>
        <w:tc>
          <w:tcPr>
            <w:tcW w:w="784" w:type="dxa"/>
            <w:vAlign w:val="center"/>
          </w:tcPr>
          <w:p>
            <w:pPr>
              <w:pStyle w:val="0"/>
              <w:jc w:val="center"/>
            </w:pPr>
            <w:r>
              <w:rPr>
                <w:sz w:val="20"/>
              </w:rPr>
              <w:t xml:space="preserve">27</w:t>
            </w:r>
          </w:p>
        </w:tc>
        <w:tc>
          <w:tcPr>
            <w:tcW w:w="784" w:type="dxa"/>
            <w:vAlign w:val="center"/>
          </w:tcPr>
          <w:p>
            <w:pPr>
              <w:pStyle w:val="0"/>
              <w:jc w:val="center"/>
            </w:pPr>
            <w:r>
              <w:rPr>
                <w:sz w:val="20"/>
              </w:rPr>
              <w:t xml:space="preserve">27,6</w:t>
            </w:r>
          </w:p>
        </w:tc>
        <w:tc>
          <w:tcPr>
            <w:tcW w:w="784" w:type="dxa"/>
            <w:vAlign w:val="center"/>
          </w:tcPr>
          <w:p>
            <w:pPr>
              <w:pStyle w:val="0"/>
              <w:jc w:val="center"/>
            </w:pPr>
            <w:r>
              <w:rPr>
                <w:sz w:val="20"/>
              </w:rPr>
              <w:t xml:space="preserve">27,6</w:t>
            </w:r>
          </w:p>
        </w:tc>
        <w:tc>
          <w:tcPr>
            <w:tcW w:w="784" w:type="dxa"/>
            <w:vAlign w:val="center"/>
          </w:tcPr>
          <w:p>
            <w:pPr>
              <w:pStyle w:val="0"/>
              <w:jc w:val="center"/>
            </w:pPr>
            <w:r>
              <w:rPr>
                <w:sz w:val="20"/>
              </w:rPr>
              <w:t xml:space="preserve">27,6</w:t>
            </w:r>
          </w:p>
        </w:tc>
        <w:tc>
          <w:tcPr>
            <w:tcW w:w="2154" w:type="dxa"/>
            <w:vAlign w:val="center"/>
          </w:tcPr>
          <w:p>
            <w:pPr>
              <w:pStyle w:val="0"/>
              <w:jc w:val="center"/>
            </w:pPr>
            <w:r>
              <w:rPr>
                <w:sz w:val="20"/>
              </w:rPr>
              <w:t xml:space="preserve">Департамент архитектуры и строительства Томской области</w:t>
            </w:r>
          </w:p>
        </w:tc>
      </w:tr>
      <w:tr>
        <w:tc>
          <w:tcPr>
            <w:gridSpan w:val="12"/>
            <w:tcW w:w="13585" w:type="dxa"/>
            <w:vAlign w:val="center"/>
          </w:tcPr>
          <w:p>
            <w:pPr>
              <w:pStyle w:val="0"/>
              <w:outlineLvl w:val="4"/>
              <w:jc w:val="center"/>
            </w:pPr>
            <w:r>
              <w:rPr>
                <w:sz w:val="20"/>
              </w:rPr>
              <w:t xml:space="preserve">Государственная программа "Развитие транспортной инфраструктуры в Томской области"</w:t>
            </w:r>
          </w:p>
        </w:tc>
      </w:tr>
      <w:tr>
        <w:tc>
          <w:tcPr>
            <w:tcW w:w="454" w:type="dxa"/>
            <w:vAlign w:val="center"/>
          </w:tcPr>
          <w:p>
            <w:pPr>
              <w:pStyle w:val="0"/>
              <w:jc w:val="center"/>
            </w:pPr>
            <w:r>
              <w:rPr>
                <w:sz w:val="20"/>
              </w:rPr>
              <w:t xml:space="preserve">1.</w:t>
            </w:r>
          </w:p>
        </w:tc>
        <w:tc>
          <w:tcPr>
            <w:tcW w:w="3231" w:type="dxa"/>
            <w:vAlign w:val="center"/>
          </w:tcPr>
          <w:p>
            <w:pPr>
              <w:pStyle w:val="0"/>
            </w:pPr>
            <w:r>
              <w:rPr>
                <w:sz w:val="20"/>
              </w:rPr>
              <w:t xml:space="preserve">Протяженность автомобильных дорог общего пользования с твердым покрытием</w:t>
            </w:r>
          </w:p>
        </w:tc>
        <w:tc>
          <w:tcPr>
            <w:tcW w:w="1474" w:type="dxa"/>
            <w:vAlign w:val="center"/>
          </w:tcPr>
          <w:p>
            <w:pPr>
              <w:pStyle w:val="0"/>
              <w:jc w:val="center"/>
            </w:pPr>
            <w:r>
              <w:rPr>
                <w:sz w:val="20"/>
              </w:rPr>
              <w:t xml:space="preserve">км</w:t>
            </w:r>
          </w:p>
        </w:tc>
        <w:tc>
          <w:tcPr>
            <w:tcW w:w="784" w:type="dxa"/>
            <w:vAlign w:val="center"/>
          </w:tcPr>
          <w:p>
            <w:pPr>
              <w:pStyle w:val="0"/>
              <w:jc w:val="center"/>
            </w:pPr>
            <w:r>
              <w:rPr>
                <w:sz w:val="20"/>
              </w:rPr>
              <w:t xml:space="preserve">7667,1</w:t>
            </w:r>
          </w:p>
        </w:tc>
        <w:tc>
          <w:tcPr>
            <w:tcW w:w="784" w:type="dxa"/>
            <w:vAlign w:val="center"/>
          </w:tcPr>
          <w:p>
            <w:pPr>
              <w:pStyle w:val="0"/>
              <w:jc w:val="center"/>
            </w:pPr>
            <w:r>
              <w:rPr>
                <w:sz w:val="20"/>
              </w:rPr>
              <w:t xml:space="preserve">7667,1</w:t>
            </w:r>
          </w:p>
        </w:tc>
        <w:tc>
          <w:tcPr>
            <w:tcW w:w="784" w:type="dxa"/>
            <w:vAlign w:val="center"/>
          </w:tcPr>
          <w:p>
            <w:pPr>
              <w:pStyle w:val="0"/>
              <w:jc w:val="center"/>
            </w:pPr>
            <w:r>
              <w:rPr>
                <w:sz w:val="20"/>
              </w:rPr>
              <w:t xml:space="preserve">7669,2</w:t>
            </w:r>
          </w:p>
        </w:tc>
        <w:tc>
          <w:tcPr>
            <w:tcW w:w="784" w:type="dxa"/>
            <w:vAlign w:val="center"/>
          </w:tcPr>
          <w:p>
            <w:pPr>
              <w:pStyle w:val="0"/>
              <w:jc w:val="center"/>
            </w:pPr>
            <w:r>
              <w:rPr>
                <w:sz w:val="20"/>
              </w:rPr>
              <w:t xml:space="preserve">7864,8</w:t>
            </w:r>
          </w:p>
        </w:tc>
        <w:tc>
          <w:tcPr>
            <w:tcW w:w="784" w:type="dxa"/>
            <w:vAlign w:val="center"/>
          </w:tcPr>
          <w:p>
            <w:pPr>
              <w:pStyle w:val="0"/>
              <w:jc w:val="center"/>
            </w:pPr>
            <w:r>
              <w:rPr>
                <w:sz w:val="20"/>
              </w:rPr>
              <w:t xml:space="preserve">7864,8</w:t>
            </w:r>
          </w:p>
        </w:tc>
        <w:tc>
          <w:tcPr>
            <w:tcW w:w="784" w:type="dxa"/>
            <w:vAlign w:val="center"/>
          </w:tcPr>
          <w:p>
            <w:pPr>
              <w:pStyle w:val="0"/>
              <w:jc w:val="center"/>
            </w:pPr>
            <w:r>
              <w:rPr>
                <w:sz w:val="20"/>
              </w:rPr>
              <w:t xml:space="preserve">7864,8</w:t>
            </w:r>
          </w:p>
        </w:tc>
        <w:tc>
          <w:tcPr>
            <w:tcW w:w="784" w:type="dxa"/>
            <w:vAlign w:val="center"/>
          </w:tcPr>
          <w:p>
            <w:pPr>
              <w:pStyle w:val="0"/>
              <w:jc w:val="center"/>
            </w:pPr>
            <w:r>
              <w:rPr>
                <w:sz w:val="20"/>
              </w:rPr>
              <w:t xml:space="preserve">7864,8</w:t>
            </w:r>
          </w:p>
        </w:tc>
        <w:tc>
          <w:tcPr>
            <w:tcW w:w="784" w:type="dxa"/>
            <w:vAlign w:val="center"/>
          </w:tcPr>
          <w:p>
            <w:pPr>
              <w:pStyle w:val="0"/>
              <w:jc w:val="center"/>
            </w:pPr>
            <w:r>
              <w:rPr>
                <w:sz w:val="20"/>
              </w:rPr>
              <w:t xml:space="preserve">7864,8</w:t>
            </w:r>
          </w:p>
        </w:tc>
        <w:tc>
          <w:tcPr>
            <w:tcW w:w="2154" w:type="dxa"/>
            <w:vAlign w:val="center"/>
          </w:tcPr>
          <w:p>
            <w:pPr>
              <w:pStyle w:val="0"/>
              <w:jc w:val="center"/>
            </w:pPr>
            <w:r>
              <w:rPr>
                <w:sz w:val="20"/>
              </w:rPr>
              <w:t xml:space="preserve">Департамент транспорта, дорожной деятельности и связи Томской области</w:t>
            </w:r>
          </w:p>
        </w:tc>
      </w:tr>
      <w:tr>
        <w:tc>
          <w:tcPr>
            <w:tcW w:w="454" w:type="dxa"/>
            <w:vAlign w:val="center"/>
          </w:tcPr>
          <w:p>
            <w:pPr>
              <w:pStyle w:val="0"/>
              <w:jc w:val="center"/>
            </w:pPr>
            <w:r>
              <w:rPr>
                <w:sz w:val="20"/>
              </w:rPr>
              <w:t xml:space="preserve">2.</w:t>
            </w:r>
          </w:p>
        </w:tc>
        <w:tc>
          <w:tcPr>
            <w:tcW w:w="3231" w:type="dxa"/>
          </w:tcPr>
          <w:p>
            <w:pPr>
              <w:pStyle w:val="0"/>
            </w:pPr>
            <w:r>
              <w:rPr>
                <w:sz w:val="20"/>
              </w:rPr>
              <w:t xml:space="preserve">Доля населения, Томской области, обеспеченного современными услугами связи</w:t>
            </w:r>
          </w:p>
        </w:tc>
        <w:tc>
          <w:tcPr>
            <w:tcW w:w="1474" w:type="dxa"/>
            <w:vAlign w:val="center"/>
          </w:tcPr>
          <w:p>
            <w:pPr>
              <w:pStyle w:val="0"/>
              <w:jc w:val="center"/>
            </w:pPr>
            <w:r>
              <w:rPr>
                <w:sz w:val="20"/>
              </w:rPr>
              <w:t xml:space="preserve">%</w:t>
            </w:r>
          </w:p>
        </w:tc>
        <w:tc>
          <w:tcPr>
            <w:tcW w:w="784" w:type="dxa"/>
            <w:vAlign w:val="center"/>
          </w:tcPr>
          <w:p>
            <w:pPr>
              <w:pStyle w:val="0"/>
              <w:jc w:val="center"/>
            </w:pPr>
            <w:r>
              <w:rPr>
                <w:sz w:val="20"/>
              </w:rPr>
              <w:t xml:space="preserve">-</w:t>
            </w:r>
          </w:p>
        </w:tc>
        <w:tc>
          <w:tcPr>
            <w:tcW w:w="784" w:type="dxa"/>
            <w:vAlign w:val="center"/>
          </w:tcPr>
          <w:p>
            <w:pPr>
              <w:pStyle w:val="0"/>
              <w:jc w:val="center"/>
            </w:pPr>
            <w:r>
              <w:rPr>
                <w:sz w:val="20"/>
              </w:rPr>
              <w:t xml:space="preserve">97,4</w:t>
            </w:r>
          </w:p>
        </w:tc>
        <w:tc>
          <w:tcPr>
            <w:tcW w:w="784" w:type="dxa"/>
            <w:vAlign w:val="center"/>
          </w:tcPr>
          <w:p>
            <w:pPr>
              <w:pStyle w:val="0"/>
              <w:jc w:val="center"/>
            </w:pPr>
            <w:r>
              <w:rPr>
                <w:sz w:val="20"/>
              </w:rPr>
              <w:t xml:space="preserve">97,7</w:t>
            </w:r>
          </w:p>
        </w:tc>
        <w:tc>
          <w:tcPr>
            <w:tcW w:w="784" w:type="dxa"/>
            <w:vAlign w:val="center"/>
          </w:tcPr>
          <w:p>
            <w:pPr>
              <w:pStyle w:val="0"/>
              <w:jc w:val="center"/>
            </w:pPr>
            <w:r>
              <w:rPr>
                <w:sz w:val="20"/>
              </w:rPr>
              <w:t xml:space="preserve">97,72</w:t>
            </w:r>
          </w:p>
        </w:tc>
        <w:tc>
          <w:tcPr>
            <w:tcW w:w="784" w:type="dxa"/>
            <w:vAlign w:val="center"/>
          </w:tcPr>
          <w:p>
            <w:pPr>
              <w:pStyle w:val="0"/>
              <w:jc w:val="center"/>
            </w:pPr>
            <w:r>
              <w:rPr>
                <w:sz w:val="20"/>
              </w:rPr>
              <w:t xml:space="preserve">97,76</w:t>
            </w:r>
          </w:p>
        </w:tc>
        <w:tc>
          <w:tcPr>
            <w:tcW w:w="784" w:type="dxa"/>
            <w:vAlign w:val="center"/>
          </w:tcPr>
          <w:p>
            <w:pPr>
              <w:pStyle w:val="0"/>
              <w:jc w:val="center"/>
            </w:pPr>
            <w:r>
              <w:rPr>
                <w:sz w:val="20"/>
              </w:rPr>
              <w:t xml:space="preserve">97,78</w:t>
            </w:r>
          </w:p>
        </w:tc>
        <w:tc>
          <w:tcPr>
            <w:tcW w:w="784" w:type="dxa"/>
            <w:vAlign w:val="center"/>
          </w:tcPr>
          <w:p>
            <w:pPr>
              <w:pStyle w:val="0"/>
              <w:jc w:val="center"/>
            </w:pPr>
            <w:r>
              <w:rPr>
                <w:sz w:val="20"/>
              </w:rPr>
              <w:t xml:space="preserve">97,78</w:t>
            </w:r>
          </w:p>
        </w:tc>
        <w:tc>
          <w:tcPr>
            <w:tcW w:w="784" w:type="dxa"/>
            <w:vAlign w:val="center"/>
          </w:tcPr>
          <w:p>
            <w:pPr>
              <w:pStyle w:val="0"/>
              <w:jc w:val="center"/>
            </w:pPr>
            <w:r>
              <w:rPr>
                <w:sz w:val="20"/>
              </w:rPr>
              <w:t xml:space="preserve">97,78</w:t>
            </w:r>
          </w:p>
        </w:tc>
        <w:tc>
          <w:tcPr>
            <w:tcW w:w="2154" w:type="dxa"/>
            <w:vAlign w:val="center"/>
          </w:tcPr>
          <w:p>
            <w:pPr>
              <w:pStyle w:val="0"/>
              <w:jc w:val="center"/>
            </w:pPr>
            <w:r>
              <w:rPr>
                <w:sz w:val="20"/>
              </w:rPr>
              <w:t xml:space="preserve">Департамент транспорта, дорожной деятельности и связи Томской области</w:t>
            </w:r>
          </w:p>
        </w:tc>
      </w:tr>
      <w:tr>
        <w:tc>
          <w:tcPr>
            <w:gridSpan w:val="12"/>
            <w:tcW w:w="13585" w:type="dxa"/>
            <w:vAlign w:val="center"/>
          </w:tcPr>
          <w:p>
            <w:pPr>
              <w:pStyle w:val="0"/>
              <w:outlineLvl w:val="4"/>
              <w:jc w:val="center"/>
            </w:pPr>
            <w:r>
              <w:rPr>
                <w:sz w:val="20"/>
              </w:rPr>
              <w:t xml:space="preserve">Государственная программа "Департамент здравоохранения Томской области"</w:t>
            </w:r>
          </w:p>
        </w:tc>
      </w:tr>
      <w:tr>
        <w:tc>
          <w:tcPr>
            <w:tcW w:w="454" w:type="dxa"/>
            <w:vAlign w:val="center"/>
          </w:tcPr>
          <w:p>
            <w:pPr>
              <w:pStyle w:val="0"/>
              <w:jc w:val="center"/>
            </w:pPr>
            <w:r>
              <w:rPr>
                <w:sz w:val="20"/>
              </w:rPr>
              <w:t xml:space="preserve">1.</w:t>
            </w:r>
          </w:p>
        </w:tc>
        <w:tc>
          <w:tcPr>
            <w:tcW w:w="3231" w:type="dxa"/>
            <w:vAlign w:val="center"/>
          </w:tcPr>
          <w:p>
            <w:pPr>
              <w:pStyle w:val="0"/>
            </w:pPr>
            <w:r>
              <w:rPr>
                <w:sz w:val="20"/>
              </w:rPr>
              <w:t xml:space="preserve">Ожидаемая продолжительность жизни при рождении</w:t>
            </w:r>
          </w:p>
        </w:tc>
        <w:tc>
          <w:tcPr>
            <w:tcW w:w="1474" w:type="dxa"/>
            <w:vAlign w:val="center"/>
          </w:tcPr>
          <w:p>
            <w:pPr>
              <w:pStyle w:val="0"/>
              <w:jc w:val="center"/>
            </w:pPr>
            <w:r>
              <w:rPr>
                <w:sz w:val="20"/>
              </w:rPr>
              <w:t xml:space="preserve">лет</w:t>
            </w:r>
          </w:p>
        </w:tc>
        <w:tc>
          <w:tcPr>
            <w:tcW w:w="784" w:type="dxa"/>
            <w:vAlign w:val="center"/>
          </w:tcPr>
          <w:p>
            <w:pPr>
              <w:pStyle w:val="0"/>
              <w:jc w:val="center"/>
            </w:pPr>
            <w:r>
              <w:rPr>
                <w:sz w:val="20"/>
              </w:rPr>
              <w:t xml:space="preserve">73,03</w:t>
            </w:r>
          </w:p>
        </w:tc>
        <w:tc>
          <w:tcPr>
            <w:tcW w:w="784" w:type="dxa"/>
            <w:vAlign w:val="center"/>
          </w:tcPr>
          <w:p>
            <w:pPr>
              <w:pStyle w:val="0"/>
              <w:jc w:val="center"/>
            </w:pPr>
            <w:r>
              <w:rPr>
                <w:sz w:val="20"/>
              </w:rPr>
              <w:t xml:space="preserve">71,2</w:t>
            </w:r>
          </w:p>
        </w:tc>
        <w:tc>
          <w:tcPr>
            <w:tcW w:w="784" w:type="dxa"/>
            <w:vAlign w:val="center"/>
          </w:tcPr>
          <w:p>
            <w:pPr>
              <w:pStyle w:val="0"/>
              <w:jc w:val="center"/>
            </w:pPr>
            <w:r>
              <w:rPr>
                <w:sz w:val="20"/>
              </w:rPr>
              <w:t xml:space="preserve">74,7</w:t>
            </w:r>
          </w:p>
        </w:tc>
        <w:tc>
          <w:tcPr>
            <w:tcW w:w="784" w:type="dxa"/>
            <w:vAlign w:val="center"/>
          </w:tcPr>
          <w:p>
            <w:pPr>
              <w:pStyle w:val="0"/>
              <w:jc w:val="center"/>
            </w:pPr>
            <w:r>
              <w:rPr>
                <w:sz w:val="20"/>
              </w:rPr>
              <w:t xml:space="preserve">70,67</w:t>
            </w:r>
          </w:p>
        </w:tc>
        <w:tc>
          <w:tcPr>
            <w:tcW w:w="784" w:type="dxa"/>
            <w:vAlign w:val="center"/>
          </w:tcPr>
          <w:p>
            <w:pPr>
              <w:pStyle w:val="0"/>
              <w:jc w:val="center"/>
            </w:pPr>
            <w:r>
              <w:rPr>
                <w:sz w:val="20"/>
              </w:rPr>
              <w:t xml:space="preserve">72,78</w:t>
            </w:r>
          </w:p>
        </w:tc>
        <w:tc>
          <w:tcPr>
            <w:tcW w:w="784" w:type="dxa"/>
            <w:vAlign w:val="center"/>
          </w:tcPr>
          <w:p>
            <w:pPr>
              <w:pStyle w:val="0"/>
              <w:jc w:val="center"/>
            </w:pPr>
            <w:r>
              <w:rPr>
                <w:sz w:val="20"/>
              </w:rPr>
              <w:t xml:space="preserve">73,33</w:t>
            </w:r>
          </w:p>
        </w:tc>
        <w:tc>
          <w:tcPr>
            <w:tcW w:w="784" w:type="dxa"/>
            <w:vAlign w:val="center"/>
          </w:tcPr>
          <w:p>
            <w:pPr>
              <w:pStyle w:val="0"/>
              <w:jc w:val="center"/>
            </w:pPr>
            <w:r>
              <w:rPr>
                <w:sz w:val="20"/>
              </w:rPr>
              <w:t xml:space="preserve">73,87</w:t>
            </w:r>
          </w:p>
        </w:tc>
        <w:tc>
          <w:tcPr>
            <w:tcW w:w="784" w:type="dxa"/>
            <w:vAlign w:val="center"/>
          </w:tcPr>
          <w:p>
            <w:pPr>
              <w:pStyle w:val="0"/>
              <w:jc w:val="center"/>
            </w:pPr>
            <w:r>
              <w:rPr>
                <w:sz w:val="20"/>
              </w:rPr>
              <w:t xml:space="preserve">74,53</w:t>
            </w:r>
          </w:p>
        </w:tc>
        <w:tc>
          <w:tcPr>
            <w:tcW w:w="2154" w:type="dxa"/>
            <w:vAlign w:val="center"/>
          </w:tcPr>
          <w:p>
            <w:pPr>
              <w:pStyle w:val="0"/>
              <w:jc w:val="center"/>
            </w:pPr>
            <w:r>
              <w:rPr>
                <w:sz w:val="20"/>
              </w:rPr>
              <w:t xml:space="preserve">Развитие здравоохранения в Томской области</w:t>
            </w:r>
          </w:p>
        </w:tc>
      </w:tr>
    </w:tbl>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21"/>
      <w:headerReference w:type="first" r:id="rId21"/>
      <w:footerReference w:type="default" r:id="rId22"/>
      <w:footerReference w:type="first" r:id="rId22"/>
      <w:pgSz w:w="16838" w:h="11906" w:orient="landscape"/>
      <w:pgMar w:top="1133" w:right="1440" w:bottom="566" w:left="1440"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Администрации Томской области от 27.09.2019 N 358а</w:t>
            <w:br/>
            <w:t>(ред. от 06.10.2023)</w:t>
            <w:br/>
            <w:t>"Об утверждении государственной пр...</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14.12.2023</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Постановление Администрации Томской области от 27.09.2019 N 358а</w:t>
            <w:br/>
            <w:t>(ред. от 06.10.2023)</w:t>
            <w:br/>
            <w:t>"Об утверждении государственной пр...</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14.12.2023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4F3CA66D7E31ED7C5D2D7B9B888AA6F28688CFC1787BEB5C923507AC74BDE8D33CD0C15BC901B2AE9CF9707974DECBCA2D060A7E920E43C2CEDF5E76g1CAE" TargetMode = "External"/>
	<Relationship Id="rId8" Type="http://schemas.openxmlformats.org/officeDocument/2006/relationships/hyperlink" Target="consultantplus://offline/ref=4F3CA66D7E31ED7C5D2D7B9B888AA6F28688CFC1787BE359943607AC74BDE8D33CD0C15BC901B2AE9CF9707974DECBCA2D060A7E920E43C2CEDF5E76g1CAE" TargetMode = "External"/>
	<Relationship Id="rId9" Type="http://schemas.openxmlformats.org/officeDocument/2006/relationships/hyperlink" Target="consultantplus://offline/ref=4F3CA66D7E31ED7C5D2D7B9B888AA6F28688CFC1787AEB52973207AC74BDE8D33CD0C15BC901B2AE9CF9707974DECBCA2D060A7E920E43C2CEDF5E76g1CAE" TargetMode = "External"/>
	<Relationship Id="rId10" Type="http://schemas.openxmlformats.org/officeDocument/2006/relationships/hyperlink" Target="consultantplus://offline/ref=4F3CA66D7E31ED7C5D2D7B9B888AA6F28688CFC1787AE3589F3007AC74BDE8D33CD0C15BC901B2AE9CF9707974DECBCA2D060A7E920E43C2CEDF5E76g1CAE" TargetMode = "External"/>
	<Relationship Id="rId11" Type="http://schemas.openxmlformats.org/officeDocument/2006/relationships/hyperlink" Target="consultantplus://offline/ref=4F3CA66D7E31ED7C5D2D7B9B888AA6F28688CFC17879EB52953507AC74BDE8D33CD0C15BC901B2AE9CF9707974DECBCA2D060A7E920E43C2CEDF5E76g1CAE" TargetMode = "External"/>
	<Relationship Id="rId12" Type="http://schemas.openxmlformats.org/officeDocument/2006/relationships/hyperlink" Target="consultantplus://offline/ref=4F3CA66D7E31ED7C5D2D7B9B888AA6F28688CFC17879E2529F3107AC74BDE8D33CD0C15BC901B2AE9CF9707974DECBCA2D060A7E920E43C2CEDF5E76g1CAE" TargetMode = "External"/>
	<Relationship Id="rId13" Type="http://schemas.openxmlformats.org/officeDocument/2006/relationships/hyperlink" Target="consultantplus://offline/ref=4F3CA66D7E31ED7C5D2D7B9B888AA6F28688CFC17878EA5F953C07AC74BDE8D33CD0C15BC901B2AE9CF9707974DECBCA2D060A7E920E43C2CEDF5E76g1CAE" TargetMode = "External"/>
	<Relationship Id="rId14" Type="http://schemas.openxmlformats.org/officeDocument/2006/relationships/hyperlink" Target="consultantplus://offline/ref=4F3CA66D7E31ED7C5D2D7B9B888AA6F28688CFC17878EE5C963307AC74BDE8D33CD0C15BC901B2AE9CF9707974DECBCA2D060A7E920E43C2CEDF5E76g1CAE" TargetMode = "External"/>
	<Relationship Id="rId15" Type="http://schemas.openxmlformats.org/officeDocument/2006/relationships/hyperlink" Target="consultantplus://offline/ref=4F3CA66D7E31ED7C5D2D7B9B888AA6F28688CFC17878ED5E953007AC74BDE8D33CD0C15BC901B2AE9CF9707974DECBCA2D060A7E920E43C2CEDF5E76g1CAE" TargetMode = "External"/>
	<Relationship Id="rId16" Type="http://schemas.openxmlformats.org/officeDocument/2006/relationships/hyperlink" Target="consultantplus://offline/ref=4F3CA66D7E31ED7C5D2D65969EE6F8F6838590CC717AE10CCB6101FB2BEDEE867C90C70E8A46BDA79DF224283580929A6D4D067D881242C2gDC3E" TargetMode = "External"/>
	<Relationship Id="rId17" Type="http://schemas.openxmlformats.org/officeDocument/2006/relationships/hyperlink" Target="consultantplus://offline/ref=4F3CA66D7E31ED7C5D2D65969EE6F8F6838692C9797EE10CCB6101FB2BEDEE867C90C70E8A45BFAF95F224283580929A6D4D067D881242C2gDC3E" TargetMode = "External"/>
	<Relationship Id="rId18" Type="http://schemas.openxmlformats.org/officeDocument/2006/relationships/hyperlink" Target="consultantplus://offline/ref=4F3CA66D7E31ED7C5D2D7B9B888AA6F28688CFC17878EC58923107AC74BDE8D33CD0C15BC901B2AE9CF9727977DECBCA2D060A7E920E43C2CEDF5E76g1CAE" TargetMode = "External"/>
	<Relationship Id="rId19" Type="http://schemas.openxmlformats.org/officeDocument/2006/relationships/hyperlink" Target="consultantplus://offline/ref=4F3CA66D7E31ED7C5D2D7B9B888AA6F28688CFC17878EE5C963307AC74BDE8D33CD0C15BC901B2AE9CF9707974DECBCA2D060A7E920E43C2CEDF5E76g1CAE" TargetMode = "External"/>
	<Relationship Id="rId20" Type="http://schemas.openxmlformats.org/officeDocument/2006/relationships/hyperlink" Target="consultantplus://offline/ref=4F3CA66D7E31ED7C5D2D7B9B888AA6F28688CFC17878ED5E953007AC74BDE8D33CD0C15BC901B2AE9CF9707977DECBCA2D060A7E920E43C2CEDF5E76g1CAE" TargetMode = "External"/>
	<Relationship Id="rId21" Type="http://schemas.openxmlformats.org/officeDocument/2006/relationships/header" Target="header2.xml"/>
	<Relationship Id="rId22" Type="http://schemas.openxmlformats.org/officeDocument/2006/relationships/footer" Target="footer2.xml"/>
	<Relationship Id="rId23" Type="http://schemas.openxmlformats.org/officeDocument/2006/relationships/hyperlink" Target="consultantplus://offline/ref=4F3CA66D7E31ED7C5D2D65969EE6F8F6868798C87079E10CCB6101FB2BEDEE867C90C7098111EEEBC9F4717D6FD49D856B5305g7CCE" TargetMode = "External"/>
	<Relationship Id="rId24" Type="http://schemas.openxmlformats.org/officeDocument/2006/relationships/hyperlink" Target="consultantplus://offline/ref=4F3CA66D7E31ED7C5D2D7B9B888AA6F28688CFC17E79E858923E5AA67CE4E4D13BDF9E4CCE48BDAA9DF224283580929A6D4D067D881242C2gDC3E" TargetMode = "External"/>
	<Relationship Id="rId25" Type="http://schemas.openxmlformats.org/officeDocument/2006/relationships/hyperlink" Target="consultantplus://offline/ref=4F3CA66D7E31ED7C5D2D65969EE6F8F6858193CA7876E10CCB6101FB2BEDEE867C90C70E8A45BFAE9EF224283580929A6D4D067D881242C2gDC3E" TargetMode = "External"/>
	<Relationship Id="rId26" Type="http://schemas.openxmlformats.org/officeDocument/2006/relationships/hyperlink" Target="consultantplus://offline/ref=4F3CA66D7E31ED7C5D2D7B9B888AA6F28688CFC1717AEF53903E5AA67CE4E4D13BDF9E4CCE48BEAF9CF972707A81CEDF3C5E067B881140DED2DD5Cg7C7E" TargetMode = "External"/>
	<Relationship Id="rId27" Type="http://schemas.openxmlformats.org/officeDocument/2006/relationships/hyperlink" Target="consultantplus://offline/ref=4F3CA66D7E31ED7C5D2D65969EE6F8F6858193CA7876E10CCB6101FB2BEDEE867C90C70E8A45BFAE9EF224283580929A6D4D067D881242C2gDC3E" TargetMode = "External"/>
	<Relationship Id="rId28" Type="http://schemas.openxmlformats.org/officeDocument/2006/relationships/hyperlink" Target="consultantplus://offline/ref=4F3CA66D7E31ED7C5D2D65969EE6F8F6838691CB7C7FE10CCB6101FB2BEDEE867C90C70E8F4CBDAB98F224283580929A6D4D067D881242C2gDC3E" TargetMode = "External"/>
	<Relationship Id="rId29" Type="http://schemas.openxmlformats.org/officeDocument/2006/relationships/hyperlink" Target="consultantplus://offline/ref=4F3CA66D7E31ED7C5D2D7B9B888AA6F28688CFC1787CE258913507AC74BDE8D33CD0C15BDB01EAA29DFD6E7873CB9D9B6Bg5C0E" TargetMode = "External"/>
	<Relationship Id="rId30" Type="http://schemas.openxmlformats.org/officeDocument/2006/relationships/hyperlink" Target="consultantplus://offline/ref=4F3CA66D7E31ED7C5D2D65969EE6F8F6838692C9797EE10CCB6101FB2BEDEE867C90C70E8A45BFAE98F224283580929A6D4D067D881242C2gDC3E" TargetMode = "External"/>
	<Relationship Id="rId31" Type="http://schemas.openxmlformats.org/officeDocument/2006/relationships/hyperlink" Target="consultantplus://offline/ref=4F3CA66D7E31ED7C5D2D65969EE6F8F6838692C9797EE10CCB6101FB2BEDEE867C90C70E8A45BFAE98F224283580929A6D4D067D881242C2gDC3E" TargetMode = "External"/>
	<Relationship Id="rId32" Type="http://schemas.openxmlformats.org/officeDocument/2006/relationships/hyperlink" Target="consultantplus://offline/ref=4F3CA66D7E31ED7C5D2D65969EE6F8F6858290CD787DE10CCB6101FB2BEDEE867C90C70E8A45BFAF95F224283580929A6D4D067D881242C2gDC3E" TargetMode = "External"/>
	<Relationship Id="rId33" Type="http://schemas.openxmlformats.org/officeDocument/2006/relationships/hyperlink" Target="consultantplus://offline/ref=4F3CA66D7E31ED7C5D2D65969EE6F8F6868396CB707CE10CCB6101FB2BEDEE867C90C70E8A45BFAF94F224283580929A6D4D067D881242C2gDC3E" TargetMode = "External"/>
	<Relationship Id="rId34" Type="http://schemas.openxmlformats.org/officeDocument/2006/relationships/hyperlink" Target="consultantplus://offline/ref=4F3CA66D7E31ED7C5D2D7B9B888AA6F28688CFC1787AEE5F973407AC74BDE8D33CD0C15BDB01EAA29DFD6E7873CB9D9B6Bg5C0E" TargetMode = "External"/>
	<Relationship Id="rId35" Type="http://schemas.openxmlformats.org/officeDocument/2006/relationships/hyperlink" Target="consultantplus://offline/ref=4F3CA66D7E31ED7C5D2D65969EE6F8F6838798CA7E7EE10CCB6101FB2BEDEE867C90C70E8A44BBAD98F224283580929A6D4D067D881242C2gDC3E" TargetMode = "External"/>
	<Relationship Id="rId36" Type="http://schemas.openxmlformats.org/officeDocument/2006/relationships/hyperlink" Target="consultantplus://offline/ref=4F3CA66D7E31ED7C5D2D65969EE6F8F6838798CA7E7EE10CCB6101FB2BEDEE867C90C70E8A44BBAD98F224283580929A6D4D067D881242C2gDC3E" TargetMode = "External"/>
	<Relationship Id="rId37" Type="http://schemas.openxmlformats.org/officeDocument/2006/relationships/hyperlink" Target="consultantplus://offline/ref=4F3CA66D7E31ED7C5D2D65969EE6F8F6838692C9797EE10CCB6101FB2BEDEE867C90C70E8A40BAAE9DF224283580929A6D4D067D881242C2gDC3E" TargetMode = "External"/>
	<Relationship Id="rId38" Type="http://schemas.openxmlformats.org/officeDocument/2006/relationships/hyperlink" Target="consultantplus://offline/ref=4F3CA66D7E31ED7C5D2D65969EE6F8F6838692C9797EE10CCB6101FB2BEDEE867C90C70E8A40B9AC9FF224283580929A6D4D067D881242C2gDC3E" TargetMode = "External"/>
	<Relationship Id="rId39" Type="http://schemas.openxmlformats.org/officeDocument/2006/relationships/image" Target="media/image2.wmf"/>
	<Relationship Id="rId40" Type="http://schemas.openxmlformats.org/officeDocument/2006/relationships/image" Target="media/image3.wmf"/>
	<Relationship Id="rId41" Type="http://schemas.openxmlformats.org/officeDocument/2006/relationships/hyperlink" Target="consultantplus://offline/ref=4F3CA66D7E31ED7C5D2D7B9B888AA6F28688CFC17879ED5D943707AC74BDE8D33CD0C15BC901B2AE9CF8727973DECBCA2D060A7E920E43C2CEDF5E76g1CAE" TargetMode = "External"/>
	<Relationship Id="rId42" Type="http://schemas.openxmlformats.org/officeDocument/2006/relationships/hyperlink" Target="consultantplus://offline/ref=4F3CA66D7E31ED7C5D2D65969EE6F8F6838692C9797EE10CCB6101FB2BEDEE867C90C70E8A45BFAE98F224283580929A6D4D067D881242C2gDC3E" TargetMode = "External"/>
	<Relationship Id="rId43" Type="http://schemas.openxmlformats.org/officeDocument/2006/relationships/image" Target="media/image4.wmf"/>
	<Relationship Id="rId44" Type="http://schemas.openxmlformats.org/officeDocument/2006/relationships/image" Target="media/image5.wmf"/>
	<Relationship Id="rId45" Type="http://schemas.openxmlformats.org/officeDocument/2006/relationships/hyperlink" Target="consultantplus://offline/ref=4F3CA66D7E31ED7C5D2D7B9B888AA6F28688CFC17878ED5E953007AC74BDE8D33CD0C15BC901B2AE9CF9707976DECBCA2D060A7E920E43C2CEDF5E76g1CAE" TargetMode = "External"/>
	<Relationship Id="rId46" Type="http://schemas.openxmlformats.org/officeDocument/2006/relationships/hyperlink" Target="consultantplus://offline/ref=4F3CA66D7E31ED7C5D2D65969EE6F8F6838692C9797EE10CCB6101FB2BEDEE867C90C70E8A40BAAE9DF224283580929A6D4D067D881242C2gDC3E" TargetMode = "External"/>
	<Relationship Id="rId47" Type="http://schemas.openxmlformats.org/officeDocument/2006/relationships/hyperlink" Target="consultantplus://offline/ref=4F3CA66D7E31ED7C5D2D65969EE6F8F6838692C9797EE10CCB6101FB2BEDEE867C90C70E8A40B8AB9EF224283580929A6D4D067D881242C2gDC3E" TargetMode = "External"/>
	<Relationship Id="rId48" Type="http://schemas.openxmlformats.org/officeDocument/2006/relationships/hyperlink" Target="consultantplus://offline/ref=4F3CA66D7E31ED7C5D2D65969EE6F8F6838692C9797EE10CCB6101FB2BEDEE867C90C70E8A40BAAE9EF224283580929A6D4D067D881242C2gDC3E" TargetMode = "External"/>
	<Relationship Id="rId49" Type="http://schemas.openxmlformats.org/officeDocument/2006/relationships/hyperlink" Target="consultantplus://offline/ref=4F3CA66D7E31ED7C5D2D7B9B888AA6F28688CFC17878EC58923107AC74BDE8D33CD0C15BC901B2AE9CF9747C74DECBCA2D060A7E920E43C2CEDF5E76g1CAE" TargetMode = "External"/>
	<Relationship Id="rId50" Type="http://schemas.openxmlformats.org/officeDocument/2006/relationships/hyperlink" Target="consultantplus://offline/ref=4F3CA66D7E31ED7C5D2D7B9B888AA6F28688CFC17878EC58923107AC74BDE8D33CD0C15BC901B2AE9CF9737C70DECBCA2D060A7E920E43C2CEDF5E76g1CAE" TargetMode = "External"/>
	<Relationship Id="rId51" Type="http://schemas.openxmlformats.org/officeDocument/2006/relationships/hyperlink" Target="consultantplus://offline/ref=4F3CA66D7E31ED7C5D2D7B9B888AA6F28688CFC17879ED5D943707AC74BDE8D33CD0C15BC901B2AE9CF8727973DECBCA2D060A7E920E43C2CEDF5E76g1CAE" TargetMode = "External"/>
	<Relationship Id="rId52" Type="http://schemas.openxmlformats.org/officeDocument/2006/relationships/hyperlink" Target="consultantplus://offline/ref=4F3CA66D7E31ED7C5D2D7B9B888AA6F28688CFC17878ED5E953007AC74BDE8D33CD0C15BC901B2AE9CF9707976DECBCA2D060A7E920E43C2CEDF5E76g1CAE" TargetMode = "External"/>
	<Relationship Id="rId53" Type="http://schemas.openxmlformats.org/officeDocument/2006/relationships/hyperlink" Target="consultantplus://offline/ref=4F3CA66D7E31ED7C5D2D65969EE6F8F6838692C9797EE10CCB6101FB2BEDEE867C90C70E8A40BAAE9DF224283580929A6D4D067D881242C2gDC3E" TargetMode = "External"/>
	<Relationship Id="rId54" Type="http://schemas.openxmlformats.org/officeDocument/2006/relationships/hyperlink" Target="consultantplus://offline/ref=4F3CA66D7E31ED7C5D2D65969EE6F8F6838692C9797EE10CCB6101FB2BEDEE867C90C70E8A40BAAD9DF224283580929A6D4D067D881242C2gDC3E" TargetMode = "External"/>
	<Relationship Id="rId55" Type="http://schemas.openxmlformats.org/officeDocument/2006/relationships/hyperlink" Target="consultantplus://offline/ref=4F3CA66D7E31ED7C5D2D7B9B888AA6F28688CFC17878EC58923107AC74BDE8D33CD0C15BC901B2AE9CF9747C74DECBCA2D060A7E920E43C2CEDF5E76g1CAE" TargetMode = "External"/>
	<Relationship Id="rId56" Type="http://schemas.openxmlformats.org/officeDocument/2006/relationships/hyperlink" Target="consultantplus://offline/ref=4F3CA66D7E31ED7C5D2D7B9B888AA6F28688CFC17878EC58923107AC74BDE8D33CD0C15BC901B2AE9CF9737C70DECBCA2D060A7E920E43C2CEDF5E76g1CAE" TargetMode = "External"/>
	<Relationship Id="rId57" Type="http://schemas.openxmlformats.org/officeDocument/2006/relationships/image" Target="media/image6.wmf"/>
	<Relationship Id="rId58" Type="http://schemas.openxmlformats.org/officeDocument/2006/relationships/image" Target="media/image7.wmf"/>
	<Relationship Id="rId59" Type="http://schemas.openxmlformats.org/officeDocument/2006/relationships/hyperlink" Target="consultantplus://offline/ref=4F3CA66D7E31ED7C5D2D65969EE6F8F6838798CA7E7EE10CCB6101FB2BEDEE867C90C70E8A44BBAD98F224283580929A6D4D067D881242C2gDC3E" TargetMode = "External"/>
	<Relationship Id="rId60" Type="http://schemas.openxmlformats.org/officeDocument/2006/relationships/hyperlink" Target="consultantplus://offline/ref=4F3CA66D7E31ED7C5D2D65969EE6F8F6838692C9797EE10CCB6101FB2BEDEE866E909F028B41A1AE9EE7727973gDC6E" TargetMode = "External"/>
	<Relationship Id="rId61" Type="http://schemas.openxmlformats.org/officeDocument/2006/relationships/hyperlink" Target="consultantplus://offline/ref=4F3CA66D7E31ED7C5D2D7B9B888AA6F28688CFC17879E25F943107AC74BDE8D33CD0C15BDB01EAA29DFD6E7873CB9D9B6Bg5C0E" TargetMode = "External"/>
	<Relationship Id="rId62" Type="http://schemas.openxmlformats.org/officeDocument/2006/relationships/hyperlink" Target="consultantplus://offline/ref=4F3CA66D7E31ED7C5D2D7B9B888AA6F28688CFC17879E25F943607AC74BDE8D33CD0C15BDB01EAA29DFD6E7873CB9D9B6Bg5C0E" TargetMode = "External"/>
	<Relationship Id="rId63" Type="http://schemas.openxmlformats.org/officeDocument/2006/relationships/hyperlink" Target="consultantplus://offline/ref=4F3CA66D7E31ED7C5D2D65969EE6F8F6838798CA7E7EE10CCB6101FB2BEDEE867C90C70E8A44BBAD98F224283580929A6D4D067D881242C2gDC3E" TargetMode = "External"/>
	<Relationship Id="rId64" Type="http://schemas.openxmlformats.org/officeDocument/2006/relationships/hyperlink" Target="consultantplus://offline/ref=4F3CA66D7E31ED7C5D2D65969EE6F8F6838692C9797EE10CCB6101FB2BEDEE867C90C70E8A45BBA89CF224283580929A6D4D067D881242C2gDC3E" TargetMode = "External"/>
	<Relationship Id="rId65" Type="http://schemas.openxmlformats.org/officeDocument/2006/relationships/hyperlink" Target="consultantplus://offline/ref=4F3CA66D7E31ED7C5D2D65969EE6F8F6838692C9797EE10CCB6101FB2BEDEE867C90C70D894DB4FBCDBD257470D1819A6B4D057F94g1C3E" TargetMode = "External"/>
	<Relationship Id="rId66" Type="http://schemas.openxmlformats.org/officeDocument/2006/relationships/hyperlink" Target="consultantplus://offline/ref=4F3CA66D7E31ED7C5D2D65969EE6F8F6838692C9797EE10CCB6101FB2BEDEE867C90C70E8A40BCAF99F224283580929A6D4D067D881242C2gDC3E" TargetMode = "External"/>
	<Relationship Id="rId67" Type="http://schemas.openxmlformats.org/officeDocument/2006/relationships/hyperlink" Target="consultantplus://offline/ref=4F3CA66D7E31ED7C5D2D65969EE6F8F6838692C9797EE10CCB6101FB2BEDEE867C90C70D8A43BBA697AD213D24D89E9F77520561941040gCC3E" TargetMode = "External"/>
	<Relationship Id="rId68" Type="http://schemas.openxmlformats.org/officeDocument/2006/relationships/hyperlink" Target="consultantplus://offline/ref=4F3CA66D7E31ED7C5D2D65969EE6F8F6838590C87A79E10CCB6101FB2BEDEE867C90C70E8A45BFAE9EF224283580929A6D4D067D881242C2gDC3E" TargetMode = "External"/>
	<Relationship Id="rId69" Type="http://schemas.openxmlformats.org/officeDocument/2006/relationships/hyperlink" Target="consultantplus://offline/ref=4F3CA66D7E31ED7C5D2D65969EE6F8F6838692C9797EE10CCB6101FB2BEDEE867C90C70D8A43BAAE97AD213D24D89E9F77520561941040gCC3E" TargetMode = "External"/>
	<Relationship Id="rId70" Type="http://schemas.openxmlformats.org/officeDocument/2006/relationships/hyperlink" Target="consultantplus://offline/ref=4F3CA66D7E31ED7C5D2D65969EE6F8F6838590C87A79E10CCB6101FB2BEDEE867C90C70E8A45BCA89DF224283580929A6D4D067D881242C2gDC3E" TargetMode = "External"/>
	<Relationship Id="rId71" Type="http://schemas.openxmlformats.org/officeDocument/2006/relationships/hyperlink" Target="consultantplus://offline/ref=4F3CA66D7E31ED7C5D2D65969EE6F8F6838590C87A79E10CCB6101FB2BEDEE867C90C70E8A45BCA794F224283580929A6D4D067D881242C2gDC3E" TargetMode = "External"/>
	<Relationship Id="rId72" Type="http://schemas.openxmlformats.org/officeDocument/2006/relationships/hyperlink" Target="consultantplus://offline/ref=4F3CA66D7E31ED7C5D2D7B9B888AA6F28688CFC17878EC58923107AC74BDE8D33CD0C15BC901B2AE9CF9747C74DECBCA2D060A7E920E43C2CEDF5E76g1CAE" TargetMode = "External"/>
	<Relationship Id="rId73" Type="http://schemas.openxmlformats.org/officeDocument/2006/relationships/hyperlink" Target="consultantplus://offline/ref=4F3CA66D7E31ED7C5D2D65969EE6F8F6838590C87A79E10CCB6101FB2BEDEE867C90C70E8A45BFA89DF224283580929A6D4D067D881242C2gDC3E" TargetMode = "External"/>
	<Relationship Id="rId74" Type="http://schemas.openxmlformats.org/officeDocument/2006/relationships/hyperlink" Target="consultantplus://offline/ref=4F3CA66D7E31ED7C5D2D65969EE6F8F6838590C87A79E10CCB6101FB2BEDEE867C90C70E8A45BFA79CF224283580929A6D4D067D881242C2gDC3E" TargetMode = "External"/>
	<Relationship Id="rId75" Type="http://schemas.openxmlformats.org/officeDocument/2006/relationships/hyperlink" Target="consultantplus://offline/ref=4F3CA66D7E31ED7C5D2D65969EE6F8F6838590C87A79E10CCB6101FB2BEDEE867C90C70E8A45BFA79CF224283580929A6D4D067D881242C2gDC3E" TargetMode = "External"/>
	<Relationship Id="rId76" Type="http://schemas.openxmlformats.org/officeDocument/2006/relationships/hyperlink" Target="consultantplus://offline/ref=4F3CA66D7E31ED7C5D2D65969EE6F8F6838590C87A79E10CCB6101FB2BEDEE867C90C70E8A45BFA798F224283580929A6D4D067D881242C2gDC3E" TargetMode = "External"/>
	<Relationship Id="rId77" Type="http://schemas.openxmlformats.org/officeDocument/2006/relationships/image" Target="media/image8.wmf"/>
	<Relationship Id="rId78" Type="http://schemas.openxmlformats.org/officeDocument/2006/relationships/image" Target="media/image9.wmf"/>
	<Relationship Id="rId79" Type="http://schemas.openxmlformats.org/officeDocument/2006/relationships/image" Target="media/image10.wmf"/>
	<Relationship Id="rId80" Type="http://schemas.openxmlformats.org/officeDocument/2006/relationships/image" Target="media/image11.wmf"/>
	<Relationship Id="rId81" Type="http://schemas.openxmlformats.org/officeDocument/2006/relationships/image" Target="media/image12.wmf"/>
	<Relationship Id="rId82" Type="http://schemas.openxmlformats.org/officeDocument/2006/relationships/image" Target="media/image13.wmf"/>
	<Relationship Id="rId83" Type="http://schemas.openxmlformats.org/officeDocument/2006/relationships/image" Target="media/image14.wmf"/>
	<Relationship Id="rId84" Type="http://schemas.openxmlformats.org/officeDocument/2006/relationships/hyperlink" Target="consultantplus://offline/ref=4F3CA66D7E31ED7C5D2D65969EE6F8F6838790CD7A7AE10CCB6101FB2BEDEE866E909F028B41A1AE9EE7727973gDC6E"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foot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4023.00.09</Application>
  <Company>КонсультантПлюс Версия 4023.00.09</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Томской области от 27.09.2019 N 358а
(ред. от 06.10.2023)
"Об утверждении государственной программы "Комплексное развитие сельских территорий Томской области"</dc:title>
  <dcterms:created xsi:type="dcterms:W3CDTF">2023-12-14T04:02:31Z</dcterms:created>
</cp:coreProperties>
</file>