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5"/>
        <w:gridCol w:w="3686"/>
      </w:tblGrid>
      <w:tr w:rsidR="00D90E1D" w:rsidTr="00D90E1D">
        <w:tc>
          <w:tcPr>
            <w:tcW w:w="11335" w:type="dxa"/>
          </w:tcPr>
          <w:p w:rsidR="00D90E1D" w:rsidRDefault="00D90E1D" w:rsidP="00305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191B2C" w:rsidRPr="00872709" w:rsidRDefault="00191B2C" w:rsidP="00191B2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</w:tc>
      </w:tr>
    </w:tbl>
    <w:p w:rsidR="00CC3BB9" w:rsidRPr="0040166B" w:rsidRDefault="003059B5" w:rsidP="00CC3BB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C7A6C">
        <w:rPr>
          <w:rFonts w:ascii="Times New Roman" w:hAnsi="Times New Roman" w:cs="Times New Roman"/>
          <w:sz w:val="26"/>
          <w:szCs w:val="26"/>
        </w:rPr>
        <w:t>Форма предоставления информации</w:t>
      </w:r>
      <w:r w:rsidR="00036CFC" w:rsidRPr="00036CFC">
        <w:rPr>
          <w:rFonts w:ascii="Times New Roman" w:hAnsi="Times New Roman" w:cs="Times New Roman"/>
          <w:sz w:val="26"/>
          <w:szCs w:val="26"/>
        </w:rPr>
        <w:br/>
      </w:r>
      <w:r w:rsidRPr="002C7A6C">
        <w:rPr>
          <w:rFonts w:ascii="Times New Roman" w:hAnsi="Times New Roman" w:cs="Times New Roman"/>
          <w:sz w:val="26"/>
          <w:szCs w:val="26"/>
        </w:rPr>
        <w:t xml:space="preserve">о </w:t>
      </w:r>
      <w:r w:rsidR="00CC3BB9" w:rsidRPr="002C7A6C">
        <w:rPr>
          <w:rFonts w:ascii="Times New Roman" w:hAnsi="Times New Roman" w:cs="Times New Roman"/>
          <w:sz w:val="26"/>
          <w:szCs w:val="26"/>
        </w:rPr>
        <w:t xml:space="preserve">внедрении антимонопольного </w:t>
      </w:r>
      <w:proofErr w:type="spellStart"/>
      <w:r w:rsidR="00CC3BB9" w:rsidRPr="002C7A6C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="00036CFC" w:rsidRPr="00036CFC">
        <w:rPr>
          <w:rFonts w:ascii="Times New Roman" w:hAnsi="Times New Roman" w:cs="Times New Roman"/>
          <w:sz w:val="26"/>
          <w:szCs w:val="26"/>
        </w:rPr>
        <w:br/>
      </w:r>
      <w:r w:rsidR="00CC3BB9" w:rsidRPr="002C7A6C">
        <w:rPr>
          <w:rFonts w:ascii="Times New Roman" w:hAnsi="Times New Roman" w:cs="Times New Roman"/>
          <w:sz w:val="26"/>
          <w:szCs w:val="26"/>
        </w:rPr>
        <w:t>в органах исполнительной власти</w:t>
      </w:r>
      <w:r w:rsidR="00036CFC" w:rsidRPr="00036CFC">
        <w:rPr>
          <w:rFonts w:ascii="Times New Roman" w:hAnsi="Times New Roman" w:cs="Times New Roman"/>
          <w:sz w:val="26"/>
          <w:szCs w:val="26"/>
        </w:rPr>
        <w:br/>
      </w:r>
      <w:r w:rsidR="00CC3BB9" w:rsidRPr="002C7A6C">
        <w:rPr>
          <w:rFonts w:ascii="Times New Roman" w:hAnsi="Times New Roman" w:cs="Times New Roman"/>
          <w:sz w:val="26"/>
          <w:szCs w:val="26"/>
        </w:rPr>
        <w:t>субъекта Российской Федерации</w:t>
      </w:r>
      <w:r w:rsidR="0040166B" w:rsidRPr="00036CFC">
        <w:rPr>
          <w:rFonts w:ascii="Times New Roman" w:hAnsi="Times New Roman" w:cs="Times New Roman"/>
          <w:sz w:val="26"/>
          <w:szCs w:val="26"/>
        </w:rPr>
        <w:t xml:space="preserve"> </w:t>
      </w:r>
      <w:r w:rsidR="0040166B">
        <w:rPr>
          <w:rFonts w:ascii="Times New Roman" w:hAnsi="Times New Roman" w:cs="Times New Roman"/>
          <w:sz w:val="26"/>
          <w:szCs w:val="26"/>
        </w:rPr>
        <w:t>за</w:t>
      </w:r>
      <w:r w:rsidR="0040166B" w:rsidRPr="00036CFC">
        <w:rPr>
          <w:rFonts w:ascii="Times New Roman" w:hAnsi="Times New Roman" w:cs="Times New Roman"/>
          <w:sz w:val="26"/>
          <w:szCs w:val="26"/>
        </w:rPr>
        <w:t xml:space="preserve"> 2022</w:t>
      </w:r>
      <w:r w:rsidR="0040166B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F24A23" w:rsidRDefault="00F24A23" w:rsidP="00F24A23">
      <w:pPr>
        <w:spacing w:after="0" w:line="240" w:lineRule="atLeast"/>
        <w:jc w:val="center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a3"/>
        <w:tblW w:w="15277" w:type="dxa"/>
        <w:jc w:val="center"/>
        <w:tblLayout w:type="fixed"/>
        <w:tblLook w:val="04A0" w:firstRow="1" w:lastRow="0" w:firstColumn="1" w:lastColumn="0" w:noHBand="0" w:noVBand="1"/>
      </w:tblPr>
      <w:tblGrid>
        <w:gridCol w:w="354"/>
        <w:gridCol w:w="1418"/>
        <w:gridCol w:w="2268"/>
        <w:gridCol w:w="1559"/>
        <w:gridCol w:w="1985"/>
        <w:gridCol w:w="2693"/>
        <w:gridCol w:w="3402"/>
        <w:gridCol w:w="1598"/>
      </w:tblGrid>
      <w:tr w:rsidR="002C7A6C" w:rsidRPr="005E004D" w:rsidTr="002C7A6C">
        <w:trPr>
          <w:trHeight w:val="2542"/>
          <w:jc w:val="center"/>
        </w:trPr>
        <w:tc>
          <w:tcPr>
            <w:tcW w:w="354" w:type="dxa"/>
            <w:vAlign w:val="center"/>
          </w:tcPr>
          <w:p w:rsidR="00887DF0" w:rsidRPr="005E004D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  <w:vAlign w:val="center"/>
          </w:tcPr>
          <w:p w:rsidR="00887DF0" w:rsidRPr="005E004D" w:rsidRDefault="00887DF0" w:rsidP="00C91BD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Наи</w:t>
            </w:r>
            <w:r w:rsidR="00C91BD3"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менование органа исполнительной </w:t>
            </w: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власти субъекта Российской Федерации</w:t>
            </w:r>
          </w:p>
        </w:tc>
        <w:tc>
          <w:tcPr>
            <w:tcW w:w="2268" w:type="dxa"/>
            <w:vAlign w:val="center"/>
          </w:tcPr>
          <w:p w:rsidR="00887DF0" w:rsidRPr="005E004D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Реквизиты правового акта о создании и организации системы внутреннего обеспечения соответствия требованиям </w:t>
            </w:r>
            <w:bookmarkStart w:id="0" w:name="_GoBack"/>
            <w:bookmarkEnd w:id="0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антимонопольного законодательства</w:t>
            </w:r>
          </w:p>
        </w:tc>
        <w:tc>
          <w:tcPr>
            <w:tcW w:w="1559" w:type="dxa"/>
            <w:vAlign w:val="center"/>
          </w:tcPr>
          <w:p w:rsidR="00887DF0" w:rsidRPr="005E004D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Информация о размещении правового акта в сети Интернет</w:t>
            </w:r>
          </w:p>
          <w:p w:rsidR="00887DF0" w:rsidRPr="005E004D" w:rsidRDefault="00887DF0" w:rsidP="00F24A23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(ссылка на страницу в сети Интернет)</w:t>
            </w:r>
          </w:p>
        </w:tc>
        <w:tc>
          <w:tcPr>
            <w:tcW w:w="1985" w:type="dxa"/>
            <w:vAlign w:val="center"/>
          </w:tcPr>
          <w:p w:rsidR="00887DF0" w:rsidRPr="005E004D" w:rsidRDefault="00887DF0" w:rsidP="003F0EB6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Информация об утверждении карты </w:t>
            </w:r>
            <w:r w:rsidRPr="005E004D">
              <w:rPr>
                <w:rFonts w:ascii="PT Astra Serif" w:hAnsi="PT Astra Serif" w:cs="Times New Roman"/>
                <w:b/>
                <w:bCs/>
                <w:sz w:val="20"/>
                <w:szCs w:val="20"/>
              </w:rPr>
              <w:t>рисков нарушения антимонопольного законодательства</w:t>
            </w:r>
          </w:p>
        </w:tc>
        <w:tc>
          <w:tcPr>
            <w:tcW w:w="2693" w:type="dxa"/>
            <w:vAlign w:val="center"/>
          </w:tcPr>
          <w:p w:rsidR="00887DF0" w:rsidRPr="005E004D" w:rsidRDefault="00887DF0" w:rsidP="00C91BD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Информация об утверждении плана мероприятий </w:t>
            </w:r>
            <w:r w:rsidRPr="005E004D">
              <w:rPr>
                <w:rFonts w:ascii="PT Astra Serif" w:hAnsi="PT Astra Serif" w:cs="Times New Roman"/>
                <w:b/>
                <w:bCs/>
                <w:sz w:val="20"/>
                <w:szCs w:val="20"/>
              </w:rPr>
              <w:t>по снижению рисков нарушения антимонопольного законодательства</w:t>
            </w:r>
          </w:p>
        </w:tc>
        <w:tc>
          <w:tcPr>
            <w:tcW w:w="3402" w:type="dxa"/>
            <w:vAlign w:val="center"/>
          </w:tcPr>
          <w:p w:rsidR="00887DF0" w:rsidRPr="005E004D" w:rsidRDefault="00887DF0" w:rsidP="008727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Информация об утверждении ключевых показателей эффективности функционирования в органе исполнительной власти антимонопольного </w:t>
            </w:r>
            <w:proofErr w:type="spellStart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комплаенса</w:t>
            </w:r>
            <w:proofErr w:type="spellEnd"/>
          </w:p>
        </w:tc>
        <w:tc>
          <w:tcPr>
            <w:tcW w:w="1598" w:type="dxa"/>
            <w:vAlign w:val="center"/>
          </w:tcPr>
          <w:p w:rsidR="00887DF0" w:rsidRPr="005E004D" w:rsidRDefault="00887DF0" w:rsidP="002A4F7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Информаци</w:t>
            </w:r>
            <w:r w:rsidR="00C20285"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я</w:t>
            </w: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</w:t>
            </w:r>
            <w:r w:rsidR="002A4F76"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об утверждении </w:t>
            </w: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 размещении Доклада </w:t>
            </w:r>
            <w:proofErr w:type="gramStart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об</w:t>
            </w:r>
            <w:proofErr w:type="gramEnd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антимонопольном </w:t>
            </w:r>
            <w:proofErr w:type="spellStart"/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комплаенсе</w:t>
            </w:r>
            <w:proofErr w:type="spellEnd"/>
          </w:p>
          <w:p w:rsidR="00872709" w:rsidRPr="005E004D" w:rsidRDefault="00872709" w:rsidP="002A4F7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b/>
                <w:sz w:val="20"/>
                <w:szCs w:val="20"/>
              </w:rPr>
              <w:t>(ссылка на страницу в сети Интернет)</w:t>
            </w:r>
          </w:p>
        </w:tc>
      </w:tr>
      <w:tr w:rsidR="002C7A6C" w:rsidRPr="005E004D" w:rsidTr="002C7A6C">
        <w:trPr>
          <w:trHeight w:val="303"/>
          <w:jc w:val="center"/>
        </w:trPr>
        <w:tc>
          <w:tcPr>
            <w:tcW w:w="354" w:type="dxa"/>
          </w:tcPr>
          <w:p w:rsidR="00887DF0" w:rsidRPr="005E004D" w:rsidRDefault="00CD130B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887DF0" w:rsidRPr="005E004D" w:rsidRDefault="004337B1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</w:tcPr>
          <w:p w:rsidR="00887DF0" w:rsidRPr="005E004D" w:rsidRDefault="00D14A00" w:rsidP="001F5B0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Распоряжение Департамента от 27.0</w:t>
            </w:r>
            <w:r w:rsidR="001F5B01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.2019 № </w:t>
            </w:r>
            <w:r w:rsidR="001F5B01">
              <w:rPr>
                <w:rFonts w:ascii="PT Astra Serif" w:hAnsi="PT Astra Serif" w:cs="Times New Roman"/>
                <w:sz w:val="20"/>
                <w:szCs w:val="20"/>
              </w:rPr>
              <w:t>27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«Об организации системы внутреннего  обеспечения соответствия</w:t>
            </w:r>
            <w:r w:rsidR="001F5B01">
              <w:rPr>
                <w:rFonts w:ascii="PT Astra Serif" w:hAnsi="PT Astra Serif" w:cs="Times New Roman"/>
                <w:sz w:val="20"/>
                <w:szCs w:val="20"/>
              </w:rPr>
              <w:t xml:space="preserve"> требованиям антимонопольного законодательства»</w:t>
            </w:r>
          </w:p>
        </w:tc>
        <w:tc>
          <w:tcPr>
            <w:tcW w:w="1559" w:type="dxa"/>
          </w:tcPr>
          <w:p w:rsidR="00887DF0" w:rsidRPr="005E004D" w:rsidRDefault="004337B1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sz w:val="20"/>
                <w:szCs w:val="20"/>
              </w:rPr>
              <w:t>https://depagro.tomsk.gov.ru/antimonopolnyj-komplaens</w:t>
            </w:r>
          </w:p>
        </w:tc>
        <w:tc>
          <w:tcPr>
            <w:tcW w:w="1985" w:type="dxa"/>
          </w:tcPr>
          <w:p w:rsidR="00887DF0" w:rsidRPr="005E004D" w:rsidRDefault="002E0F5E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Распоряжение Департамента от 29.11.2019 № 131/1 «Об утверждении карты (паспорта)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комплаенс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-рисков Департамента по социально-экономическому развитию села Томской области»</w:t>
            </w:r>
          </w:p>
        </w:tc>
        <w:tc>
          <w:tcPr>
            <w:tcW w:w="2693" w:type="dxa"/>
          </w:tcPr>
          <w:p w:rsidR="00887DF0" w:rsidRPr="005E004D" w:rsidRDefault="00BD17C3" w:rsidP="000605A9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Распоряжение Департамента от </w:t>
            </w:r>
            <w:r w:rsidR="000605A9">
              <w:rPr>
                <w:rFonts w:ascii="PT Astra Serif" w:hAnsi="PT Astra Serif" w:cs="Times New Roman"/>
                <w:sz w:val="20"/>
                <w:szCs w:val="20"/>
              </w:rPr>
              <w:t>14.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02.202</w:t>
            </w:r>
            <w:r w:rsidR="002C7A6C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CD130B">
              <w:rPr>
                <w:rFonts w:ascii="PT Astra Serif" w:hAnsi="PT Astra Serif" w:cs="Times New Roman"/>
                <w:sz w:val="20"/>
                <w:szCs w:val="20"/>
              </w:rPr>
              <w:t xml:space="preserve"> № </w:t>
            </w:r>
            <w:r w:rsidR="000605A9">
              <w:rPr>
                <w:rFonts w:ascii="PT Astra Serif" w:hAnsi="PT Astra Serif" w:cs="Times New Roman"/>
                <w:sz w:val="20"/>
                <w:szCs w:val="20"/>
              </w:rPr>
              <w:t>32-</w:t>
            </w:r>
            <w:r w:rsidR="009A75BD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«</w:t>
            </w:r>
            <w:r w:rsidRPr="00BD17C3">
              <w:rPr>
                <w:rFonts w:ascii="PT Astra Serif" w:hAnsi="PT Astra Serif" w:cs="Times New Roman"/>
                <w:sz w:val="20"/>
                <w:szCs w:val="20"/>
              </w:rPr>
              <w:t>Об утверждении плана мероприятий по снижению рисков нарушения антимонопольного законодательства в Департаменте по социально-экономическому развитию села Томской области на 202</w:t>
            </w:r>
            <w:r w:rsidR="002C7A6C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BD17C3">
              <w:rPr>
                <w:rFonts w:ascii="PT Astra Serif" w:hAnsi="PT Astra Serif" w:cs="Times New Roman"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»</w:t>
            </w:r>
          </w:p>
        </w:tc>
        <w:tc>
          <w:tcPr>
            <w:tcW w:w="3402" w:type="dxa"/>
          </w:tcPr>
          <w:p w:rsidR="00887DF0" w:rsidRPr="005E004D" w:rsidRDefault="00E07CC2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5E004D">
              <w:rPr>
                <w:rFonts w:ascii="PT Astra Serif" w:hAnsi="PT Astra Serif" w:cs="Times New Roman"/>
                <w:sz w:val="20"/>
                <w:szCs w:val="20"/>
              </w:rPr>
              <w:t>Распоряжен</w:t>
            </w:r>
            <w:r w:rsidR="00603CF4" w:rsidRPr="005E004D">
              <w:rPr>
                <w:rFonts w:ascii="PT Astra Serif" w:hAnsi="PT Astra Serif" w:cs="Times New Roman"/>
                <w:sz w:val="20"/>
                <w:szCs w:val="20"/>
              </w:rPr>
              <w:t xml:space="preserve">ие Департамента от 31.05.2019 № </w:t>
            </w:r>
            <w:r w:rsidRPr="005E004D">
              <w:rPr>
                <w:rFonts w:ascii="PT Astra Serif" w:hAnsi="PT Astra Serif" w:cs="Times New Roman"/>
                <w:sz w:val="20"/>
                <w:szCs w:val="20"/>
              </w:rPr>
              <w:t>45</w:t>
            </w:r>
            <w:r w:rsidR="005E004D" w:rsidRPr="005E004D">
              <w:rPr>
                <w:rFonts w:ascii="PT Astra Serif" w:hAnsi="PT Astra Serif" w:cs="Times New Roman"/>
                <w:sz w:val="20"/>
                <w:szCs w:val="20"/>
              </w:rPr>
              <w:t xml:space="preserve"> «Об утверждении ключевых показателей и порядка </w:t>
            </w:r>
            <w:proofErr w:type="gramStart"/>
            <w:r w:rsidR="005E004D" w:rsidRPr="005E004D">
              <w:rPr>
                <w:rFonts w:ascii="PT Astra Serif" w:hAnsi="PT Astra Serif" w:cs="Times New Roman"/>
                <w:sz w:val="20"/>
                <w:szCs w:val="20"/>
              </w:rPr>
              <w:t>оценки эффективности функционирования системы внутреннего обеспечения соответствия</w:t>
            </w:r>
            <w:proofErr w:type="gramEnd"/>
            <w:r w:rsidR="005E004D" w:rsidRPr="005E004D">
              <w:rPr>
                <w:rFonts w:ascii="PT Astra Serif" w:hAnsi="PT Astra Serif" w:cs="Times New Roman"/>
                <w:sz w:val="20"/>
                <w:szCs w:val="20"/>
              </w:rPr>
              <w:t xml:space="preserve"> требованиям антимонопольного законодательства деятельности Департамента по социально-экономическому развитию села Томской области</w:t>
            </w:r>
            <w:r w:rsidR="005E004D">
              <w:rPr>
                <w:rFonts w:ascii="PT Astra Serif" w:hAnsi="PT Astra Serif" w:cs="Times New Roman"/>
                <w:sz w:val="20"/>
                <w:szCs w:val="20"/>
              </w:rPr>
              <w:t>»</w:t>
            </w:r>
          </w:p>
        </w:tc>
        <w:tc>
          <w:tcPr>
            <w:tcW w:w="1598" w:type="dxa"/>
          </w:tcPr>
          <w:p w:rsidR="00887DF0" w:rsidRPr="005E004D" w:rsidRDefault="00BD17C3" w:rsidP="003059B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BD17C3">
              <w:rPr>
                <w:rFonts w:ascii="PT Astra Serif" w:hAnsi="PT Astra Serif" w:cs="Times New Roman"/>
                <w:sz w:val="20"/>
                <w:szCs w:val="20"/>
              </w:rPr>
              <w:t>https://depagro.tomsk.gov.ru/antimonopolnyj-komplaens</w:t>
            </w:r>
          </w:p>
        </w:tc>
      </w:tr>
    </w:tbl>
    <w:p w:rsidR="004337B1" w:rsidRDefault="004337B1" w:rsidP="003059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26AD" w:rsidRDefault="009226AD" w:rsidP="003059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26AD" w:rsidRPr="002C7A6C" w:rsidRDefault="009226AD" w:rsidP="003059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5310" w:type="dxa"/>
        <w:tblInd w:w="-176" w:type="dxa"/>
        <w:tblLook w:val="04A0" w:firstRow="1" w:lastRow="0" w:firstColumn="1" w:lastColumn="0" w:noHBand="0" w:noVBand="1"/>
      </w:tblPr>
      <w:tblGrid>
        <w:gridCol w:w="7797"/>
        <w:gridCol w:w="7513"/>
      </w:tblGrid>
      <w:tr w:rsidR="00191B2C" w:rsidRPr="009226AD" w:rsidTr="002C7A6C">
        <w:tc>
          <w:tcPr>
            <w:tcW w:w="7797" w:type="dxa"/>
          </w:tcPr>
          <w:p w:rsidR="00191B2C" w:rsidRPr="009226AD" w:rsidRDefault="00191B2C" w:rsidP="00191B2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r w:rsidRPr="009226AD">
              <w:rPr>
                <w:rFonts w:ascii="PT Astra Serif" w:hAnsi="PT Astra Serif" w:cs="PT Astra Serif"/>
                <w:sz w:val="20"/>
                <w:szCs w:val="20"/>
              </w:rPr>
              <w:t xml:space="preserve">О положительных примерах внедрения антимонопольного </w:t>
            </w:r>
            <w:proofErr w:type="spellStart"/>
            <w:r w:rsidRPr="009226AD">
              <w:rPr>
                <w:rFonts w:ascii="PT Astra Serif" w:hAnsi="PT Astra Serif" w:cs="PT Astra Serif"/>
                <w:sz w:val="20"/>
                <w:szCs w:val="20"/>
              </w:rPr>
              <w:t>комплаенса</w:t>
            </w:r>
            <w:proofErr w:type="spellEnd"/>
          </w:p>
          <w:p w:rsidR="00191B2C" w:rsidRPr="009226AD" w:rsidRDefault="00191B2C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9226AD">
              <w:rPr>
                <w:rFonts w:ascii="PT Astra Serif" w:hAnsi="PT Astra Serif" w:cs="PT Astra Serif"/>
                <w:i/>
                <w:color w:val="7F7F7F" w:themeColor="text1" w:themeTint="80"/>
                <w:sz w:val="20"/>
                <w:szCs w:val="20"/>
              </w:rPr>
              <w:t xml:space="preserve">(например, внедрение антимонопольного </w:t>
            </w:r>
            <w:proofErr w:type="spellStart"/>
            <w:r w:rsidRPr="009226AD">
              <w:rPr>
                <w:rFonts w:ascii="PT Astra Serif" w:hAnsi="PT Astra Serif" w:cs="PT Astra Serif"/>
                <w:i/>
                <w:color w:val="7F7F7F" w:themeColor="text1" w:themeTint="80"/>
                <w:sz w:val="20"/>
                <w:szCs w:val="20"/>
              </w:rPr>
              <w:t>комплаенса</w:t>
            </w:r>
            <w:proofErr w:type="spellEnd"/>
            <w:r w:rsidRPr="009226AD">
              <w:rPr>
                <w:rFonts w:ascii="PT Astra Serif" w:hAnsi="PT Astra Serif" w:cs="PT Astra Serif"/>
                <w:i/>
                <w:color w:val="7F7F7F" w:themeColor="text1" w:themeTint="80"/>
                <w:sz w:val="20"/>
                <w:szCs w:val="20"/>
              </w:rPr>
              <w:t xml:space="preserve"> в подведомственных организациях, создание раздела на официальном сайте органа, проведение разъяснительной работы и т.д.)</w:t>
            </w:r>
          </w:p>
        </w:tc>
        <w:tc>
          <w:tcPr>
            <w:tcW w:w="7513" w:type="dxa"/>
          </w:tcPr>
          <w:p w:rsidR="00191B2C" w:rsidRPr="009226AD" w:rsidRDefault="00474316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9226AD">
              <w:rPr>
                <w:rFonts w:ascii="PT Astra Serif" w:hAnsi="PT Astra Serif" w:cs="PT Astra Serif"/>
                <w:sz w:val="20"/>
                <w:szCs w:val="20"/>
              </w:rPr>
              <w:t>Отсутствие нарушений антимонопольного законодательства.</w:t>
            </w:r>
          </w:p>
        </w:tc>
      </w:tr>
      <w:tr w:rsidR="00191B2C" w:rsidRPr="009226AD" w:rsidTr="002C7A6C">
        <w:tc>
          <w:tcPr>
            <w:tcW w:w="7797" w:type="dxa"/>
          </w:tcPr>
          <w:p w:rsidR="00191B2C" w:rsidRPr="009226AD" w:rsidRDefault="00191B2C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9226AD">
              <w:rPr>
                <w:rFonts w:ascii="PT Astra Serif" w:hAnsi="PT Astra Serif" w:cs="PT Astra Serif"/>
                <w:sz w:val="20"/>
                <w:szCs w:val="20"/>
              </w:rPr>
              <w:t xml:space="preserve">Об эффектах, достигнутых за счет применения антимонопольного </w:t>
            </w:r>
            <w:proofErr w:type="spellStart"/>
            <w:r w:rsidRPr="009226AD">
              <w:rPr>
                <w:rFonts w:ascii="PT Astra Serif" w:hAnsi="PT Astra Serif" w:cs="PT Astra Serif"/>
                <w:sz w:val="20"/>
                <w:szCs w:val="20"/>
              </w:rPr>
              <w:t>комплаенса</w:t>
            </w:r>
            <w:proofErr w:type="spellEnd"/>
            <w:r w:rsidRPr="009226A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</w:p>
          <w:p w:rsidR="00191B2C" w:rsidRPr="009226AD" w:rsidRDefault="00191B2C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i/>
                <w:sz w:val="20"/>
                <w:szCs w:val="20"/>
              </w:rPr>
            </w:pPr>
            <w:r w:rsidRPr="009226AD">
              <w:rPr>
                <w:rFonts w:ascii="PT Astra Serif" w:hAnsi="PT Astra Serif" w:cs="PT Astra Serif"/>
                <w:i/>
                <w:color w:val="7F7F7F" w:themeColor="text1" w:themeTint="80"/>
                <w:sz w:val="20"/>
                <w:szCs w:val="20"/>
              </w:rPr>
              <w:t>(например, снижение количества нарушений антимонопольного законодательства, с указанием сравнительной динамики)</w:t>
            </w:r>
          </w:p>
        </w:tc>
        <w:tc>
          <w:tcPr>
            <w:tcW w:w="7513" w:type="dxa"/>
          </w:tcPr>
          <w:p w:rsidR="00191B2C" w:rsidRPr="009226AD" w:rsidRDefault="002E0F5E" w:rsidP="00191B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 w:rsidRPr="009226AD">
              <w:rPr>
                <w:rFonts w:ascii="PT Astra Serif" w:hAnsi="PT Astra Serif" w:cs="PT Astra Serif"/>
                <w:b/>
                <w:sz w:val="20"/>
                <w:szCs w:val="20"/>
              </w:rPr>
              <w:t>_</w:t>
            </w:r>
          </w:p>
        </w:tc>
      </w:tr>
    </w:tbl>
    <w:p w:rsidR="00191B2C" w:rsidRPr="003059B5" w:rsidRDefault="00191B2C" w:rsidP="00305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91B2C" w:rsidRPr="003059B5" w:rsidSect="002C7A6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9B5"/>
    <w:rsid w:val="00036CFC"/>
    <w:rsid w:val="00050FC0"/>
    <w:rsid w:val="000605A9"/>
    <w:rsid w:val="000C2D91"/>
    <w:rsid w:val="00170297"/>
    <w:rsid w:val="00173562"/>
    <w:rsid w:val="00191B2C"/>
    <w:rsid w:val="001F5B01"/>
    <w:rsid w:val="002727BC"/>
    <w:rsid w:val="002A4F76"/>
    <w:rsid w:val="002C7A6C"/>
    <w:rsid w:val="002E0F5E"/>
    <w:rsid w:val="003059B5"/>
    <w:rsid w:val="00347389"/>
    <w:rsid w:val="0035411D"/>
    <w:rsid w:val="003F0EB6"/>
    <w:rsid w:val="0040166B"/>
    <w:rsid w:val="004325C1"/>
    <w:rsid w:val="004337B1"/>
    <w:rsid w:val="00440BE4"/>
    <w:rsid w:val="00462C94"/>
    <w:rsid w:val="00474316"/>
    <w:rsid w:val="00484490"/>
    <w:rsid w:val="0052113C"/>
    <w:rsid w:val="005239FC"/>
    <w:rsid w:val="005D6E63"/>
    <w:rsid w:val="005E004D"/>
    <w:rsid w:val="00603CF4"/>
    <w:rsid w:val="0064123D"/>
    <w:rsid w:val="00690749"/>
    <w:rsid w:val="006F7F5F"/>
    <w:rsid w:val="0073560E"/>
    <w:rsid w:val="00795A77"/>
    <w:rsid w:val="00862AD0"/>
    <w:rsid w:val="00872709"/>
    <w:rsid w:val="00887DF0"/>
    <w:rsid w:val="008E2F52"/>
    <w:rsid w:val="008F0864"/>
    <w:rsid w:val="009226AD"/>
    <w:rsid w:val="009A0A3F"/>
    <w:rsid w:val="009A75BD"/>
    <w:rsid w:val="009C7AA9"/>
    <w:rsid w:val="009F7E38"/>
    <w:rsid w:val="00A43408"/>
    <w:rsid w:val="00A537B3"/>
    <w:rsid w:val="00B836F9"/>
    <w:rsid w:val="00BD17C3"/>
    <w:rsid w:val="00C05FCC"/>
    <w:rsid w:val="00C20285"/>
    <w:rsid w:val="00C45BF0"/>
    <w:rsid w:val="00C66B4A"/>
    <w:rsid w:val="00C91BD3"/>
    <w:rsid w:val="00CC3BB9"/>
    <w:rsid w:val="00CD130B"/>
    <w:rsid w:val="00D14A00"/>
    <w:rsid w:val="00D90E1D"/>
    <w:rsid w:val="00DE27AC"/>
    <w:rsid w:val="00E07CC2"/>
    <w:rsid w:val="00E447AB"/>
    <w:rsid w:val="00E729CE"/>
    <w:rsid w:val="00EC5EB4"/>
    <w:rsid w:val="00F24A23"/>
    <w:rsid w:val="00FF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E706D-4097-4AA7-8951-480D836E5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Юрьевич Храмцов</dc:creator>
  <cp:lastModifiedBy>Дмитрий Билле</cp:lastModifiedBy>
  <cp:revision>2</cp:revision>
  <cp:lastPrinted>2023-02-15T09:20:00Z</cp:lastPrinted>
  <dcterms:created xsi:type="dcterms:W3CDTF">2024-02-12T08:50:00Z</dcterms:created>
  <dcterms:modified xsi:type="dcterms:W3CDTF">2024-02-12T08:50:00Z</dcterms:modified>
</cp:coreProperties>
</file>