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67573E" w:rsidP="006757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05.02.2024</w:t>
            </w:r>
            <w:r w:rsidR="00A16C17"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CF74A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CF74A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</w:t>
            </w:r>
            <w:r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15.03.2023 № 28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ПРИКАЗЫВАЮ: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1. Внести в приказ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 (Официальный интернет-портал правовой информации http://pravo.gov.ru, 16.03.2023 № 7001202303160004) следующие изменения: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Порядке предоставления субсидий на стимулирование увеличения производства картофеля и овощей, утвержденном указанным приказом (далее – Порядок):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1) пункт 7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«7. 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«Бюджет» (далее - единый портал) в порядке, установленном Министерством финансов Российской Федерации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 xml:space="preserve">.»; 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End"/>
      <w:r w:rsidRPr="00635B3E">
        <w:rPr>
          <w:rFonts w:ascii="PT Astra Serif" w:hAnsi="PT Astra Serif" w:cs="PT Astra Serif"/>
          <w:sz w:val="28"/>
          <w:szCs w:val="28"/>
        </w:rPr>
        <w:t>2) пункты 8, 9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«8.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Отбор получателей субсидий для предоставления субсидий (далее - отбор) осуществляется способом запроса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категориям, указанным в пункте 6 настоящего Порядка, и очередности поступления заявок на участие в отборе), в государственной интегрированной информационной системе «Электронный бюджет» (далее – система «Электронный бюджет»).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Доступ к системе «Электронный бюджет» осуществляется с использованием федеральной государственной информационной системы «Единая система идентификац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ии и ау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9. Объявление о проведении отбора размещается на едином портале и на официальном сайте Департамента в информационно-телекоммуникационной </w:t>
      </w:r>
      <w:r w:rsidRPr="00635B3E">
        <w:rPr>
          <w:rFonts w:ascii="PT Astra Serif" w:hAnsi="PT Astra Serif" w:cs="PT Astra Serif"/>
          <w:sz w:val="28"/>
          <w:szCs w:val="28"/>
        </w:rPr>
        <w:lastRenderedPageBreak/>
        <w:t xml:space="preserve">сети «Интернет» https://depagro.tomsk.gov.ru (далее - официальный сайт Департамента) не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позднее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чем за 5 календарных дней до даты начала приема заявок и включает информацию, установленную пунктом 21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 (далее – Общие требования)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3) подпункт 9) пункта 11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4) в пункте 12: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а) абзац первый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«12. Для участия в отборе участники отбора подают в системе «Электронный бюджет»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следующих документов (документов на бумажном носителе, преобразованных в электронную форму путем сканирования)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:»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б) в подпункте 1):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абзац третий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абзацах четвертом, пятом слово «отчета» заменить словом «отчет»;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в) в подпункте 2):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абзац четвертый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абзацах пятом, шестом слово «отчета» заменить словом «отчет»;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абзац седьмой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35B3E">
        <w:rPr>
          <w:rFonts w:ascii="PT Astra Serif" w:hAnsi="PT Astra Serif" w:cs="PT Astra Serif"/>
          <w:sz w:val="28"/>
          <w:szCs w:val="28"/>
        </w:rPr>
        <w:t xml:space="preserve">«документы, подтверждающие приобретение и посевные качества элитных и (или) оригинальных семян картофеля, и (или) семян картофеля, произведенных в рамках Федеральной научно-технической программы (договоры, счета-фактуры и (или) товарные накладные или универсальные передаточные документы, документы, подтверждающие осуществление платежей получателями субсидии в безналичном порядке, сертификаты соответствия);»; 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абзаце восьмом слово «актов» заменить словом «акты»;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г) в подпункте 3):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абзац третий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абзацах четвертом, пятом слово «отчета» заменить словом «отчет»;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lastRenderedPageBreak/>
        <w:t>д) в подпункте 4):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абзац третий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абзаце четвертом слово «отчета» заменить словом «отчет»;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абзаце пятом слова «документов, подтверждающих» заменить словами «документы, подтверждающие»;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абзаце шестом слово «отчета» заменить словом «отчет»;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е) абзац двадцать шестой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ж) абзац двадцать седьмой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5) дополнить пунктом 12-1 следующего содержания: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«12-1.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также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если текст документов не поддается прочтению или представленные документы содержат противоречивые сведения.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35B3E">
        <w:rPr>
          <w:rFonts w:ascii="PT Astra Serif" w:hAnsi="PT Astra Serif" w:cs="PT Astra Serif"/>
          <w:sz w:val="28"/>
          <w:szCs w:val="28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 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Фото- и видеоматериалы, включаемые в заявку, должны содержать четкое и контрастное изображение высокого качества.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35B3E">
        <w:rPr>
          <w:rFonts w:ascii="PT Astra Serif" w:hAnsi="PT Astra Serif" w:cs="PT Astra Serif"/>
          <w:sz w:val="28"/>
          <w:szCs w:val="28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получателей субсидий и результатом предоставления субсидии, подаваемое посредством заполнения соответствующих экранных форм веб-интерфейса системы «Электронный бюджет».;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6) пункт 13 изложить в следующей редакции: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«13. В день поступления заявок (в рабочее время) Департаменту в системе «Электронный бюджет» открывается доступ к поданным заявкам.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Департамент не позднее одного рабочего дня, следующего за днем вскрытия заявок, установленного в объявлении о проведении отбора, подписывает протокол вскрытия заявок.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Протокол вскрытия заявок формируется на едином портале автоматически и подписывается усиленной квалифицированной электронной </w:t>
      </w:r>
      <w:r w:rsidRPr="00635B3E">
        <w:rPr>
          <w:rFonts w:ascii="PT Astra Serif" w:hAnsi="PT Astra Serif" w:cs="PT Astra Serif"/>
          <w:sz w:val="28"/>
          <w:szCs w:val="28"/>
        </w:rPr>
        <w:lastRenderedPageBreak/>
        <w:t>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7) дополнить пунктами 14-1, 14-2 следующего содержания: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«14-1.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Проверка достоверности предоставленной участником отбора информации, а также проверка участника отбора на соответствие требованиям, указанным в пункте 11 настоящего Порядка, осуществляется с использованием документов, установленных пунктом 12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сети «Интернет».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35B3E">
        <w:rPr>
          <w:rFonts w:ascii="PT Astra Serif" w:hAnsi="PT Astra Serif" w:cs="PT Astra Serif"/>
          <w:sz w:val="28"/>
          <w:szCs w:val="28"/>
        </w:rPr>
        <w:t xml:space="preserve">Проверка на соответствие участника отбора требованиям, определенным подпунктами 3) - 8), 10) пункта 11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635B3E">
        <w:rPr>
          <w:rFonts w:ascii="PT Astra Serif" w:hAnsi="PT Astra Serif" w:cs="PT Astra Serif"/>
          <w:sz w:val="28"/>
          <w:szCs w:val="28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3) - 8), 10) пункта 11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Если участник отбора в течение 3 рабочих дней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14-2.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без доработки – в любое время до подписания протокола подведения итогов отбора;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на доработку - до окончания срока приема заявок, установленного объявлением о проведении отбора.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lastRenderedPageBreak/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случае отзыва заявки на доработку, заявка должна быть доработана и представлена не позднее последнего дня приема заявок на участие в отборе.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 xml:space="preserve">.»; 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8) пункты 16 - 19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«16. Основаниями для отклонения заявки являются: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1) несоответствие участника отбора требованиям, установленным в пункте 11 настоящего Порядка;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2) непредставление (представление не в полном объеме) документов, указанных в объявлении о проведении отбора, предусмотренных пунктом 12 настоящего Порядка;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3) несоответствие представленных участником отбора заявок и (или) документов требованиям, установленным в объявлении о проведении отбора, предусмотренных настоящим Порядком;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отбора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в целях подтверждения соответствия установленным пунктом 11 настоящего Порядка требованиям;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5) подача участником отбора заявки после даты и (или) времени, определенных для подачи заявок;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6) несоответствие участника отбора категории, предусмотренной пунктом 6 настоящего Порядка.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17. Заявка признается соответствующей требованиям, установленным в объявлении о проведении отбора, если она соответствует требованиям, указанным в объявлении о проведении отбора, и отсутствуют основания для отклонения заявки, предусмотренные пунктом 16 настоящего Порядка.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Решение о соответствии заявки требованиям, указанным в объявлении о проведении отбора, принимается Департаментом на дату получения результатов проверки представленных участником отбора информации и документов, поданных в составе заявки.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18.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По результатам рассмотрения заявок в течение двух рабочих дней, следующих за днем окончания сроков, предусмотренных пунктом 14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оснований для отклонения, предусмотренных пунктом 16 настоящего Порядка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19. 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начальника </w:t>
      </w:r>
      <w:r w:rsidRPr="00635B3E">
        <w:rPr>
          <w:rFonts w:ascii="PT Astra Serif" w:hAnsi="PT Astra Serif" w:cs="PT Astra Serif"/>
          <w:sz w:val="28"/>
          <w:szCs w:val="28"/>
        </w:rPr>
        <w:lastRenderedPageBreak/>
        <w:t>Департамента или уполномоченного им лица в системе «Электронный бюджет», а также размещается на едином портале не позднее рабочего дня, следующего за днем подписания протокола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9) в пункте 20 после слов «на дату подачи заявки для участия в отборе» дополнить словами «и на дату заключения соглашения о предоставлении субсидии»;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10) пункт 23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«23. Основаниями для отказа в предоставлении субсидии являются: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1) 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2) установление факта недостоверности представленной получателем субсидии информации;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3) несоответствие получателя субсидии условиям предоставления субсидии, установленным настоящим Порядком;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4) несоответствие получателя субсидии категориям, определенным пунктом 6 настоящего Порядка;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5) кассовое исполнение в полном объеме расходов областного бюджета по субсидии.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Проверка достоверности представленной получателем субсидии информации осуществляется в порядке, предусмотренном пунктом 14-1 настоящего Порядка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11) пункт 25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«25.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 xml:space="preserve">При окончании отбора в системе «Электронный бюджет» происходит автоматическое формирование протокола подведения итогов отбора на основании результатов определения победителей отбора (далее – получатели субсидий) и подписание его усиленной квалифицированной электронной подписью начальника Департамента или уполномоченного им лица в системе «Электронный бюджет», который размещается на едином портале не позднее одного рабочего дня, следующего за днем его подписания. 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соответствии с протоколом подведения итогов отбора 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 Сводная справка-расчет размещается на едином портале не позднее рабочего дня, следующего за днем ее подписания.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течение 7 рабочих дней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с даты размещения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на едином портале сводной справки-расчета получателей субсидии Департамент заключает с получателем субсидии соглашение о предоставлении субсидии (далее - Соглашение). Соглашения, дополнительные соглашения к Соглашениям, в том числе дополнительные соглашения о расторжении Соглашений, заключаются в системе «Электронный бюджет» по форме, установленной Министерством финансов Российской Федерации.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Получатель субсидии должен подписать сформированное Департаментом </w:t>
      </w:r>
      <w:r w:rsidRPr="00635B3E">
        <w:rPr>
          <w:rFonts w:ascii="PT Astra Serif" w:hAnsi="PT Astra Serif" w:cs="PT Astra Serif"/>
          <w:sz w:val="28"/>
          <w:szCs w:val="28"/>
        </w:rPr>
        <w:lastRenderedPageBreak/>
        <w:t xml:space="preserve">в системе «Электронный бюджет» Соглашение в течение 4 рабочих дней, следующих за днем его размещения.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отношении субсидий, предоставляемых на финансовое обеспечение, Соглашение включает план мероприятий по достижению результатов предоставления субсидии (далее - план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плановых сроков их достижения. План мероприятий формируется на текущий финансовый год с указанием не менее одной контрольной точки в квартал.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случае </w:t>
      </w:r>
      <w:proofErr w:type="spellStart"/>
      <w:r w:rsidRPr="00635B3E">
        <w:rPr>
          <w:rFonts w:ascii="PT Astra Serif" w:hAnsi="PT Astra Serif" w:cs="PT Astra Serif"/>
          <w:sz w:val="28"/>
          <w:szCs w:val="28"/>
        </w:rPr>
        <w:t>неподписания</w:t>
      </w:r>
      <w:proofErr w:type="spellEnd"/>
      <w:r w:rsidRPr="00635B3E">
        <w:rPr>
          <w:rFonts w:ascii="PT Astra Serif" w:hAnsi="PT Astra Serif" w:cs="PT Astra Serif"/>
          <w:sz w:val="28"/>
          <w:szCs w:val="28"/>
        </w:rPr>
        <w:t xml:space="preserve"> получателем субсидии Соглашения в течение срока, предусмотренного абзацем четвертым настоящего пункта, получатель субсидии считается уклонившимся от подписания соглашения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12) пункт 27 изложить в следующей редакции: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«27. Условиями заключения дополнительного соглашения к Соглашению об изменении Соглашения являются: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1) принятие Департаментом решения о наличии потребности в остатках субсидий, не использованных в отчетном финансовом году, изменение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значения показателя непосредственного результата мероприятия программы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в течение финансового года. В этом случае дополнительное соглашение к Соглашению заключается по результатам рассмотрения полученного получателем субсидии письменного уведомления от Департамента в течение 7 рабочих дней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с даты принятия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соответствующего решения;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2) изменение реквизитов, наименования любой из сторон Соглашения, техническая или счетная ошибка.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3)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5 рабочих дней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указанного уведомления;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4) изменение плана мероприятий по достижению результатов предоставления субсидии (далее - План мероприятий). В этом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пяти рабочих дней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с даты получения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указанного уведомления. Внесение изменений в утвержденный План мероприятий осуществляется путем утверждения Плана мероприятий в новой редакции одновременно с заключением дополнительного соглашения к Соглашению;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5) реорганизация получателя субсидии, являющегося юридическим лицом, в форме слияния, присоединения или преобразования. В этом случае в Соглашение вносятся изменения путем заключения дополнительного </w:t>
      </w:r>
      <w:r w:rsidRPr="00635B3E">
        <w:rPr>
          <w:rFonts w:ascii="PT Astra Serif" w:hAnsi="PT Astra Serif" w:cs="PT Astra Serif"/>
          <w:sz w:val="28"/>
          <w:szCs w:val="28"/>
        </w:rPr>
        <w:lastRenderedPageBreak/>
        <w:t xml:space="preserve">соглашения в части перемены лица в обязательстве с указанием в Соглашении юридического лица, являющегося правопреемником;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6)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хозяйства, передающего свои права другому гражданину. В этом случае в Соглашение вносятся изменения путем заключения дополнительного соглашения в части перемены лица в обязательстве с указанием стороны в Соглашении другого лица, являющегося правопреемником;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случаях, предусмотренных подпунктами 5) и 6) настоящего пункта, заинтересованная сторона направляет другой стороне письменное обращение с обоснованием необходимости заключения дополнительного соглашения, которое подлежит рассмотрению получившей стороной в течение двух рабочих дней со дня получения.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случае согласия с предложенными изменениями получившая обращение сторона уведомляет об этом другую сторону любым доступным способом не позднее 3-го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проекта. 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случае несогласия с предложенными изменениями получившая обращение сторона направляет другой стороне мотивированный отказ в течение 2 рабочих дней, следующих за днем получения обращения о внесении изменений в Соглашение.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случае </w:t>
      </w:r>
      <w:proofErr w:type="spellStart"/>
      <w:r w:rsidRPr="00635B3E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635B3E">
        <w:rPr>
          <w:rFonts w:ascii="PT Astra Serif" w:hAnsi="PT Astra Serif" w:cs="PT Astra Serif"/>
          <w:sz w:val="28"/>
          <w:szCs w:val="28"/>
        </w:rPr>
        <w:t xml:space="preserve"> согласия по условиям дополнительного соглашения вопрос о его заключении определяется в судебном порядке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13) дополнить пунктом 27-1 следующего содержания: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«27-1. Расторжение Соглашения осуществляется по соглашению сторон Соглашения или в одностороннем порядке.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Расторжение Соглашения в одностороннем порядке осуществляется: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1) по требованию Департамента при условии </w:t>
      </w:r>
      <w:proofErr w:type="spellStart"/>
      <w:r w:rsidRPr="00635B3E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635B3E">
        <w:rPr>
          <w:rFonts w:ascii="PT Astra Serif" w:hAnsi="PT Astra Serif" w:cs="PT Astra Serif"/>
          <w:sz w:val="28"/>
          <w:szCs w:val="28"/>
        </w:rPr>
        <w:t xml:space="preserve"> согласия по новым условиям, указанным в подпункте 3) пункта 26 настоящего Порядка, в течение 3 рабочих дней со дня </w:t>
      </w:r>
      <w:proofErr w:type="spellStart"/>
      <w:r w:rsidRPr="00635B3E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635B3E">
        <w:rPr>
          <w:rFonts w:ascii="PT Astra Serif" w:hAnsi="PT Astra Serif" w:cs="PT Astra Serif"/>
          <w:sz w:val="28"/>
          <w:szCs w:val="28"/>
        </w:rPr>
        <w:t xml:space="preserve"> такого согласия;  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2)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при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реорганизация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 xml:space="preserve"> получателя субсидии, являющегося юридическим лицом, в форме разделения, выделения; 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3) при ликвидации получателя субсидии, являющегося юридическим лицом;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4) при прекращении деятельности получателя субсидии, являющегося индивидуальным предпринимателем (за исключением индивидуальных предпринимателей, осуществляющих деятельность в качестве главы крестьянского (фермерского) хозяйства).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В случае, предусмотренном подпунктом 1) настоящего пункта, Департамент направляет получателю субсидии письменное обращение с обоснованием необходимости заключения дополнительного соглашения, </w:t>
      </w:r>
      <w:r w:rsidRPr="00635B3E">
        <w:rPr>
          <w:rFonts w:ascii="PT Astra Serif" w:hAnsi="PT Astra Serif" w:cs="PT Astra Serif"/>
          <w:sz w:val="28"/>
          <w:szCs w:val="28"/>
        </w:rPr>
        <w:lastRenderedPageBreak/>
        <w:t xml:space="preserve">которое подлежит рассмотрению в течение двух рабочих дней со дня получения. 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случае согласия с предложенными изменениями получатель субсидии уведомляет об этом Департамент любым доступным способом не позднее 3</w:t>
      </w:r>
      <w:r>
        <w:rPr>
          <w:rFonts w:ascii="PT Astra Serif" w:hAnsi="PT Astra Serif" w:cs="PT Astra Serif"/>
          <w:sz w:val="28"/>
          <w:szCs w:val="28"/>
        </w:rPr>
        <w:t>-го</w:t>
      </w:r>
      <w:r w:rsidRPr="00635B3E">
        <w:rPr>
          <w:rFonts w:ascii="PT Astra Serif" w:hAnsi="PT Astra Serif" w:cs="PT Astra Serif"/>
          <w:sz w:val="28"/>
          <w:szCs w:val="28"/>
        </w:rPr>
        <w:t xml:space="preserve">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 дополнительного соглашения.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случае несогласия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случае получения отказа получателя субсидии о заключении дополнительного соглашения, Департамент расторгает Соглашение в одностороннем порядке в течение 3 рабочих дней со дня получения указанного отказа.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случаях, предусмотренных подпунктами 2) - 4) настоящего пункта,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Томской области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.»;</w:t>
      </w:r>
      <w:proofErr w:type="gramEnd"/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14) абзац седьмой пункта 35 изложить в следующей редакции: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«а) акты об использовании минеральных удобрений, обработанных, переработанных побочных продуктов животноводства под урожай текущего года, по форме согласно приложению № 6 к настоящему Порядку</w:t>
      </w:r>
      <w:proofErr w:type="gramStart"/>
      <w:r w:rsidRPr="00635B3E">
        <w:rPr>
          <w:rFonts w:ascii="PT Astra Serif" w:hAnsi="PT Astra Serif" w:cs="PT Astra Serif"/>
          <w:sz w:val="28"/>
          <w:szCs w:val="28"/>
        </w:rPr>
        <w:t>;»</w:t>
      </w:r>
      <w:proofErr w:type="gramEnd"/>
      <w:r w:rsidRPr="00635B3E">
        <w:rPr>
          <w:rFonts w:ascii="PT Astra Serif" w:hAnsi="PT Astra Serif" w:cs="PT Astra Serif"/>
          <w:sz w:val="28"/>
          <w:szCs w:val="28"/>
        </w:rPr>
        <w:t>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15) приложение № 1 к Порядку признать утратившим силу;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16) наименование приложения № 6 к Порядку изложить в следующей редакции: «Акт № ____ об использовании минеральных удобрений, обработанных, переработанных побочных продуктов животноводства».</w:t>
      </w:r>
    </w:p>
    <w:p w:rsidR="00C93EAD" w:rsidRPr="006F11C5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F11C5" w:rsidRDefault="00635B3E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635B3E" w:rsidP="00635B3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8713B3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508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11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B3E" w:rsidRDefault="00635B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B3E" w:rsidRDefault="00635B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635B3E">
        <w:rPr>
          <w:rFonts w:ascii="PT Astra Serif" w:eastAsia="PT Astra Serif" w:hAnsi="PT Astra Serif" w:cs="PT Astra Serif"/>
          <w:sz w:val="22"/>
          <w:szCs w:val="22"/>
        </w:rPr>
        <w:t xml:space="preserve"> В.В.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EF0" w:rsidRDefault="00A13EF0">
      <w:r>
        <w:separator/>
      </w:r>
    </w:p>
  </w:endnote>
  <w:endnote w:type="continuationSeparator" w:id="0">
    <w:p w:rsidR="00A13EF0" w:rsidRDefault="00A13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EF0" w:rsidRDefault="00A13EF0">
      <w:r>
        <w:separator/>
      </w:r>
    </w:p>
  </w:footnote>
  <w:footnote w:type="continuationSeparator" w:id="0">
    <w:p w:rsidR="00A13EF0" w:rsidRDefault="00A13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60BD8">
          <w:rPr>
            <w:rFonts w:ascii="PT Astra Serif" w:hAnsi="PT Astra Serif"/>
            <w:b w:val="0"/>
            <w:noProof/>
            <w:sz w:val="24"/>
            <w:szCs w:val="24"/>
          </w:rPr>
          <w:t>9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6E5C"/>
    <w:rsid w:val="00074F39"/>
    <w:rsid w:val="000923B9"/>
    <w:rsid w:val="000A5BD5"/>
    <w:rsid w:val="000E311B"/>
    <w:rsid w:val="001619EF"/>
    <w:rsid w:val="00336AA1"/>
    <w:rsid w:val="004806F3"/>
    <w:rsid w:val="005E681F"/>
    <w:rsid w:val="00610432"/>
    <w:rsid w:val="00613DA5"/>
    <w:rsid w:val="00635B3E"/>
    <w:rsid w:val="0067573E"/>
    <w:rsid w:val="006E4FD8"/>
    <w:rsid w:val="006F11C5"/>
    <w:rsid w:val="00702143"/>
    <w:rsid w:val="00731885"/>
    <w:rsid w:val="007E1337"/>
    <w:rsid w:val="007F58B1"/>
    <w:rsid w:val="008713B3"/>
    <w:rsid w:val="00901FAB"/>
    <w:rsid w:val="009F216F"/>
    <w:rsid w:val="00A13EF0"/>
    <w:rsid w:val="00A16C17"/>
    <w:rsid w:val="00A60BD8"/>
    <w:rsid w:val="00AA1F79"/>
    <w:rsid w:val="00AF055E"/>
    <w:rsid w:val="00AF3EF8"/>
    <w:rsid w:val="00C93EAD"/>
    <w:rsid w:val="00CE3106"/>
    <w:rsid w:val="00CF74A8"/>
    <w:rsid w:val="00D37FF1"/>
    <w:rsid w:val="00D5081B"/>
    <w:rsid w:val="00D558E7"/>
    <w:rsid w:val="00E10392"/>
    <w:rsid w:val="00E2271E"/>
    <w:rsid w:val="00E54CDD"/>
    <w:rsid w:val="00E90C66"/>
    <w:rsid w:val="00ED690B"/>
    <w:rsid w:val="00F046F2"/>
    <w:rsid w:val="00F211FF"/>
    <w:rsid w:val="00F50C56"/>
    <w:rsid w:val="00F6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3350</Words>
  <Characters>19099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2024-02-02T10:44:00Z</cp:lastPrinted>
  <dcterms:created xsi:type="dcterms:W3CDTF">2024-02-06T05:24:00Z</dcterms:created>
  <dcterms:modified xsi:type="dcterms:W3CDTF">2024-02-06T05:24:00Z</dcterms:modified>
</cp:coreProperties>
</file>