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B" w:rsidRDefault="00752C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52C2B" w:rsidRDefault="00752C2B">
      <w:pPr>
        <w:pStyle w:val="ConsPlusTitle"/>
        <w:jc w:val="center"/>
      </w:pPr>
    </w:p>
    <w:p w:rsidR="00752C2B" w:rsidRDefault="00752C2B">
      <w:pPr>
        <w:pStyle w:val="ConsPlusTitle"/>
        <w:jc w:val="center"/>
      </w:pPr>
      <w:r>
        <w:t>ПРИКАЗ</w:t>
      </w:r>
    </w:p>
    <w:p w:rsidR="00752C2B" w:rsidRDefault="00752C2B">
      <w:pPr>
        <w:pStyle w:val="ConsPlusTitle"/>
        <w:jc w:val="center"/>
      </w:pPr>
      <w:r>
        <w:t>от 2 сентября 2020 г. N 555н</w:t>
      </w:r>
    </w:p>
    <w:p w:rsidR="00752C2B" w:rsidRDefault="00752C2B">
      <w:pPr>
        <w:pStyle w:val="ConsPlusTitle"/>
        <w:jc w:val="center"/>
      </w:pPr>
    </w:p>
    <w:p w:rsidR="00752C2B" w:rsidRDefault="00752C2B">
      <w:pPr>
        <w:pStyle w:val="ConsPlusTitle"/>
        <w:jc w:val="center"/>
      </w:pPr>
      <w:r>
        <w:t>ОБ УТВЕРЖДЕНИИ ПРОФЕССИОНАЛЬНОГО СТАНДАРТА</w:t>
      </w:r>
    </w:p>
    <w:p w:rsidR="00752C2B" w:rsidRDefault="00752C2B">
      <w:pPr>
        <w:pStyle w:val="ConsPlusTitle"/>
        <w:jc w:val="center"/>
      </w:pPr>
      <w:r>
        <w:t>"СПЕЦИАЛИСТ В ОБЛАСТИ МЕХАНИЗАЦИИ СЕЛЬСКОГО ХОЗЯЙСТВА"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52C2B" w:rsidRDefault="00752C2B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в области механизации сельского хозяйства".</w:t>
      </w:r>
    </w:p>
    <w:p w:rsidR="00752C2B" w:rsidRDefault="00752C2B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752C2B" w:rsidRDefault="00752C2B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мая 2014 г. N 340н "Об утверждении профессионального стандарта "Специалист в области механизации сельского хозяйства" (зарегистрирован Министерством юстиции Российской Федерации 6 июня 2014 г., регистрационный N 32609);</w:t>
      </w:r>
    </w:p>
    <w:p w:rsidR="00752C2B" w:rsidRDefault="00752C2B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2014 г. N 619н "Об утверждении профессионального стандарта "Слесарь по ремонту сельскохозяйственных машин и оборудования" (зарегистрирован Министерством юстиции Российской Федерации 10 октября 2014 г., регистрационный N 34287);</w:t>
      </w:r>
    </w:p>
    <w:p w:rsidR="00752C2B" w:rsidRDefault="00752C2B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пункты 96</w:t>
        </w:r>
      </w:hyperlink>
      <w:r>
        <w:t xml:space="preserve">, </w:t>
      </w:r>
      <w:hyperlink r:id="rId9">
        <w:r>
          <w:rPr>
            <w:color w:val="0000FF"/>
          </w:rPr>
          <w:t>142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752C2B" w:rsidRDefault="00752C2B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февраля 2017 г. N 178н "Об утверждении профессионального стандарта "Техник-механик в сельском хозяйстве" (зарегистрирован Министерством юстиции Российской Федерации 15 марта 2017 г., регистрационный N 45965).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right"/>
      </w:pPr>
      <w:r>
        <w:t>Министр</w:t>
      </w:r>
    </w:p>
    <w:p w:rsidR="00752C2B" w:rsidRDefault="00752C2B">
      <w:pPr>
        <w:pStyle w:val="ConsPlusNormal"/>
        <w:jc w:val="right"/>
      </w:pPr>
      <w:r>
        <w:t>А.О.КОТЯКОВ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right"/>
        <w:outlineLvl w:val="0"/>
      </w:pPr>
      <w:r>
        <w:t>Утвержден</w:t>
      </w:r>
    </w:p>
    <w:p w:rsidR="00752C2B" w:rsidRDefault="00752C2B">
      <w:pPr>
        <w:pStyle w:val="ConsPlusNormal"/>
        <w:jc w:val="right"/>
      </w:pPr>
      <w:r>
        <w:t>приказом Министерства</w:t>
      </w:r>
    </w:p>
    <w:p w:rsidR="00752C2B" w:rsidRDefault="00752C2B">
      <w:pPr>
        <w:pStyle w:val="ConsPlusNormal"/>
        <w:jc w:val="right"/>
      </w:pPr>
      <w:r>
        <w:t>труда и социальной защиты</w:t>
      </w:r>
    </w:p>
    <w:p w:rsidR="00752C2B" w:rsidRDefault="00752C2B">
      <w:pPr>
        <w:pStyle w:val="ConsPlusNormal"/>
        <w:jc w:val="right"/>
      </w:pPr>
      <w:r>
        <w:t>Российской Федерации</w:t>
      </w:r>
    </w:p>
    <w:p w:rsidR="00752C2B" w:rsidRDefault="00752C2B">
      <w:pPr>
        <w:pStyle w:val="ConsPlusNormal"/>
        <w:jc w:val="right"/>
      </w:pPr>
      <w:r>
        <w:t>от 2 сентября 2020 г. N 555н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752C2B" w:rsidRDefault="00752C2B">
      <w:pPr>
        <w:pStyle w:val="ConsPlusTitle"/>
        <w:jc w:val="center"/>
      </w:pPr>
    </w:p>
    <w:p w:rsidR="00752C2B" w:rsidRDefault="00752C2B">
      <w:pPr>
        <w:pStyle w:val="ConsPlusTitle"/>
        <w:jc w:val="center"/>
      </w:pPr>
      <w:r>
        <w:t>СПЕЦИАЛИСТ В ОБЛАСТИ МЕХАНИЗАЦИИ СЕЛЬСКОГО ХОЗЯЙСТВА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752C2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  <w:jc w:val="center"/>
            </w:pPr>
            <w:r>
              <w:t>110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  <w:outlineLvl w:val="1"/>
      </w:pPr>
      <w:r>
        <w:t>I. Общие сведения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752C2B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752C2B" w:rsidRDefault="00752C2B">
            <w:pPr>
              <w:pStyle w:val="ConsPlusNormal"/>
            </w:pPr>
            <w:r>
              <w:t>Техническое сопровождение производственных процессов в сельском хозяйстве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13.001</w:t>
            </w:r>
          </w:p>
        </w:tc>
      </w:tr>
      <w:tr w:rsidR="00752C2B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52C2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Эффективная реализация механизированных и автоматизированных производственных процессов в сельском хозяйстве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Группа занятий: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752C2B">
        <w:tc>
          <w:tcPr>
            <w:tcW w:w="1757" w:type="dxa"/>
          </w:tcPr>
          <w:p w:rsidR="00752C2B" w:rsidRDefault="00752C2B">
            <w:pPr>
              <w:pStyle w:val="ConsPlusNormal"/>
            </w:pPr>
            <w:hyperlink r:id="rId11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18" w:type="dxa"/>
          </w:tcPr>
          <w:p w:rsidR="00752C2B" w:rsidRDefault="00752C2B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  <w:tc>
          <w:tcPr>
            <w:tcW w:w="1417" w:type="dxa"/>
          </w:tcPr>
          <w:p w:rsidR="00752C2B" w:rsidRDefault="00752C2B">
            <w:pPr>
              <w:pStyle w:val="ConsPlusNormal"/>
            </w:pPr>
            <w:hyperlink r:id="rId12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2778" w:type="dxa"/>
          </w:tcPr>
          <w:p w:rsidR="00752C2B" w:rsidRDefault="00752C2B">
            <w:pPr>
              <w:pStyle w:val="ConsPlusNormal"/>
            </w:pPr>
            <w:r>
              <w:t>Инженеры-механики</w:t>
            </w:r>
          </w:p>
        </w:tc>
      </w:tr>
      <w:tr w:rsidR="00752C2B">
        <w:tc>
          <w:tcPr>
            <w:tcW w:w="1757" w:type="dxa"/>
          </w:tcPr>
          <w:p w:rsidR="00752C2B" w:rsidRDefault="00752C2B">
            <w:pPr>
              <w:pStyle w:val="ConsPlusNormal"/>
            </w:pPr>
            <w:hyperlink r:id="rId13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3118" w:type="dxa"/>
          </w:tcPr>
          <w:p w:rsidR="00752C2B" w:rsidRDefault="00752C2B">
            <w:pPr>
              <w:pStyle w:val="ConsPlusNormal"/>
            </w:pPr>
            <w:r>
              <w:t>Техники-механики</w:t>
            </w:r>
          </w:p>
        </w:tc>
        <w:tc>
          <w:tcPr>
            <w:tcW w:w="1417" w:type="dxa"/>
          </w:tcPr>
          <w:p w:rsidR="00752C2B" w:rsidRDefault="00752C2B">
            <w:pPr>
              <w:pStyle w:val="ConsPlusNormal"/>
            </w:pPr>
            <w:hyperlink r:id="rId14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2778" w:type="dxa"/>
          </w:tcPr>
          <w:p w:rsidR="00752C2B" w:rsidRDefault="00752C2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752C2B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9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752C2B">
        <w:tc>
          <w:tcPr>
            <w:tcW w:w="2154" w:type="dxa"/>
          </w:tcPr>
          <w:p w:rsidR="00752C2B" w:rsidRDefault="00752C2B">
            <w:pPr>
              <w:pStyle w:val="ConsPlusNormal"/>
            </w:pPr>
            <w:hyperlink r:id="rId17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6917" w:type="dxa"/>
          </w:tcPr>
          <w:p w:rsidR="00752C2B" w:rsidRDefault="00752C2B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752C2B">
        <w:tc>
          <w:tcPr>
            <w:tcW w:w="2154" w:type="dxa"/>
          </w:tcPr>
          <w:p w:rsidR="00752C2B" w:rsidRDefault="00752C2B">
            <w:pPr>
              <w:pStyle w:val="ConsPlusNormal"/>
            </w:pPr>
            <w:hyperlink r:id="rId18">
              <w:r>
                <w:rPr>
                  <w:color w:val="0000FF"/>
                </w:rPr>
                <w:t>33.12</w:t>
              </w:r>
            </w:hyperlink>
          </w:p>
        </w:tc>
        <w:tc>
          <w:tcPr>
            <w:tcW w:w="6917" w:type="dxa"/>
          </w:tcPr>
          <w:p w:rsidR="00752C2B" w:rsidRDefault="00752C2B">
            <w:pPr>
              <w:pStyle w:val="ConsPlusNormal"/>
            </w:pPr>
            <w:r>
              <w:t>Ремонт машин и оборудования</w:t>
            </w:r>
          </w:p>
        </w:tc>
      </w:tr>
      <w:tr w:rsidR="00752C2B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 xml:space="preserve">(код </w:t>
            </w:r>
            <w:hyperlink r:id="rId19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9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752C2B" w:rsidRDefault="00752C2B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752C2B" w:rsidRDefault="00752C2B">
      <w:pPr>
        <w:pStyle w:val="ConsPlusTitle"/>
        <w:jc w:val="center"/>
      </w:pPr>
      <w:r>
        <w:t>профессиональной деятельности)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752C2B">
        <w:tc>
          <w:tcPr>
            <w:tcW w:w="3582" w:type="dxa"/>
            <w:gridSpan w:val="3"/>
          </w:tcPr>
          <w:p w:rsidR="00752C2B" w:rsidRDefault="00752C2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752C2B" w:rsidRDefault="00752C2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52C2B">
        <w:tc>
          <w:tcPr>
            <w:tcW w:w="523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52C2B">
        <w:tc>
          <w:tcPr>
            <w:tcW w:w="523" w:type="dxa"/>
            <w:vMerge w:val="restart"/>
          </w:tcPr>
          <w:p w:rsidR="00752C2B" w:rsidRDefault="00752C2B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752C2B" w:rsidRDefault="00752C2B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</w:tr>
      <w:tr w:rsidR="00752C2B">
        <w:tc>
          <w:tcPr>
            <w:tcW w:w="523" w:type="dxa"/>
            <w:vMerge w:val="restart"/>
          </w:tcPr>
          <w:p w:rsidR="00752C2B" w:rsidRDefault="00752C2B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752C2B" w:rsidRDefault="00752C2B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  <w:tr w:rsidR="00752C2B">
        <w:tc>
          <w:tcPr>
            <w:tcW w:w="523" w:type="dxa"/>
            <w:vMerge w:val="restart"/>
          </w:tcPr>
          <w:p w:rsidR="00752C2B" w:rsidRDefault="00752C2B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752C2B" w:rsidRDefault="00752C2B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C/05.5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  <w:tr w:rsidR="00752C2B">
        <w:tc>
          <w:tcPr>
            <w:tcW w:w="523" w:type="dxa"/>
            <w:vMerge w:val="restart"/>
          </w:tcPr>
          <w:p w:rsidR="00752C2B" w:rsidRDefault="00752C2B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752C2B" w:rsidRDefault="00752C2B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  <w:tr w:rsidR="00752C2B">
        <w:tc>
          <w:tcPr>
            <w:tcW w:w="523" w:type="dxa"/>
            <w:vMerge w:val="restart"/>
          </w:tcPr>
          <w:p w:rsidR="00752C2B" w:rsidRDefault="00752C2B">
            <w:pPr>
              <w:pStyle w:val="ConsPlusNormal"/>
            </w:pPr>
            <w:r>
              <w:t>E</w:t>
            </w:r>
          </w:p>
        </w:tc>
        <w:tc>
          <w:tcPr>
            <w:tcW w:w="2041" w:type="dxa"/>
            <w:vMerge w:val="restart"/>
          </w:tcPr>
          <w:p w:rsidR="00752C2B" w:rsidRDefault="00752C2B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1018" w:type="dxa"/>
            <w:vMerge w:val="restart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  <w:tr w:rsidR="00752C2B">
        <w:tc>
          <w:tcPr>
            <w:tcW w:w="523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204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01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3515" w:type="dxa"/>
          </w:tcPr>
          <w:p w:rsidR="00752C2B" w:rsidRDefault="00752C2B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903" w:type="dxa"/>
          </w:tcPr>
          <w:p w:rsidR="00752C2B" w:rsidRDefault="00752C2B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3.1. Обобщенная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752C2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752C2B">
        <w:tc>
          <w:tcPr>
            <w:tcW w:w="2592" w:type="dxa"/>
          </w:tcPr>
          <w:p w:rsidR="00752C2B" w:rsidRDefault="00752C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752C2B" w:rsidRDefault="00752C2B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52C2B">
        <w:tc>
          <w:tcPr>
            <w:tcW w:w="2592" w:type="dxa"/>
          </w:tcPr>
          <w:p w:rsidR="00752C2B" w:rsidRDefault="00752C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592" w:type="dxa"/>
          </w:tcPr>
          <w:p w:rsidR="00752C2B" w:rsidRDefault="00752C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592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752C2B" w:rsidRDefault="00752C2B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752C2B" w:rsidRDefault="00752C2B">
            <w:pPr>
              <w:pStyle w:val="ConsPlusNormal"/>
            </w:pPr>
            <w:r>
              <w:t xml:space="preserve">При наличии разрядов для получения более высокого разряда - не менее шести месяцев работы по более </w:t>
            </w:r>
            <w:proofErr w:type="gramStart"/>
            <w:r>
              <w:t>низкому</w:t>
            </w:r>
            <w:proofErr w:type="gramEnd"/>
            <w:r>
              <w:t xml:space="preserve"> (предшествующему)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Дополнительные характеристики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752C2B">
        <w:tc>
          <w:tcPr>
            <w:tcW w:w="1928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21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752C2B">
        <w:tc>
          <w:tcPr>
            <w:tcW w:w="1928" w:type="dxa"/>
            <w:vMerge w:val="restart"/>
          </w:tcPr>
          <w:p w:rsidR="00752C2B" w:rsidRDefault="00752C2B">
            <w:pPr>
              <w:pStyle w:val="ConsPlusNormal"/>
            </w:pPr>
            <w:hyperlink r:id="rId22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39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23">
              <w:r>
                <w:rPr>
                  <w:color w:val="0000FF"/>
                </w:rPr>
                <w:t>§ 133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</w:tc>
      </w:tr>
      <w:tr w:rsidR="00752C2B">
        <w:tc>
          <w:tcPr>
            <w:tcW w:w="192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24">
              <w:r>
                <w:rPr>
                  <w:color w:val="0000FF"/>
                </w:rPr>
                <w:t>§ 134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9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26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3.1.1.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Очистка и мойка машин, агрегатов, узлов и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Снятие агрегатов,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Разборка агрегатов, узлов и механизмов сельскохозяйственных машин и оборудования на детали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Сборка агрегатов,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Установка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Подбирать технологическое оборудование и режимы очистки и мойки машин, узлов и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выбор инструментов, приспособлений для разборки и сборки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инструменты, приспособления, пневматическое, электрическое, слесарно-механическое оборудование при разборке и сборке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Производить операции по разборке и сборке сельскохозяйственных машин и оборудования при ремонте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нормативно-техническую документацию по разборке и сборке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конструктивное устройство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Технологическая последовательность разборки и сборки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правила применения инструментов и приспособлений для разборки и сборки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Наименование и маркировка металлов, масел, топлива, смазок и моющих составов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виды стандартизованных и унифицированных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Назначение и правила применения контрольно-измерительных </w:t>
            </w:r>
            <w:r>
              <w:lastRenderedPageBreak/>
              <w:t>инструментов и приборов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и параметры оценки качества проведенных разборочно-сборочных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3.1.2.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3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Подготовка к демонтажу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Демонтаж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Проверка комплектности монтируемого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Подготовка к монтажу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Монтаж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качества монтажных и демонтажных работ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Подбирать технологическое оборудование и оснастку для монтажа и демонтажа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пневматическое, электрическое, слесарно-механическое оборудование и оснастку для монтажа и демонтажа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технической документацией на монтаж и демонтаж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Назначение, конструктивное устройство монтируемого сельскохозяйственного оборудования и взаимодействие его основных узлов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проверки размеров фундаментов под сельскохозяйственное оборудование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монтажа и демонтажа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применения механизированного инструмента при монтаже и демонтаже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и параметры оценки качества проведенных работ по монтажу и демонтажу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3.2. Обобщенная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752C2B" w:rsidRDefault="00752C2B">
            <w:pPr>
              <w:pStyle w:val="ConsPlusNormal"/>
            </w:pPr>
            <w:r>
              <w:t>или</w:t>
            </w:r>
          </w:p>
          <w:p w:rsidR="00752C2B" w:rsidRDefault="00752C2B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Не менее одного года слесарем по ремонту сельскохозяйственных машин и оборудования 1-го, 2-го разрядов для прошедших профессиональное обучение по профессиям рабочих, должностям служащих, программам переподготовки рабочих, служащих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752C2B" w:rsidRDefault="00752C2B">
            <w:pPr>
              <w:pStyle w:val="ConsPlusNormal"/>
            </w:pPr>
            <w:r>
              <w:t>При наличии разрядов для получения более высокого разряда - не менее шести месяцев работы по более низкому (предшествующему) разряду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Дополнительные характеристики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752C2B">
        <w:tc>
          <w:tcPr>
            <w:tcW w:w="1928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28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752C2B">
        <w:tc>
          <w:tcPr>
            <w:tcW w:w="1928" w:type="dxa"/>
            <w:vMerge w:val="restart"/>
          </w:tcPr>
          <w:p w:rsidR="00752C2B" w:rsidRDefault="00752C2B">
            <w:pPr>
              <w:pStyle w:val="ConsPlusNormal"/>
            </w:pPr>
            <w:hyperlink r:id="rId29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0">
              <w:r>
                <w:rPr>
                  <w:color w:val="0000FF"/>
                </w:rPr>
                <w:t>§ 135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</w:tc>
      </w:tr>
      <w:tr w:rsidR="00752C2B">
        <w:tc>
          <w:tcPr>
            <w:tcW w:w="192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1">
              <w:r>
                <w:rPr>
                  <w:color w:val="0000FF"/>
                </w:rPr>
                <w:t>§ 136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</w:tc>
      </w:tr>
      <w:tr w:rsidR="00752C2B">
        <w:tc>
          <w:tcPr>
            <w:tcW w:w="192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2">
              <w:r>
                <w:rPr>
                  <w:color w:val="0000FF"/>
                </w:rPr>
                <w:t>§ 137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</w:tc>
      </w:tr>
      <w:tr w:rsidR="00752C2B">
        <w:tc>
          <w:tcPr>
            <w:tcW w:w="192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3">
              <w:r>
                <w:rPr>
                  <w:color w:val="0000FF"/>
                </w:rPr>
                <w:t>§ 138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5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40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7">
              <w:r>
                <w:rPr>
                  <w:color w:val="0000FF"/>
                </w:rPr>
                <w:t>4.35.01.14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Мастер по техническому обслуживанию и ремонту машинно-тракторного парка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3.2.1.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</w:pPr>
            <w:r>
              <w:t>B/01.4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199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Выявление неисправных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Ремонт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Комплектация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Проверка комплектности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качества работ по ремонту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контрольно-измерительный инструмент для выявления неисправных узлов и механизмов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выбор оборудования, оснастки для ремонта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оснастку, пневматическое, электрическое, слесарно-механическое оборудование и инструмент при ремонте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нормативно-техническую документацию по ремонту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конструктивное устройство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приемы слесарных работ по ремонту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условия на ремонт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выявления и способы устранения дефектов в работе узлов и механизмов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3.2.2.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199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Выявление неисправных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Слесарные работы по восстановлению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качества и параметров восстановленных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контрольно-измерительный инструмент при восстановлении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выбор оборудования, оснастки для восстановления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оснастку и пневматическое, электрическое, слесарно-</w:t>
            </w:r>
            <w:r>
              <w:lastRenderedPageBreak/>
              <w:t>механическое оборудование при восстановлении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Производить ремонтные операции по устранению дефектов деталей при восстановлении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конструктивные особенности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приемы слесарных работ при восстановлении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условия на восстановление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выявления и устранения дефектов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контроля геометрических параметров деталей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Системы допусков и посадок, классы точности, шероховатость, допуски формы и расположения поверхностей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механические свойства обрабатываемых материалов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восстановления и упрочнения изношенных деталей согласно техническим требованиям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3.2.3.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Подготовка отремонтированных сельскохозяйственных машин к стендовой обкатке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Выполнение работ по установке и присоединению отремонтированных агрегатов и узлов на стенды для обкатки (отсоединению и снятию со стенда после окончания испытаний)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Стендовая обкатка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Регистрация технических характеристик отремонтированных сельскохозяйственных машин в журнале испытаний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Регулировка узлов и механизмов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Испытание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Выбирать стенды для обкатки агрегатов и узлов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стенды для обкатки агрегатов и узлов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и устранять дефекты, обнаруженные при обкатке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Конструктивные особенности, назначение и взаимодействие узлов и механизмов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сельскохозяйственных машинах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отремонтированных сельскохозяйственных машин к обкатке и испытаниям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условия на обкатку, испытания и регулировку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Виды, последовательность, режимы обкатки и испытаний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регулирования узлов отремонтированных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3.2.4.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B/04.4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4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</w:pPr>
            <w:r>
              <w:t>C/02.4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199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Установка и подключение, отключение и снятие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Выявление отказов сельскохозяйственного оборудования при пусконаладочных работах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Устранение дефектов сборки и установки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Регулирование рабочих параметров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Регистрация технических характеристик сельскохозяйственного оборудования в журнале испытаний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Выбирать инструменты и оснастку для наладки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Использовать инструменты и оснастку для наладки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Устранять неполадки и регулировать рабочие параметры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Конструктивные особенности, назначение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сельскохозяйственном оборудовании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к приемо-сдаточным испытаниям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условия на приемо-сдаточные испытания сельскохозяйственного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3.3. Обобщенная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Техник-механик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 xml:space="preserve">Наличие удостоверения тракториста-машиниста </w:t>
            </w:r>
            <w:hyperlink w:anchor="P1401">
              <w:r>
                <w:rPr>
                  <w:color w:val="0000FF"/>
                </w:rPr>
                <w:t>&lt;6&gt;</w:t>
              </w:r>
            </w:hyperlink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Дополнительные характеристики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752C2B">
        <w:tc>
          <w:tcPr>
            <w:tcW w:w="1928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39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Техники-механики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41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Техник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43">
              <w:r>
                <w:rPr>
                  <w:color w:val="0000FF"/>
                </w:rPr>
                <w:t>4.35.02.07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Механизация сельского хозяйства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3.3.1.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2154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2154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110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Проверка комплектности изделия (сельскохозяйственной техники и оборудования) и технической документации, поставляемой с сельскохозяйственной техникой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Выполнение распаковки, </w:t>
            </w:r>
            <w:proofErr w:type="spellStart"/>
            <w:r>
              <w:t>расконсервации</w:t>
            </w:r>
            <w:proofErr w:type="spellEnd"/>
            <w:r>
              <w:t xml:space="preserve"> сельскохозяйственной техники и ее составных частей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Выполнение работ по монтажу и сборке новой сельскохозяйственной техники в соответствии с эксплуатационными документами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Заправка сельскохозяйственной техники топливом, смазочными материалами и жидкостями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Выполнение пуска (апробирование), регулирования, комплексного апробирования сельскохозяйственной техники в соответствии с </w:t>
            </w:r>
            <w:r>
              <w:lastRenderedPageBreak/>
              <w:t>эксплуатационными документами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Эксплуатационная обкатка сельскохозяйственной техники в режимах, указанных в эксплуатационных документах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Оформление документов о приемке, обкатке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Читать чертежи узлов и деталей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инструментами и оборудованием, необходимыми для выполнения работ по вводу в эксплуатацию новой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Приводить составные части изделия в рабочее положение в различных режимах работы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proofErr w:type="spellStart"/>
            <w:r>
              <w:t>Агрегатировать</w:t>
            </w:r>
            <w:proofErr w:type="spellEnd"/>
            <w:r>
              <w:t xml:space="preserve"> вводимую в эксплуатацию технику с энергетическими средствами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Управлять вводимой в эксплуатацию сельскохозяйственной техникой в соответствии с инструкциями по ее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Применять средства индивидуальной защиты при проведении работ по вводу сельскохозяйственной техники в эксплуатацию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типы сельскохозяйственной техники, области ее применения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Состав технической документации, поставляемой с сельскохозяйственной техникой, и требования к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эксплуатации специального оборудования, инструментов при вводе сельскохозяйственной техники в эксплуатацию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Порядок </w:t>
            </w:r>
            <w:proofErr w:type="spellStart"/>
            <w:r>
              <w:t>расконсервации</w:t>
            </w:r>
            <w:proofErr w:type="spellEnd"/>
            <w:r>
              <w:t xml:space="preserve"> новой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выполнения работ по монтажу и сборке новой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пуска (апробирования), регулирования, комплексного апробирования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обкатки новой сельскохозяйственной техники, вводимой в эксплуатацию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3.3.2.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701"/>
        <w:gridCol w:w="454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110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Подготовка инструментов, специального оборудования, расходных материалов для проведения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эксплуатационной обкатке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хранении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сезонного технического обслуживания сельскохозяйственной техники (при переходе к эксплуатации в осенне-зимних условиях и при переходе к эксплуатации в весенне-летних условиях)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технического обслуживания перед началом сезона работы для машин сезонного использования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в особых условиях эксплуатации в соответствии с требованиями эксплуатационной документации, спецификой условий и планом-графиком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Контроль выполнения ежесменного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Оформление документов о проведении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Подбирать инструмент, оборудование, включая специальные средства диагностики, расходные материалы, необходимые для проведения </w:t>
            </w:r>
            <w:r>
              <w:lastRenderedPageBreak/>
              <w:t>технического обслуживания сельскохозяйственной техники, с учетом ее вида и вида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Выбирать горюче-смазочные материалы и специальные жидкости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Устранять при проведении технического обслуживания выявленные отказы и мелкие неисправности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Управлять обслуживаемой сельскохозяйственной техникой в соответствии с инструкциями по ее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 технического обслуживания сельскохозяйственных машин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хранении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сезонного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в особых условиях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ежесменного технического обслуживания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proofErr w:type="gramStart"/>
            <w: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</w:t>
            </w:r>
            <w:proofErr w:type="gramEnd"/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 и методы диагностирования технического состояния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виды неисправностей сельскохозяйственной техники, их признаки, способы устранения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окружающей среды при техническом обслуживании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оформления документов по техническому обслуживанию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3.3.3.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C/03.5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110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Постановка сельскохозяйственной техники на ремонт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Обнаружение неисправностей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Локализация обнаруженных неисправностей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Диагностирование неисправности сельскохозяйственной техники с целью ее идентификации и устранения причин появления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Определение способа ремонта (способа устранения неисправности) сельскохозяйственной техники в соответствии с ее техническим состоянием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Определение ресурсов, необходимых для проведения ремонта сельскохозяйственной техники, с учетом выявленных неисправностей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Выполнение восстановления работоспособности или замены детали (узла) сельскохозяйственной техники в соответствии с технологической картой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Оформление документов о проведении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Составление технической документации на списание сельскохозяйственной техники, непригодной к эксплуатации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ремонта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Подбирать инструмент, оборудование, расходные материалы, необходимые для проведения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инструментом, специальным оборудованием на всех этапах ремонта сельскохозяйственной техники в соответствии с инструкциями по их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Осуществлять выбор и использование горюче-смазочных материалов и специальных жидкостей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техническое диагностирование, аппаратный и программный контроль с целью выявления неисправностей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Выполнять поиск составной части (нескольких составных частей), обусловливающих неисправность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Управлять сельскохозяйственной техникой в соответствии с инструкциями по ее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Производить ремонт сельскохозяйственной техники с соблюдением требований охраны окружающей среды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ремонта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Нормативно-техническая документация по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постановки сельскохозяйственной техники на ремонт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выполнения различных видов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ремонта сельскохозяйственной техники, и правила их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проведении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обнаружения и локализации неисправностей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обнаружения явных и скрытых дефектов деталей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устранения неисправностей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окружающей среды при ремонте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оформления документов по итогам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оформления технической документации на списание сельскохозяйственной техники, непригодной к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3.3.4.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C/04.5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Оперативное планирование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Подбор сельскохозяйственной техники и оборудования для выполнения технологических операций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Выдача заданий по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трактора и сельскохозяйственных машин, настройке агрегатов и самоходных машин для производства работ в соответствии с технологическими картами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Контроль правильности </w:t>
            </w:r>
            <w:proofErr w:type="spellStart"/>
            <w:r>
              <w:t>агрегатирования</w:t>
            </w:r>
            <w:proofErr w:type="spellEnd"/>
            <w:r>
              <w:t xml:space="preserve"> и настройки машинно-тракторных агрегатов и самоходных машин, оборудования на параметры работы, заданные технологиями (технологическими картами) производства сельскохозяйственной продукции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Обоснование режимов работы, способа движения сельскохозяйственных машин по полю с целью их максимально эффективного использования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заданий на выполнение механизированных операций в сельскохозяйственном производстве в соответствии с технологическими картами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Оперативный контроль качества выполнения механизированных операций в сельскохозяйственном производстве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Оформление первичной документации по подготовке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Подготовки предложений по повышению эффективности использования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Разрабатывать планы-графики выполнения механизированных операций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выбор, обоснование, расчет состава машинно-тракторных агрегатов при их комплектовании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Осуществлять поиск в информационно-телекоммуникационной сети </w:t>
            </w:r>
            <w:r>
              <w:lastRenderedPageBreak/>
              <w:t>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Количественный и качественный состав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Механизированные технологии производства сельскохозяйственной продукции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Агротехнические и зоотехнические требования, предъявляемые к механизированным работам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тракторов с прицепными, навесными сельскохозяйственными машинами и орудиями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механизированных работ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механизированных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и формы отчетных документов о выполнении механизированных операций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3.3.5.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C/05.5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5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Обеспечение государственной регистрации и технического осмотра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планами-графиками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заданий на выполнение операций в рамках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Контроль качества выполнения операций в рамках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заданий на постановку на хранение (снятие с хранения)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Материально-техническое обеспечение технического обслуживания и ремонта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Оформление первичной документации по техническому обслуживанию и ремонту сельскохозяйственной техники, </w:t>
            </w:r>
            <w:proofErr w:type="gramStart"/>
            <w:r>
              <w:t>выполненным</w:t>
            </w:r>
            <w:proofErr w:type="gramEnd"/>
            <w:r>
              <w:t xml:space="preserve"> структурными подразделениями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Подготовки предложений по повышению эффективности технического обслуживания и ремонта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Готовить документы и сельскохозяйственную технику к государственной регистрации и техническому осмотру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Контролировать соответствие сельскохозяйственной техники требованиям безопасности, установленным стандартами (техническими регламентами) в области безопасности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виды и объемы работ по техническому обслуживанию и ремонту сельскохозяйственной техники исходя из технологических карт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Формулировать задания для работников с указанием параметров выполняемых операций, сроков и требований к качеству выполнения работ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Выбирать способ и место хранения сельскохозяйственной техники в соответствии с требованиями нормативно-технической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Оформлять документы о постановке на хранение и снятии с хранения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потребность в оборудовании, инструментах, расходных материалах для проведения технического обслуживания и ремонта сельскохозяйственной техники в соответствии с планом-графиком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Оформлять заявки на оборудование, инструменты, расходные материалы, необходимые для проведения технического обслуживания </w:t>
            </w:r>
            <w:r>
              <w:lastRenderedPageBreak/>
              <w:t>и ремонта сельскохозяйственной техники, в соответствии с потребностью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информационными технологиями для оценки объема и качества работ, выполняемых работниками при проведении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поиск в информационно-телекоммуникационной сети "Интернет" данных о способах повышения эффективности технического обслуживания и ремонта сельскохозяйственной техники и анализировать полученную информацию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государственной регистрации тракторов, самоходных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государственного технического осмотра тракторов, самоходных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Перечень и правила составления документов для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к безопасности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всех видов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 в рамках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работ по техническому обслуживанию и ремонту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межсменному</w:t>
            </w:r>
            <w:proofErr w:type="spellEnd"/>
            <w:r>
              <w:t>, кратковременному и длительному хранению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определения потребности в оборудовании, инструментах, расходных материалах для проведения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и формы заявок на оборудование, инструменты, расходные материалы, необходимые для проведения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и формы отчетных документов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3.4. Обобщенная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Инженер-механик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Дополнительные характеристики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752C2B">
        <w:tc>
          <w:tcPr>
            <w:tcW w:w="1928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45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Инженеры-механики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48">
              <w:r>
                <w:rPr>
                  <w:color w:val="0000FF"/>
                </w:rPr>
                <w:t>22605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4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50">
              <w:r>
                <w:rPr>
                  <w:color w:val="0000FF"/>
                </w:rPr>
                <w:t>4.35.03.06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3.4.1.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Сбор исходных материалов, необходимых для разработки планов и технологий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годовых планов технического обслуживания и ремонта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Расчет состава специализированного звена по техническому обслуживанию и ремонту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Оснащение рабочих мест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техническому обслуживанию и ремонту сельскохозяйственной техники в соответствии с планами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Контроль реализации разработанных планов и технологий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Учет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информации, при разработке планов и технологий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Рассчитывать на период плановое число мероприятий по техническому обслуживанию и ремонту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Распределять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методы, формы и способы проведения технического обслуживания и ремонта сельскохозяйственной техники исходя из конкретных условий сельскохозяйственной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Рассчитывать суммарную трудоемкость работ по техническому </w:t>
            </w:r>
            <w:r>
              <w:lastRenderedPageBreak/>
              <w:t>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Определять численность работников для выполнения технического обслуживания и </w:t>
            </w:r>
            <w:proofErr w:type="gramStart"/>
            <w:r>
              <w:t>ремонта</w:t>
            </w:r>
            <w:proofErr w:type="gramEnd"/>
            <w:r>
              <w:t xml:space="preserve"> исходя из их общей трудоемкости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 разработке технологических карт перечень и последовательность операций, технологические условия выполнения работ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 разработке технологических карт норму времени на операцию, квалификацию исполнителя работ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Выбирать специальное оборудование и инструменты для технического обслуживания и ремонта сельскохозяйственной техники из </w:t>
            </w:r>
            <w:proofErr w:type="gramStart"/>
            <w:r>
              <w:t>представленных</w:t>
            </w:r>
            <w:proofErr w:type="gramEnd"/>
            <w:r>
              <w:t xml:space="preserve"> на рынке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Готовить документацию на поставку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Выполнять приемку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технического обслуживания и ремонта сельскохозяйственной техники разработанным планам и технологиям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техническому обслуживанию и ремонту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технического обслуживания и ремонта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Оформлять документы по учету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выполненных работ, потребления материальных ресурсов, затрат на ремонт и техническое обслуживание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планирования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Методы, формы и способы организации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расчета состава специализированного звена по техническому обслуживанию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Содержание и порядок разработки технологических карт на техническое </w:t>
            </w:r>
            <w:proofErr w:type="gramStart"/>
            <w:r>
              <w:t>обслуживание</w:t>
            </w:r>
            <w:proofErr w:type="gramEnd"/>
            <w:r>
              <w:t xml:space="preserve"> и ремонт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Нормы времени на операции в рамках технического обслуживания и ремонта сельскохозяйственной техники, требования к квалификации исполнителей, необходимой для выполнения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Характеристики специального оборудования и инструментов, используемых при техническом обслуживании и ремонте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Современный рынок специального оборудования и инструментов для ремонта и технического обслуживания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документации на поставку оборудования и инструментов для технического обслуживания и ремонта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приемки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контроля качества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эффективности технологических решений по техническому обслуживанию и ремонту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учета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3.4.2.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Сбор исходных материалов, необходимых для разработки планов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Проектирование состава машинно-тракторного парка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Расчет состава специализированного звена по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Разработка годовых и сезонных календарных планов </w:t>
            </w:r>
            <w:r>
              <w:lastRenderedPageBreak/>
              <w:t>механизированных работ и использования машинно-тракторного парка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Обеспечение машинно-тракторного парка и оборудования эксплуатационными материалами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эксплуатации сельскохозяйственной техники в соответствии с планами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Контроль реализации разработанных планов и технологий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Учет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Обосновывать оптимальную структуру и состав машинно-тракторного парка с учетом природно-климатических и производственных условий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Рассчитывать суммарную трудоемкость работ по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численность работников для выполнения работ по эксплуатации сельскохозяйственной техники исходя из общей трудоемкости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подготовки сельскохозяйственной техники к работе, режимы работы, эксплуатационные затраты, производительность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контроля качества выполнения механизированных операций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планируемый годовой и сезонный объем механизированных работ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Рассчитывать общую и календарную потребность сельскохозяйственной организации в эксплуатационных материалах, в том числе нефтепродуктах, с учетом объема выполняемых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Подбирать технические средства для транспортирования, хранения и выдачи нефтепродуктов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потребность в средствах для заправки машин нефтепродуктами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эксплуатации сельскохозяйственной техники разработанным планам и технологиям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эксплуатации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Оформлять документы по учету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Основы технологий производства и первичной переработки растениеводческой и животноводческой продукции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Современные возможности и средства механизации и автоматизации производственных процессов в сельскохозяйственном производстве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расчета состава машинно-тракторного парка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Природные и производственные факторы, определяющие качественный и количественный состав машинно-тракторного парка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расчета состава специализированного звена по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Содержание и порядок разработки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определения потребности сельскохозяйственной организации в эксплуатационных материалах, в том числе в нефтепродуктах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контроля качества механизированных операций в сельскохозяйственном производстве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эффективности технологических решений по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учета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3.4.3.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D/03.6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6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B03.6</w:t>
            </w:r>
          </w:p>
        </w:tc>
        <w:tc>
          <w:tcPr>
            <w:tcW w:w="2211" w:type="dxa"/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110</w:t>
            </w: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Рассмотрение предложений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Анализ передового отечественного и зарубежного опыта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Внесение коррективов в планы работы подразделения для внедрения предложений по повышению эффективности технического обслуживания и эксплуатации сельскохозяйственной техники, согласованных с руководством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Выдача производственных заданий персоналу по выполнению работ, связанных с повышением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Рассчитывать показатели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причины и продолжительность простоев сельскохозяйственной техники и оборудования, связанные с их неудовлетворительным техническим состоянием и нерациональным использованием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источники, осуществлять анализ и оценку профессиональной информации, используя различные информационные ресурсы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Готовить заключения по предложениям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Выполнять анализ рисков от внедрения разрабатываемых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ресурсы, необходимые для внедрения разработанных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затраты на внедрение и экономический эффект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показателей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Причины простоев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Передовой опыт в области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Направления и способы повышения эксплуатационных показателей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оценки риска от внедрения новых технологий (элементов технологий)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оценки ресурсов, необходимых для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расчета затрат на внедрение и экономического эффекта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3.5. Обобщенная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Главный инженер-механик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Дополнительные характеристики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752C2B">
        <w:tc>
          <w:tcPr>
            <w:tcW w:w="1928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52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752C2B">
        <w:tc>
          <w:tcPr>
            <w:tcW w:w="1928" w:type="dxa"/>
            <w:vMerge w:val="restart"/>
          </w:tcPr>
          <w:p w:rsidR="00752C2B" w:rsidRDefault="00752C2B">
            <w:pPr>
              <w:pStyle w:val="ConsPlusNormal"/>
            </w:pPr>
            <w:hyperlink r:id="rId5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Главный механик</w:t>
            </w:r>
          </w:p>
        </w:tc>
      </w:tr>
      <w:tr w:rsidR="00752C2B">
        <w:tc>
          <w:tcPr>
            <w:tcW w:w="1928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r>
              <w:t>Главный инженер</w:t>
            </w:r>
          </w:p>
        </w:tc>
      </w:tr>
      <w:tr w:rsidR="00752C2B">
        <w:tc>
          <w:tcPr>
            <w:tcW w:w="1928" w:type="dxa"/>
          </w:tcPr>
          <w:p w:rsidR="00752C2B" w:rsidRDefault="00752C2B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752C2B" w:rsidRDefault="00752C2B">
            <w:pPr>
              <w:pStyle w:val="ConsPlusNormal"/>
            </w:pPr>
            <w:hyperlink r:id="rId55">
              <w:r>
                <w:rPr>
                  <w:color w:val="0000FF"/>
                </w:rPr>
                <w:t>4.35.04.06</w:t>
              </w:r>
            </w:hyperlink>
          </w:p>
        </w:tc>
        <w:tc>
          <w:tcPr>
            <w:tcW w:w="5783" w:type="dxa"/>
          </w:tcPr>
          <w:p w:rsidR="00752C2B" w:rsidRDefault="00752C2B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3.5.1.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Проектирование производственных участков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планов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методов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рациональных методов восстановления изношенных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мероприятий по повышению производительности труда при техническом обслуживании, ремонте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системы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локальных нормативных актов, регламентирующих техническое обслуживание, ремонт и эксплуатацию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методами математического моделирования при проектировании процессов в инженерно-технической сфере сельского хозяйства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Пользоваться общим и специальным программным обеспечением при </w:t>
            </w:r>
            <w:r>
              <w:lastRenderedPageBreak/>
              <w:t>проектировании механизированных и автоматизированных технологических процессов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Рассчитывать площади производственных участков технического обслуживания и ремонта сельскохозяйственной техники в соответствии с планируемыми объемами работ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Разрабатывать технологический процесс производства работ на проектируемых участках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Разрабатывать технологическую планировку производственного участка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Разрабатывать варианты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Формировать перечень сельскохозяйственных машин и оборудования, подлежащих замене, модернизации, утилизации, приобретению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Устанавливать виды, характеристики и количество сельскохозяйственной техники, планируемой к приобретению, в соответствии с реализуемыми технологическими процессами и перспективными планами развития производства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Готовить документацию на модернизацию, приобретение и изготовление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Производить установку, апробацию и наладку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компьютерными технологиями при разработке методов технического диагностирования и прогнозирования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экономическую целесообразность и эффективность восстановления изношенных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Разрабатывать маршруты восстановления изношенных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причины износа сельскохозяйственных машин и оборудования, их простоев, аварий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сроки, методы, средства контроля качества работ по техническому обслуживанию, ремонту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порядок учета наличия и движения сельскохозяйственной техники, составления технической и отчетной документации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Принципы проектирования технологических процессов в инженерно-технической сфере агропромышленного комплекса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Классы математических моделей, принципы их построения и область применения при проектировании технологических процессов в инженерно-технической сфере агропромышленного комплекса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работы с общим и специальным программным обеспечением при проектировании процессов в инженерно-технической сфере агропромышленного комплекса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расчета площадей производственных участков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Способы организации технологических процессов на участках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Принципы планировки производственного участка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Принципы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Технико-экономические характеристики сельскохозяйственной техники, представленной на рынке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определения количества сельскохозяйственной техники для различных видов и масштабов производств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Мировые тенденции машинно-технологического обеспечения интеллектуального сельского хозяйства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средства, оборудование, программное обеспечение точного земледелия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Глобальные системы позиционирования и системы корректирующих сигналов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Автоматизированные системы управления движением тракторов и самоходных сельскохозяйственных машин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Геоинформационные системы и геоинформационные технологии в сельском хозяйстве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средства, оборудование, программное обеспечение контроля и управления процессами в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установки, апробации и наладки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Основные принципы и методы, направления развития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Современные технологии восстановления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определения экономической целесообразности и эффективности восстановления изношенных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разработки маршрутов восстановления изношенных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Правила учета наличия и движения оборудования, составления технической и отчетной документации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Правила разработки локальных нормативных актов, </w:t>
            </w:r>
            <w:r>
              <w:lastRenderedPageBreak/>
              <w:t>регламентирующих техническое обслуживание, ремонт и эксплуатацию сельскохозяйственной техники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3.5.2.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Формирование алгоритма достижения плановых показателей с определением ресурсов, обоснованием набора заданий для подразделений организации, участвующих в техническом обслуживании, ремонте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Координация деятельности подразделений сельскохозяйственной организации при реализации перспективных и текущих планов технического обслуживания, ремонта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корректирующих мероприятий по итогам оценки эффективности реализации перспективного и текущего планов развития животноводства в организации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задачи подразделений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Упорядочивать деятельность всех структурных подразделений, принимающих участие в реализации механизированных и автоматизированных процессов в сельскохозяйственной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Организовывать эффективную систему взаимодействия структурных подразделений, принимающих участие в реализации механизированных и автоматизированных процессов, с использованием современных средств коммуникации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Выполнять обоснованный выбор поставщиков сельскохозяйственной техники, необходимой для реализации плана развития механизации и </w:t>
            </w:r>
            <w:r>
              <w:lastRenderedPageBreak/>
              <w:t>автоматизации процессов в сельскохозяйственной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Заключать договоры на поставку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приемку новой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потребность в трудовых ресурсах и требования к квалификационным характеристикам работников, необходимых для технического обслуживания, ремонта и эксплуатации сельскохозяйственной техники (с учетом планов по модернизации оборудования и технического перевооружения сельскохозяйственной организации)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потребность в подготовке (переподготовке) работников технических служб в соответствии с изменениями технологических процессов и оборудования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эффективность использования ресурсов в процессе технического обслуживания, ремонта и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степень достижения плановых показателей в области технического обслуживания, ремонта и эксплуатации сельскохозяйственной техники в организации и анализировать причины отклонения от контрольных показателей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резервы повышения эффективности использования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Основы менеджмента в </w:t>
            </w:r>
            <w:proofErr w:type="spellStart"/>
            <w:r>
              <w:t>агроинженерии</w:t>
            </w:r>
            <w:proofErr w:type="spellEnd"/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Механизм формирования алгоритма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Методика расчета ресурсов, необходимых для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Схема взаимодействия структурных подразделений, принимающих участие в реализации механизированных и автоматизированных технологических процессов в сельскохозяйственной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Современный рынок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Способы определения потребности </w:t>
            </w:r>
            <w:proofErr w:type="gramStart"/>
            <w:r>
              <w:t>инженерных-технических</w:t>
            </w:r>
            <w:proofErr w:type="gramEnd"/>
            <w:r>
              <w:t xml:space="preserve"> служб сельскохозяйственной организации в материально-технических и трудовых ресурсах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Типовые формы заключения договоров на поставку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Методы оценки эффективности использования ресурсов в процессе технического обслуживания, ремонта и эксплуатации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Резервы повышения эффективности использования сельскохозяйственной техники в организации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3"/>
      </w:pPr>
      <w:r>
        <w:t>3.5.3. Трудовая функция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752C2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7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752C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752C2B" w:rsidRDefault="00752C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52C2B" w:rsidRDefault="00752C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752C2B" w:rsidRDefault="00752C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752C2B" w:rsidRDefault="00752C2B">
            <w:pPr>
              <w:pStyle w:val="ConsPlusNormal"/>
            </w:pPr>
          </w:p>
        </w:tc>
        <w:tc>
          <w:tcPr>
            <w:tcW w:w="2211" w:type="dxa"/>
          </w:tcPr>
          <w:p w:rsidR="00752C2B" w:rsidRDefault="00752C2B">
            <w:pPr>
              <w:pStyle w:val="ConsPlusNormal"/>
            </w:pPr>
          </w:p>
        </w:tc>
      </w:tr>
      <w:tr w:rsidR="00752C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52C2B" w:rsidRDefault="00752C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Разработка рабочей программы-методики испытания образца сельскохозяйственной техники (изделия) с учетом его особенностей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Приемка образца сельскохозяйственной техники (изделия) на испытание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Подготовка образца сельскохозяйственной техники (изделия) к испытаниям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технических параметров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функциональных показателей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Энергетическая оценка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безопасности и эргономичности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Оценка надежности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Эксплуатационно-технологическая оценка образца сельскохозяйственной техники (изделия)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Составление протокола испытаний сельскохозяйственной техники в соответствии со стандартными формами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перечень показателей по каждому виду оценки, режимы, условия и место испытаний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 xml:space="preserve">Выбирать средства измерений и оборудование, обеспечивающие точность, достоверность и </w:t>
            </w:r>
            <w:proofErr w:type="spellStart"/>
            <w:r>
              <w:t>воспроизводимость</w:t>
            </w:r>
            <w:proofErr w:type="spellEnd"/>
            <w:r>
              <w:t xml:space="preserve"> результатов испытаний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средствами измерений и испытательным оборудованием при проведении испытаний сельскохозяйственной техники в соответствии с инструкциями по их эксплуатации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в процессе приемки предварительную оценку безопасности образца сельскохозяйственной техники путем внешнего осмотра изделия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Принимать по результатам предварительной оценки безопасности обоснованное решение о допуске (отказе в допуске) к испытаниям изделия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Осуществлять контроль проведения технического обслуживания, обкатки, регулировки образца сельскохозяйственной техники при подготовке его к испытанию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техническую экспертизу (первичную, текущую и заключительную) с целью определения соответствия изделия техническому заданию или техническим условиям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Пользоваться методами технической диагностики для оценки технического состояния изделия в целом и методами неразрушающего контроля при оценке качества деталей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Проводить стендовые, лабораторно-полевые и полевые испытания по определению функциональных показателей сельскохозяйственной техники в соответствии со стандартами в области испытания конкретных типов изделий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Определять затраты энергии на выполнение технологических операций в соответствии со стандартами в области энергетической оценки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Оценивать параметры безопасности образца сельскохозяйственной техники (изделия) методами осмотра и опробования, измерения и расчета в соответствии со стандартами в области безопасности труда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недостатки конструкции и качества изготовления машин, их отказы и неисправности при оценке надежности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Выявлять недостатки конструкции и качества изготовления сельскохозяйственной техники, отказы и неисправности в соответствии со стандартами в области эксплуатационно-технологической оценки сельскохозяйственной техники</w:t>
            </w:r>
          </w:p>
        </w:tc>
      </w:tr>
      <w:tr w:rsidR="00752C2B">
        <w:tc>
          <w:tcPr>
            <w:tcW w:w="2211" w:type="dxa"/>
            <w:vMerge w:val="restart"/>
          </w:tcPr>
          <w:p w:rsidR="00752C2B" w:rsidRDefault="00752C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Виды и цели испытаний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Типовая программа испытаний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Технические характеристики, правила эксплуатации средств измерений и оборудования для проведения испытаний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приемки образца сельскохозяйственной техники (изделия) на испытание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подготовки образца сельскохозяйственной техники (изделия) к испытаниям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Порядок проведения оценки технических параметров образца сельскохозяйственной техники (изделия) в соответствии со стандартами в области испытания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методы испытания конкретных типов изделий при определении функциональных показателей образцов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методы энергетической оценки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методы оценки безопасности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методы оценки надежности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методы эксплуатационно-технологической оценки сельскохозяйственной техники</w:t>
            </w:r>
          </w:p>
        </w:tc>
      </w:tr>
      <w:tr w:rsidR="00752C2B">
        <w:tc>
          <w:tcPr>
            <w:tcW w:w="2211" w:type="dxa"/>
            <w:vMerge/>
          </w:tcPr>
          <w:p w:rsidR="00752C2B" w:rsidRDefault="00752C2B">
            <w:pPr>
              <w:pStyle w:val="ConsPlusNormal"/>
            </w:pP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Стандартные формы и содержание протокола испытаний сельскохозяйственной техники</w:t>
            </w:r>
          </w:p>
        </w:tc>
      </w:tr>
      <w:tr w:rsidR="00752C2B">
        <w:tc>
          <w:tcPr>
            <w:tcW w:w="2211" w:type="dxa"/>
          </w:tcPr>
          <w:p w:rsidR="00752C2B" w:rsidRDefault="00752C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752C2B" w:rsidRDefault="00752C2B">
            <w:pPr>
              <w:pStyle w:val="ConsPlusNormal"/>
              <w:jc w:val="both"/>
            </w:pPr>
            <w:r>
              <w:t>-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52C2B" w:rsidRDefault="00752C2B">
      <w:pPr>
        <w:pStyle w:val="ConsPlusTitle"/>
        <w:jc w:val="center"/>
      </w:pPr>
      <w:r>
        <w:t>профессионального стандарта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2"/>
        <w:gridCol w:w="4869"/>
      </w:tblGrid>
      <w:tr w:rsidR="00752C2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752C2B">
        <w:tc>
          <w:tcPr>
            <w:tcW w:w="4202" w:type="dxa"/>
            <w:tcBorders>
              <w:left w:val="single" w:sz="4" w:space="0" w:color="auto"/>
              <w:right w:val="nil"/>
            </w:tcBorders>
          </w:tcPr>
          <w:p w:rsidR="00752C2B" w:rsidRDefault="00752C2B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869" w:type="dxa"/>
            <w:tcBorders>
              <w:left w:val="nil"/>
              <w:right w:val="single" w:sz="4" w:space="0" w:color="auto"/>
            </w:tcBorders>
          </w:tcPr>
          <w:p w:rsidR="00752C2B" w:rsidRDefault="00752C2B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52C2B" w:rsidRDefault="00752C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8674"/>
      </w:tblGrid>
      <w:tr w:rsidR="00752C2B">
        <w:tc>
          <w:tcPr>
            <w:tcW w:w="398" w:type="dxa"/>
          </w:tcPr>
          <w:p w:rsidR="00752C2B" w:rsidRDefault="00752C2B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752C2B" w:rsidRDefault="00752C2B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752C2B">
        <w:tc>
          <w:tcPr>
            <w:tcW w:w="398" w:type="dxa"/>
          </w:tcPr>
          <w:p w:rsidR="00752C2B" w:rsidRDefault="00752C2B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752C2B" w:rsidRDefault="00752C2B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752C2B">
        <w:tc>
          <w:tcPr>
            <w:tcW w:w="398" w:type="dxa"/>
          </w:tcPr>
          <w:p w:rsidR="00752C2B" w:rsidRDefault="00752C2B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752C2B" w:rsidRDefault="00752C2B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752C2B">
        <w:tc>
          <w:tcPr>
            <w:tcW w:w="398" w:type="dxa"/>
          </w:tcPr>
          <w:p w:rsidR="00752C2B" w:rsidRDefault="00752C2B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752C2B" w:rsidRDefault="00752C2B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ind w:firstLine="540"/>
        <w:jc w:val="both"/>
      </w:pPr>
      <w:r>
        <w:t>--------------------------------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2" w:name="P1396"/>
      <w:bookmarkEnd w:id="2"/>
      <w:r>
        <w:t xml:space="preserve">&lt;1&gt; Общероссийский </w:t>
      </w:r>
      <w:hyperlink r:id="rId5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3" w:name="P1397"/>
      <w:bookmarkEnd w:id="3"/>
      <w:r>
        <w:t xml:space="preserve">&lt;2&gt; Общероссийский </w:t>
      </w:r>
      <w:hyperlink r:id="rId5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4" w:name="P1398"/>
      <w:bookmarkEnd w:id="4"/>
      <w:r>
        <w:t xml:space="preserve">&lt;3&gt; Единый тарифно-квалификационный справочник работ и профессий рабочих, выпуск 2, </w:t>
      </w:r>
      <w:hyperlink r:id="rId58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5" w:name="P1399"/>
      <w:bookmarkEnd w:id="5"/>
      <w:r>
        <w:t xml:space="preserve">&lt;4&gt;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6" w:name="P1400"/>
      <w:bookmarkEnd w:id="6"/>
      <w:r>
        <w:t xml:space="preserve">&lt;5&gt;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7" w:name="P1401"/>
      <w:bookmarkEnd w:id="7"/>
      <w:r>
        <w:t xml:space="preserve">&lt;6&gt;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2020, N 18, ст. 2913).</w:t>
      </w:r>
    </w:p>
    <w:p w:rsidR="00752C2B" w:rsidRDefault="00752C2B">
      <w:pPr>
        <w:pStyle w:val="ConsPlusNormal"/>
        <w:spacing w:before="200"/>
        <w:ind w:firstLine="540"/>
        <w:jc w:val="both"/>
      </w:pPr>
      <w:bookmarkStart w:id="8" w:name="P1402"/>
      <w:bookmarkEnd w:id="8"/>
      <w:r>
        <w:t xml:space="preserve">&lt;7&gt; Единый квалификационный </w:t>
      </w:r>
      <w:hyperlink r:id="rId6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jc w:val="both"/>
      </w:pPr>
    </w:p>
    <w:p w:rsidR="00752C2B" w:rsidRDefault="00752C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752C2B"/>
    <w:sectPr w:rsidR="001271FF" w:rsidSect="005D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2B"/>
    <w:rsid w:val="00752C2B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52C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52C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52C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52C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52C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52C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97DC1A83840265F66596C79380907A398F0C2F23DC9952CEF5978E6DD2B573FE3CA81E8D28972F80872139457177AC725CB8CA7711AA1COBI8K" TargetMode="External"/><Relationship Id="rId18" Type="http://schemas.openxmlformats.org/officeDocument/2006/relationships/hyperlink" Target="consultantplus://offline/ref=F597DC1A83840265F66596C79380907A3E85022525DF9952CEF5978E6DD2B573FE3CA81E8D2D982E83872139457177AC725CB8CA7711AA1COBI8K" TargetMode="External"/><Relationship Id="rId26" Type="http://schemas.openxmlformats.org/officeDocument/2006/relationships/hyperlink" Target="consultantplus://offline/ref=F597DC1A83840265F66596C79380907A3B840F2529DD9952CEF5978E6DD2B573FE3CA81E8D2C952B87872139457177AC725CB8CA7711AA1COBI8K" TargetMode="External"/><Relationship Id="rId39" Type="http://schemas.openxmlformats.org/officeDocument/2006/relationships/hyperlink" Target="consultantplus://offline/ref=F597DC1A83840265F66596C79380907A398F0C2F23DC9952CEF5978E6DD2B573FE3CA81E8D28972F80872139457177AC725CB8CA7711AA1COBI8K" TargetMode="External"/><Relationship Id="rId21" Type="http://schemas.openxmlformats.org/officeDocument/2006/relationships/hyperlink" Target="consultantplus://offline/ref=F597DC1A83840265F66596C79380907A398F0C2F23DC9952CEF5978E6DD2B573FE3CA81E8D29952C89872139457177AC725CB8CA7711AA1COBI8K" TargetMode="External"/><Relationship Id="rId34" Type="http://schemas.openxmlformats.org/officeDocument/2006/relationships/hyperlink" Target="consultantplus://offline/ref=F597DC1A83840265F66596C79380907A3B840F2529DD9952CEF5978E6DD2B573FE3CA81E8D28912980872139457177AC725CB8CA7711AA1COBI8K" TargetMode="External"/><Relationship Id="rId42" Type="http://schemas.openxmlformats.org/officeDocument/2006/relationships/hyperlink" Target="consultantplus://offline/ref=F597DC1A83840265F66596C79380907A3886082E20DB9952CEF5978E6DD2B573EC3CF0128C208F288192776803O2I7K" TargetMode="External"/><Relationship Id="rId47" Type="http://schemas.openxmlformats.org/officeDocument/2006/relationships/hyperlink" Target="consultantplus://offline/ref=F597DC1A83840265F66596C79380907A3B840F2529DD9952CEF5978E6DD2B573FE3CA81E8D28912980872139457177AC725CB8CA7711AA1COBI8K" TargetMode="External"/><Relationship Id="rId50" Type="http://schemas.openxmlformats.org/officeDocument/2006/relationships/hyperlink" Target="consultantplus://offline/ref=F597DC1A83840265F66596C79380907A3886082E20DB9952CEF5978E6DD2B573FE3CA81E8D2B912882872139457177AC725CB8CA7711AA1COBI8K" TargetMode="External"/><Relationship Id="rId55" Type="http://schemas.openxmlformats.org/officeDocument/2006/relationships/hyperlink" Target="consultantplus://offline/ref=F597DC1A83840265F66596C79380907A3886082E20DB9952CEF5978E6DD2B573FE3CA81E8D2B992E83872139457177AC725CB8CA7711AA1COBI8K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F597DC1A83840265F66596C79380907A38860B2A24DF9952CEF5978E6DD2B573EC3CF0128C208F288192776803O2I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97DC1A83840265F66596C79380907A398F0C2F23DC9952CEF5978E6DD2B573EC3CF0128C208F288192776803O2I7K" TargetMode="External"/><Relationship Id="rId20" Type="http://schemas.openxmlformats.org/officeDocument/2006/relationships/hyperlink" Target="consultantplus://offline/ref=F597DC1A83840265F66596C79380907A398F0C2F23DC9952CEF5978E6DD2B573EC3CF0128C208F288192776803O2I7K" TargetMode="External"/><Relationship Id="rId29" Type="http://schemas.openxmlformats.org/officeDocument/2006/relationships/hyperlink" Target="consultantplus://offline/ref=F597DC1A83840265F66596C79380907A32850B2826D0C458C6AC9B8C6ADDEA76F92DA81E853691299E8E756AO0I2K" TargetMode="External"/><Relationship Id="rId41" Type="http://schemas.openxmlformats.org/officeDocument/2006/relationships/hyperlink" Target="consultantplus://offline/ref=F597DC1A83840265F66596C79380907A3B840F2529DD9952CEF5978E6DD2B573FE3CA81E8D2F932F87872139457177AC725CB8CA7711AA1COBI8K" TargetMode="External"/><Relationship Id="rId54" Type="http://schemas.openxmlformats.org/officeDocument/2006/relationships/hyperlink" Target="consultantplus://offline/ref=F597DC1A83840265F66596C79380907A3886082E20DB9952CEF5978E6DD2B573EC3CF0128C208F288192776803O2I7K" TargetMode="External"/><Relationship Id="rId62" Type="http://schemas.openxmlformats.org/officeDocument/2006/relationships/hyperlink" Target="consultantplus://offline/ref=F597DC1A83840265F66596C79380907A3380092B28D0C458C6AC9B8C6ADDEA76F92DA81E853691299E8E756AO0I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7DC1A83840265F66596C79380907A38860B2925D39952CEF5978E6DD2B573EC3CF0128C208F288192776803O2I7K" TargetMode="External"/><Relationship Id="rId11" Type="http://schemas.openxmlformats.org/officeDocument/2006/relationships/hyperlink" Target="consultantplus://offline/ref=F597DC1A83840265F66596C79380907A398F0C2F23DC9952CEF5978E6DD2B573FE3CA81E8D28902F81872139457177AC725CB8CA7711AA1COBI8K" TargetMode="External"/><Relationship Id="rId24" Type="http://schemas.openxmlformats.org/officeDocument/2006/relationships/hyperlink" Target="consultantplus://offline/ref=F597DC1A83840265F66596C79380907A32850B2826D0C458C6AC9B8C6ADDEA64F975A41F8B2C96298BD8242C54297BA56442B9D56B13A8O1IDK" TargetMode="External"/><Relationship Id="rId32" Type="http://schemas.openxmlformats.org/officeDocument/2006/relationships/hyperlink" Target="consultantplus://offline/ref=F597DC1A83840265F66596C79380907A32850B2826D0C458C6AC9B8C6ADDEA64F975A41F8B2D922F8BD8242C54297BA56442B9D56B13A8O1IDK" TargetMode="External"/><Relationship Id="rId37" Type="http://schemas.openxmlformats.org/officeDocument/2006/relationships/hyperlink" Target="consultantplus://offline/ref=F597DC1A83840265F66596C79380907A3886082E20DB9952CEF5978E6DD2B573FE3CA81E8D29932B88872139457177AC725CB8CA7711AA1COBI8K" TargetMode="External"/><Relationship Id="rId40" Type="http://schemas.openxmlformats.org/officeDocument/2006/relationships/hyperlink" Target="consultantplus://offline/ref=F597DC1A83840265F66596C79380907A3B840F2529DD9952CEF5978E6DD2B573FE3CA81E8D28912980872139457177AC725CB8CA7711AA1COBI8K" TargetMode="External"/><Relationship Id="rId45" Type="http://schemas.openxmlformats.org/officeDocument/2006/relationships/hyperlink" Target="consultantplus://offline/ref=F597DC1A83840265F66596C79380907A398F0C2F23DC9952CEF5978E6DD2B573FE3CA81E8D28922888872139457177AC725CB8CA7711AA1COBI8K" TargetMode="External"/><Relationship Id="rId53" Type="http://schemas.openxmlformats.org/officeDocument/2006/relationships/hyperlink" Target="consultantplus://offline/ref=F597DC1A83840265F66596C79380907A3380092B28D0C458C6AC9B8C6ADDEA76F92DA81E853691299E8E756AO0I2K" TargetMode="External"/><Relationship Id="rId58" Type="http://schemas.openxmlformats.org/officeDocument/2006/relationships/hyperlink" Target="consultantplus://offline/ref=F597DC1A83840265F66596C79380907A32850B2826D0C458C6AC9B8C6ADDEA64F975A41F8929992E8BD8242C54297BA56442B9D56B13A8O1IDK" TargetMode="External"/><Relationship Id="rId5" Type="http://schemas.openxmlformats.org/officeDocument/2006/relationships/hyperlink" Target="consultantplus://offline/ref=F597DC1A83840265F66596C79380907A398E032922D29952CEF5978E6DD2B573FE3CA816867CC06CD58174601F247BB37842BAOCI8K" TargetMode="External"/><Relationship Id="rId15" Type="http://schemas.openxmlformats.org/officeDocument/2006/relationships/hyperlink" Target="consultantplus://offline/ref=F597DC1A83840265F66596C79380907A398F0C2F23DC9952CEF5978E6DD2B573EC3CF0128C208F288192776803O2I7K" TargetMode="External"/><Relationship Id="rId23" Type="http://schemas.openxmlformats.org/officeDocument/2006/relationships/hyperlink" Target="consultantplus://offline/ref=F597DC1A83840265F66596C79380907A32850B2826D0C458C6AC9B8C6ADDEA64F975A41F8B2C94218BD8242C54297BA56442B9D56B13A8O1IDK" TargetMode="External"/><Relationship Id="rId28" Type="http://schemas.openxmlformats.org/officeDocument/2006/relationships/hyperlink" Target="consultantplus://offline/ref=F597DC1A83840265F66596C79380907A398F0C2F23DC9952CEF5978E6DD2B573FE3CA81E8D29952C89872139457177AC725CB8CA7711AA1COBI8K" TargetMode="External"/><Relationship Id="rId36" Type="http://schemas.openxmlformats.org/officeDocument/2006/relationships/hyperlink" Target="consultantplus://offline/ref=F597DC1A83840265F66596C79380907A3886082E20DB9952CEF5978E6DD2B573EC3CF0128C208F288192776803O2I7K" TargetMode="External"/><Relationship Id="rId49" Type="http://schemas.openxmlformats.org/officeDocument/2006/relationships/hyperlink" Target="consultantplus://offline/ref=F597DC1A83840265F66596C79380907A3886082E20DB9952CEF5978E6DD2B573EC3CF0128C208F288192776803O2I7K" TargetMode="External"/><Relationship Id="rId57" Type="http://schemas.openxmlformats.org/officeDocument/2006/relationships/hyperlink" Target="consultantplus://offline/ref=F597DC1A83840265F66596C79380907A3E85022525DF9952CEF5978E6DD2B573EC3CF0128C208F288192776803O2I7K" TargetMode="External"/><Relationship Id="rId61" Type="http://schemas.openxmlformats.org/officeDocument/2006/relationships/hyperlink" Target="consultantplus://offline/ref=F597DC1A83840265F66596C79380907A3E860D2929DA9952CEF5978E6DD2B573EC3CF0128C208F288192776803O2I7K" TargetMode="External"/><Relationship Id="rId10" Type="http://schemas.openxmlformats.org/officeDocument/2006/relationships/hyperlink" Target="consultantplus://offline/ref=F597DC1A83840265F66596C79380907A38860E2C24DB9952CEF5978E6DD2B573EC3CF0128C208F288192776803O2I7K" TargetMode="External"/><Relationship Id="rId19" Type="http://schemas.openxmlformats.org/officeDocument/2006/relationships/hyperlink" Target="consultantplus://offline/ref=F597DC1A83840265F66596C79380907A3E85022525DF9952CEF5978E6DD2B573EC3CF0128C208F288192776803O2I7K" TargetMode="External"/><Relationship Id="rId31" Type="http://schemas.openxmlformats.org/officeDocument/2006/relationships/hyperlink" Target="consultantplus://offline/ref=F597DC1A83840265F66596C79380907A32850B2826D0C458C6AC9B8C6ADDEA64F975A41F8B2D902B8BD8242C54297BA56442B9D56B13A8O1IDK" TargetMode="External"/><Relationship Id="rId44" Type="http://schemas.openxmlformats.org/officeDocument/2006/relationships/hyperlink" Target="consultantplus://offline/ref=F597DC1A83840265F66596C79380907A398F0C2F23DC9952CEF5978E6DD2B573EC3CF0128C208F288192776803O2I7K" TargetMode="External"/><Relationship Id="rId52" Type="http://schemas.openxmlformats.org/officeDocument/2006/relationships/hyperlink" Target="consultantplus://offline/ref=F597DC1A83840265F66596C79380907A398F0C2F23DC9952CEF5978E6DD2B573FE3CA81E8D28902F81872139457177AC725CB8CA7711AA1COBI8K" TargetMode="External"/><Relationship Id="rId60" Type="http://schemas.openxmlformats.org/officeDocument/2006/relationships/hyperlink" Target="consultantplus://offline/ref=F597DC1A83840265F66596C79380907A3886082E20DB9952CEF5978E6DD2B573EC3CF0128C208F288192776803O2I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7DC1A83840265F66596C79380907A3981082425DA9952CEF5978E6DD2B573FE3CA81E8D2B902F83872139457177AC725CB8CA7711AA1COBI8K" TargetMode="External"/><Relationship Id="rId14" Type="http://schemas.openxmlformats.org/officeDocument/2006/relationships/hyperlink" Target="consultantplus://offline/ref=F597DC1A83840265F66596C79380907A398F0C2F23DC9952CEF5978E6DD2B573FE3CA81E8D29952C89872139457177AC725CB8CA7711AA1COBI8K" TargetMode="External"/><Relationship Id="rId22" Type="http://schemas.openxmlformats.org/officeDocument/2006/relationships/hyperlink" Target="consultantplus://offline/ref=F597DC1A83840265F66596C79380907A32850B2826D0C458C6AC9B8C6ADDEA76F92DA81E853691299E8E756AO0I2K" TargetMode="External"/><Relationship Id="rId27" Type="http://schemas.openxmlformats.org/officeDocument/2006/relationships/hyperlink" Target="consultantplus://offline/ref=F597DC1A83840265F66596C79380907A398F0C2F23DC9952CEF5978E6DD2B573EC3CF0128C208F288192776803O2I7K" TargetMode="External"/><Relationship Id="rId30" Type="http://schemas.openxmlformats.org/officeDocument/2006/relationships/hyperlink" Target="consultantplus://offline/ref=F597DC1A83840265F66596C79380907A32850B2826D0C458C6AC9B8C6ADDEA64F975A41F8B2C99208BD8242C54297BA56442B9D56B13A8O1IDK" TargetMode="External"/><Relationship Id="rId35" Type="http://schemas.openxmlformats.org/officeDocument/2006/relationships/hyperlink" Target="consultantplus://offline/ref=F597DC1A83840265F66596C79380907A3B840F2529DD9952CEF5978E6DD2B573FE3CA81E8D2C952B87872139457177AC725CB8CA7711AA1COBI8K" TargetMode="External"/><Relationship Id="rId43" Type="http://schemas.openxmlformats.org/officeDocument/2006/relationships/hyperlink" Target="consultantplus://offline/ref=F597DC1A83840265F66596C79380907A3886082E20DB9952CEF5978E6DD2B573FE3CA81E8D2A902089872139457177AC725CB8CA7711AA1COBI8K" TargetMode="External"/><Relationship Id="rId48" Type="http://schemas.openxmlformats.org/officeDocument/2006/relationships/hyperlink" Target="consultantplus://offline/ref=F597DC1A83840265F66596C79380907A3B840F2529DD9952CEF5978E6DD2B573FE3CA81E8D2F972E82872139457177AC725CB8CA7711AA1COBI8K" TargetMode="External"/><Relationship Id="rId56" Type="http://schemas.openxmlformats.org/officeDocument/2006/relationships/hyperlink" Target="consultantplus://offline/ref=F597DC1A83840265F66596C79380907A398F0C2F23DC9952CEF5978E6DD2B573EC3CF0128C208F288192776803O2I7K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F597DC1A83840265F66596C79380907A3981082425DA9952CEF5978E6DD2B573FE3CA81E8D2A902883872139457177AC725CB8CA7711AA1COBI8K" TargetMode="External"/><Relationship Id="rId51" Type="http://schemas.openxmlformats.org/officeDocument/2006/relationships/hyperlink" Target="consultantplus://offline/ref=F597DC1A83840265F66596C79380907A398F0C2F23DC9952CEF5978E6DD2B573EC3CF0128C208F288192776803O2I7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597DC1A83840265F66596C79380907A398F0C2F23DC9952CEF5978E6DD2B573FE3CA81E8D28922888872139457177AC725CB8CA7711AA1COBI8K" TargetMode="External"/><Relationship Id="rId17" Type="http://schemas.openxmlformats.org/officeDocument/2006/relationships/hyperlink" Target="consultantplus://offline/ref=F597DC1A83840265F66596C79380907A3E85022525DF9952CEF5978E6DD2B573FE3CA81E8D2D992F85872139457177AC725CB8CA7711AA1COBI8K" TargetMode="External"/><Relationship Id="rId25" Type="http://schemas.openxmlformats.org/officeDocument/2006/relationships/hyperlink" Target="consultantplus://offline/ref=F597DC1A83840265F66596C79380907A3B840F2529DD9952CEF5978E6DD2B573FE3CA81E8D28912980872139457177AC725CB8CA7711AA1COBI8K" TargetMode="External"/><Relationship Id="rId33" Type="http://schemas.openxmlformats.org/officeDocument/2006/relationships/hyperlink" Target="consultantplus://offline/ref=F597DC1A83840265F66596C79380907A32850B2826D0C458C6AC9B8C6ADDEA64F975A41F8B2D97288BD8242C54297BA56442B9D56B13A8O1IDK" TargetMode="External"/><Relationship Id="rId38" Type="http://schemas.openxmlformats.org/officeDocument/2006/relationships/hyperlink" Target="consultantplus://offline/ref=F597DC1A83840265F66596C79380907A398F0C2F23DC9952CEF5978E6DD2B573EC3CF0128C208F288192776803O2I7K" TargetMode="External"/><Relationship Id="rId46" Type="http://schemas.openxmlformats.org/officeDocument/2006/relationships/hyperlink" Target="consultantplus://offline/ref=F597DC1A83840265F66596C79380907A3380092B28D0C458C6AC9B8C6ADDEA76F92DA81E853691299E8E756AO0I2K" TargetMode="External"/><Relationship Id="rId59" Type="http://schemas.openxmlformats.org/officeDocument/2006/relationships/hyperlink" Target="consultantplus://offline/ref=F597DC1A83840265F66596C79380907A3B840F2529DD9952CEF5978E6DD2B573FE3CA81E8D28912980872139457177AC725CB8CA7711AA1COBI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12970</Words>
  <Characters>73932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2023-01-18T10:08:00Z</dcterms:created>
  <dcterms:modified xsi:type="dcterms:W3CDTF">2023-01-18T10:08:00Z</dcterms:modified>
</cp:coreProperties>
</file>